
<file path=[Content_Types].xml><?xml version="1.0" encoding="utf-8"?>
<Types xmlns="http://schemas.openxmlformats.org/package/2006/content-types">
  <Default Extension="png" ContentType="image/png"/>
  <Default Extension="pdf" ContentType="application/pdf"/>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7E2" w:rsidRPr="00CD6D5B" w:rsidRDefault="00C217E2" w:rsidP="00687026">
      <w:pPr>
        <w:rPr>
          <w:rFonts w:asciiTheme="majorHAnsi" w:hAnsiTheme="majorHAnsi"/>
          <w:b/>
          <w:sz w:val="28"/>
        </w:rPr>
      </w:pPr>
      <w:r w:rsidRPr="00CD6D5B">
        <w:rPr>
          <w:rFonts w:asciiTheme="majorHAnsi" w:hAnsiTheme="majorHAnsi"/>
          <w:b/>
          <w:sz w:val="28"/>
        </w:rPr>
        <w:t>Analyzing Elastic Deformation of Test Masses in LIGO</w:t>
      </w:r>
    </w:p>
    <w:p w:rsidR="00687026" w:rsidRPr="00CD6D5B" w:rsidRDefault="00687026" w:rsidP="00687026">
      <w:pPr>
        <w:rPr>
          <w:rFonts w:asciiTheme="majorHAnsi" w:hAnsiTheme="majorHAnsi"/>
          <w:sz w:val="20"/>
        </w:rPr>
      </w:pPr>
      <w:proofErr w:type="spellStart"/>
      <w:r w:rsidRPr="00CD6D5B">
        <w:rPr>
          <w:rFonts w:asciiTheme="majorHAnsi" w:hAnsiTheme="majorHAnsi"/>
          <w:sz w:val="20"/>
        </w:rPr>
        <w:t>Mahmuda</w:t>
      </w:r>
      <w:proofErr w:type="spellEnd"/>
      <w:r w:rsidRPr="00CD6D5B">
        <w:rPr>
          <w:rFonts w:asciiTheme="majorHAnsi" w:hAnsiTheme="majorHAnsi"/>
          <w:sz w:val="20"/>
        </w:rPr>
        <w:t xml:space="preserve"> Afrin Badhan</w:t>
      </w:r>
      <w:r w:rsidR="003279A9" w:rsidRPr="003279A9">
        <w:rPr>
          <w:rFonts w:asciiTheme="majorHAnsi" w:hAnsiTheme="majorHAnsi"/>
          <w:sz w:val="20"/>
          <w:vertAlign w:val="superscript"/>
        </w:rPr>
        <w:t>1</w:t>
      </w:r>
      <w:r w:rsidRPr="00CD6D5B">
        <w:rPr>
          <w:rFonts w:asciiTheme="majorHAnsi" w:hAnsiTheme="majorHAnsi"/>
          <w:sz w:val="20"/>
        </w:rPr>
        <w:t>, Michael Landry</w:t>
      </w:r>
      <w:r w:rsidR="003279A9" w:rsidRPr="003279A9">
        <w:rPr>
          <w:rFonts w:asciiTheme="majorHAnsi" w:hAnsiTheme="majorHAnsi"/>
          <w:sz w:val="20"/>
          <w:vertAlign w:val="superscript"/>
        </w:rPr>
        <w:t>2</w:t>
      </w:r>
      <w:r w:rsidRPr="00CD6D5B">
        <w:rPr>
          <w:rFonts w:asciiTheme="majorHAnsi" w:hAnsiTheme="majorHAnsi"/>
          <w:sz w:val="20"/>
        </w:rPr>
        <w:t>, Rick Savage</w:t>
      </w:r>
      <w:r w:rsidR="003279A9">
        <w:rPr>
          <w:rFonts w:asciiTheme="majorHAnsi" w:hAnsiTheme="majorHAnsi"/>
          <w:sz w:val="20"/>
        </w:rPr>
        <w:t xml:space="preserve"> Jr</w:t>
      </w:r>
      <w:r w:rsidR="003279A9" w:rsidRPr="003279A9">
        <w:rPr>
          <w:rFonts w:asciiTheme="majorHAnsi" w:hAnsiTheme="majorHAnsi"/>
          <w:sz w:val="20"/>
          <w:vertAlign w:val="superscript"/>
        </w:rPr>
        <w:t>2</w:t>
      </w:r>
      <w:r w:rsidR="003279A9">
        <w:rPr>
          <w:rFonts w:asciiTheme="majorHAnsi" w:hAnsiTheme="majorHAnsi"/>
          <w:sz w:val="20"/>
        </w:rPr>
        <w:t>,</w:t>
      </w:r>
      <w:r w:rsidRPr="00CD6D5B">
        <w:rPr>
          <w:rFonts w:asciiTheme="majorHAnsi" w:hAnsiTheme="majorHAnsi"/>
          <w:sz w:val="20"/>
        </w:rPr>
        <w:t xml:space="preserve"> Phil Willems</w:t>
      </w:r>
      <w:r w:rsidR="003279A9" w:rsidRPr="003279A9">
        <w:rPr>
          <w:rFonts w:asciiTheme="majorHAnsi" w:hAnsiTheme="majorHAnsi"/>
          <w:sz w:val="20"/>
          <w:vertAlign w:val="superscript"/>
        </w:rPr>
        <w:t>3</w:t>
      </w:r>
    </w:p>
    <w:p w:rsidR="00687026" w:rsidRPr="00CD6D5B" w:rsidRDefault="00687026" w:rsidP="00687026">
      <w:pPr>
        <w:jc w:val="both"/>
        <w:rPr>
          <w:rFonts w:asciiTheme="majorHAnsi" w:hAnsiTheme="majorHAnsi"/>
          <w:b/>
          <w:sz w:val="16"/>
        </w:rPr>
      </w:pPr>
    </w:p>
    <w:p w:rsidR="00E67B25" w:rsidRPr="00CD6D5B" w:rsidRDefault="00E67B25" w:rsidP="00E67B25">
      <w:pPr>
        <w:jc w:val="both"/>
        <w:rPr>
          <w:rFonts w:asciiTheme="majorHAnsi" w:hAnsiTheme="majorHAnsi"/>
          <w:b/>
          <w:color w:val="000000"/>
          <w:sz w:val="20"/>
        </w:rPr>
      </w:pPr>
      <w:r>
        <w:rPr>
          <w:rFonts w:asciiTheme="majorHAnsi" w:hAnsiTheme="majorHAnsi"/>
          <w:b/>
          <w:color w:val="000000"/>
          <w:sz w:val="20"/>
        </w:rPr>
        <w:t>I</w:t>
      </w:r>
      <w:r w:rsidRPr="00CD6D5B">
        <w:rPr>
          <w:rFonts w:asciiTheme="majorHAnsi" w:hAnsiTheme="majorHAnsi"/>
          <w:b/>
          <w:color w:val="000000"/>
          <w:sz w:val="20"/>
        </w:rPr>
        <w:t xml:space="preserve">nitial length calibrations of kilometer-scale gravitational-wave detectors assumed test masses behaved as rigid bodies within the audio detection band (~40Hz-7kHz). Studies done by S. </w:t>
      </w:r>
      <w:proofErr w:type="spellStart"/>
      <w:r w:rsidRPr="00CD6D5B">
        <w:rPr>
          <w:rFonts w:asciiTheme="majorHAnsi" w:hAnsiTheme="majorHAnsi"/>
          <w:b/>
          <w:color w:val="000000"/>
          <w:sz w:val="20"/>
        </w:rPr>
        <w:t>Hild</w:t>
      </w:r>
      <w:proofErr w:type="spellEnd"/>
      <w:r w:rsidRPr="00CD6D5B">
        <w:rPr>
          <w:rFonts w:asciiTheme="majorHAnsi" w:hAnsiTheme="majorHAnsi"/>
          <w:b/>
          <w:color w:val="000000"/>
          <w:sz w:val="20"/>
        </w:rPr>
        <w:t xml:space="preserve"> in 2006</w:t>
      </w:r>
      <w:r w:rsidRPr="00365113">
        <w:rPr>
          <w:rFonts w:asciiTheme="majorHAnsi" w:hAnsiTheme="majorHAnsi"/>
          <w:b/>
          <w:color w:val="000000"/>
          <w:sz w:val="20"/>
          <w:vertAlign w:val="superscript"/>
        </w:rPr>
        <w:t>1</w:t>
      </w:r>
      <w:r w:rsidRPr="00CD6D5B">
        <w:rPr>
          <w:rFonts w:asciiTheme="majorHAnsi" w:hAnsiTheme="majorHAnsi"/>
          <w:b/>
          <w:color w:val="000000"/>
          <w:sz w:val="20"/>
        </w:rPr>
        <w:t xml:space="preserve"> on GEO600 test masses depicted deformations in the form of flexure caused by application of local forces. Assessing these surface displacements using the Gaussian beam of the interferometer has shown increasing divergence from the pendulum response for frequencies near and above 1 kHz. Similar behavior has been observed in LIGO end test masses (ETMs). We have studied the behavior of test masses under the influence of </w:t>
      </w:r>
      <w:proofErr w:type="spellStart"/>
      <w:r w:rsidRPr="00CD6D5B">
        <w:rPr>
          <w:rFonts w:asciiTheme="majorHAnsi" w:hAnsiTheme="majorHAnsi"/>
          <w:b/>
          <w:color w:val="000000"/>
          <w:sz w:val="20"/>
        </w:rPr>
        <w:t>sinusoidally</w:t>
      </w:r>
      <w:proofErr w:type="spellEnd"/>
      <w:r w:rsidRPr="00CD6D5B">
        <w:rPr>
          <w:rFonts w:asciiTheme="majorHAnsi" w:hAnsiTheme="majorHAnsi"/>
          <w:b/>
          <w:color w:val="000000"/>
          <w:sz w:val="20"/>
        </w:rPr>
        <w:t xml:space="preserve"> varying forces using the finite-element modeling software COMSOL 3.5. A weighted displacement variation due to the flexure is dependent on radial distance of the force application and stiffness of mass. We employ this understanding of test mass flexure to suggest a compensation scheme for the length calibration procedures of LIGO 4km interferometers.</w:t>
      </w:r>
    </w:p>
    <w:p w:rsidR="00E67B25" w:rsidRDefault="00E67B25" w:rsidP="00E67B25">
      <w:pPr>
        <w:rPr>
          <w:sz w:val="16"/>
        </w:rPr>
      </w:pPr>
    </w:p>
    <w:p w:rsidR="00E67B25" w:rsidRDefault="00E67B25" w:rsidP="00E67B25">
      <w:pPr>
        <w:jc w:val="both"/>
        <w:rPr>
          <w:sz w:val="20"/>
        </w:rPr>
      </w:pPr>
      <w:r>
        <w:rPr>
          <w:sz w:val="20"/>
        </w:rPr>
        <w:t xml:space="preserve">The gravitational-wave detectors operated by LIGO employ cylindrical test masses made of fused silica to survey </w:t>
      </w:r>
      <w:proofErr w:type="spellStart"/>
      <w:r>
        <w:rPr>
          <w:sz w:val="20"/>
        </w:rPr>
        <w:t>spacetime</w:t>
      </w:r>
      <w:proofErr w:type="spellEnd"/>
      <w:r>
        <w:rPr>
          <w:sz w:val="20"/>
        </w:rPr>
        <w:t xml:space="preserve"> and measure the differential arm-length changes observed in the interferometers. These cylindrical test masses are actuated by coil-magnet systems (OSEMs) and photon calibrators, and respond to such pressure. The initial calibration of kilometer-scale detectors assumed these test masses behaved as rigid bodies under the influence of such external forces. Hence the interferometer response models were only aware of the inertial restoration of these test masses, which fall with frequency (Fig. 3), within the detection band of the interferometers (~40Hz – </w:t>
      </w:r>
      <w:proofErr w:type="gramStart"/>
      <w:r>
        <w:rPr>
          <w:sz w:val="20"/>
        </w:rPr>
        <w:t>7kHz</w:t>
      </w:r>
      <w:proofErr w:type="gramEnd"/>
      <w:r>
        <w:rPr>
          <w:sz w:val="20"/>
        </w:rPr>
        <w:t xml:space="preserve">). </w:t>
      </w:r>
    </w:p>
    <w:p w:rsidR="00E67B25" w:rsidRPr="00607C88" w:rsidRDefault="00E67B25" w:rsidP="00E67B25">
      <w:pPr>
        <w:jc w:val="both"/>
        <w:rPr>
          <w:sz w:val="16"/>
        </w:rPr>
      </w:pPr>
    </w:p>
    <w:p w:rsidR="00E67B25" w:rsidRDefault="00E67B25" w:rsidP="00E67B25">
      <w:pPr>
        <w:ind w:firstLine="720"/>
        <w:jc w:val="both"/>
        <w:rPr>
          <w:sz w:val="20"/>
        </w:rPr>
      </w:pPr>
      <w:r>
        <w:rPr>
          <w:sz w:val="20"/>
        </w:rPr>
        <w:t xml:space="preserve">Studies done by S. </w:t>
      </w:r>
      <w:proofErr w:type="spellStart"/>
      <w:r>
        <w:rPr>
          <w:sz w:val="20"/>
        </w:rPr>
        <w:t>Hild</w:t>
      </w:r>
      <w:proofErr w:type="spellEnd"/>
      <w:r>
        <w:rPr>
          <w:sz w:val="20"/>
        </w:rPr>
        <w:t xml:space="preserve"> in 2006</w:t>
      </w:r>
      <w:r w:rsidRPr="00C75E24">
        <w:rPr>
          <w:sz w:val="20"/>
          <w:vertAlign w:val="superscript"/>
        </w:rPr>
        <w:t>1</w:t>
      </w:r>
      <w:r>
        <w:rPr>
          <w:sz w:val="20"/>
          <w:vertAlign w:val="superscript"/>
        </w:rPr>
        <w:t xml:space="preserve"> </w:t>
      </w:r>
      <w:r>
        <w:rPr>
          <w:sz w:val="20"/>
        </w:rPr>
        <w:t xml:space="preserve">on the GEO600 test masses found such masses to be experiencing residual deformations when subject to such localized forces. The total effective displacements of the mirror side facing the beam were found to be inconsistent with the sole pendulum response of a rigid body. These non-negligible residuals began showing large discrepancies between the calibration taking them into account and those excluding them in the kHz range. This showed that we could no longer consider test masses as rigid bodies, making it necessary for us to investigate flexure behavior in the LIGO test masses. </w:t>
      </w:r>
    </w:p>
    <w:p w:rsidR="00E67B25" w:rsidRPr="00607C88" w:rsidRDefault="00E67B25" w:rsidP="00E67B25">
      <w:pPr>
        <w:jc w:val="both"/>
        <w:rPr>
          <w:sz w:val="16"/>
        </w:rPr>
      </w:pPr>
    </w:p>
    <w:p w:rsidR="00E67B25" w:rsidRDefault="00E67B25" w:rsidP="00E67B25">
      <w:pPr>
        <w:ind w:firstLine="720"/>
        <w:jc w:val="both"/>
        <w:rPr>
          <w:sz w:val="20"/>
        </w:rPr>
      </w:pPr>
      <w:r w:rsidRPr="00B31666">
        <w:rPr>
          <w:noProof/>
          <w:sz w:val="20"/>
        </w:rPr>
        <w:t xml:space="preserve">Comparison </w:t>
      </w:r>
      <w:r>
        <w:rPr>
          <w:noProof/>
          <w:sz w:val="20"/>
        </w:rPr>
        <w:t>between the</w:t>
      </w:r>
      <w:r>
        <w:rPr>
          <w:sz w:val="20"/>
        </w:rPr>
        <w:t xml:space="preserve"> calibration response model and actuation measurements from the S5 data</w:t>
      </w:r>
      <w:r w:rsidRPr="001C448D">
        <w:rPr>
          <w:sz w:val="20"/>
          <w:vertAlign w:val="superscript"/>
        </w:rPr>
        <w:t>5</w:t>
      </w:r>
      <w:r>
        <w:rPr>
          <w:sz w:val="20"/>
        </w:rPr>
        <w:t xml:space="preserve"> (Fig. 1) revealed discrepancies in the 10-20% range, above 1 kHz, for both LIGO Hanford interferometers. We believe this is the result of the interferometer beam assessing a flexed surface. If such is the case, it would be necessary to initiate some compensation scheme that could account for this behavior in the existing calibration models. This would allow more accurate interpretations of the signals detected by DARM, yielding more accurate extraction of systems’ parameters. </w:t>
      </w:r>
    </w:p>
    <w:p w:rsidR="00E67B25" w:rsidRDefault="00E67B25" w:rsidP="00E67B25">
      <w:pPr>
        <w:jc w:val="both"/>
        <w:rPr>
          <w:sz w:val="20"/>
        </w:rPr>
      </w:pPr>
    </w:p>
    <w:p w:rsidR="00E67B25" w:rsidRPr="00BC2DB2" w:rsidRDefault="00E67B25" w:rsidP="00E67B25">
      <w:pPr>
        <w:jc w:val="both"/>
        <w:rPr>
          <w:rFonts w:asciiTheme="majorHAnsi" w:hAnsiTheme="majorHAnsi"/>
          <w:b/>
          <w:noProof/>
          <w:sz w:val="20"/>
        </w:rPr>
      </w:pPr>
      <w:r w:rsidRPr="00BC2DB2">
        <w:rPr>
          <w:rFonts w:asciiTheme="majorHAnsi" w:hAnsiTheme="majorHAnsi"/>
          <w:b/>
          <w:noProof/>
          <w:sz w:val="20"/>
        </w:rPr>
        <w:t>Finite-element modelling using COMSOL</w:t>
      </w:r>
    </w:p>
    <w:p w:rsidR="00E67B25" w:rsidRDefault="00E67B25" w:rsidP="00E67B25">
      <w:pPr>
        <w:jc w:val="both"/>
        <w:rPr>
          <w:sz w:val="20"/>
        </w:rPr>
      </w:pPr>
      <w:r>
        <w:rPr>
          <w:sz w:val="20"/>
        </w:rPr>
        <w:t xml:space="preserve">We used COMSOL 3.5 to study the effects of localized forces on Enhanced LIGO end test masses (EMTs). To model the OSEMs and photon pressure, we applied a </w:t>
      </w:r>
      <w:proofErr w:type="spellStart"/>
      <w:r>
        <w:rPr>
          <w:sz w:val="20"/>
        </w:rPr>
        <w:t>sinusodially</w:t>
      </w:r>
      <w:proofErr w:type="spellEnd"/>
      <w:r>
        <w:rPr>
          <w:sz w:val="20"/>
        </w:rPr>
        <w:t xml:space="preserve"> varying force to the flat sides of the cylinder. The range of driving frequencies specified covered the audio detection band. The four OSEM forces were applied to the anti-reflective (AR) side of the optic and the photon pressure forces to the highly-reflective (HR) side (Table 2). </w:t>
      </w:r>
    </w:p>
    <w:p w:rsidR="00E67B25" w:rsidRPr="00607C88" w:rsidRDefault="00E67B25" w:rsidP="00687026">
      <w:pPr>
        <w:jc w:val="both"/>
        <w:rPr>
          <w:sz w:val="16"/>
        </w:rPr>
      </w:pPr>
    </w:p>
    <w:p w:rsidR="00607C88" w:rsidRDefault="0073103B" w:rsidP="00687026">
      <w:pPr>
        <w:jc w:val="both"/>
        <w:rPr>
          <w:sz w:val="20"/>
        </w:rPr>
      </w:pPr>
      <w:r>
        <w:rPr>
          <w:noProof/>
          <w:sz w:val="20"/>
        </w:rPr>
        <w:pict>
          <v:shapetype id="_x0000_t202" coordsize="21600,21600" o:spt="202" path="m,l,21600r21600,l21600,xe">
            <v:stroke joinstyle="miter"/>
            <v:path gradientshapeok="t" o:connecttype="rect"/>
          </v:shapetype>
          <v:shape id="_x0000_s1026" type="#_x0000_t202" style="position:absolute;left:0;text-align:left;margin-left:0;margin-top:.3pt;width:306pt;height:302.4pt;z-index:251649536;mso-wrap-edited:f" wrapcoords="0 0 21600 0 21600 21600 0 21600 0 0" filled="f" stroked="f">
            <v:fill o:detectmouseclick="t"/>
            <v:textbox style="mso-next-textbox:#_x0000_s1026" inset=",7.2pt,,7.2pt">
              <w:txbxContent>
                <w:p w:rsidR="00116BD8" w:rsidRDefault="00116BD8" w:rsidP="00687026">
                  <w:pPr>
                    <w:rPr>
                      <w:sz w:val="20"/>
                    </w:rPr>
                  </w:pPr>
                  <w:r>
                    <w:rPr>
                      <w:noProof/>
                      <w:sz w:val="20"/>
                    </w:rPr>
                    <w:drawing>
                      <wp:inline distT="0" distB="0" distL="0" distR="0">
                        <wp:extent cx="3562350" cy="1384300"/>
                        <wp:effectExtent l="0" t="0" r="0" b="0"/>
                        <wp:docPr id="33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srcRect t="6792"/>
                                <a:stretch>
                                  <a:fillRect/>
                                </a:stretch>
                              </pic:blipFill>
                              <pic:spPr bwMode="auto">
                                <a:xfrm>
                                  <a:off x="0" y="0"/>
                                  <a:ext cx="3562350" cy="1384300"/>
                                </a:xfrm>
                                <a:prstGeom prst="rect">
                                  <a:avLst/>
                                </a:prstGeom>
                                <a:noFill/>
                                <a:ln w="9525">
                                  <a:noFill/>
                                  <a:miter lim="800000"/>
                                  <a:headEnd/>
                                  <a:tailEnd/>
                                </a:ln>
                              </pic:spPr>
                            </pic:pic>
                          </a:graphicData>
                        </a:graphic>
                      </wp:inline>
                    </w:drawing>
                  </w:r>
                </w:p>
                <w:p w:rsidR="00116BD8" w:rsidRDefault="00116BD8">
                  <w:r>
                    <w:rPr>
                      <w:noProof/>
                      <w:sz w:val="20"/>
                    </w:rPr>
                    <w:drawing>
                      <wp:inline distT="0" distB="0" distL="0" distR="0">
                        <wp:extent cx="3562350" cy="1365250"/>
                        <wp:effectExtent l="0" t="0" r="0" b="0"/>
                        <wp:docPr id="33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srcRect t="3564"/>
                                <a:stretch>
                                  <a:fillRect/>
                                </a:stretch>
                              </pic:blipFill>
                              <pic:spPr bwMode="auto">
                                <a:xfrm>
                                  <a:off x="0" y="0"/>
                                  <a:ext cx="3562350" cy="1365250"/>
                                </a:xfrm>
                                <a:prstGeom prst="rect">
                                  <a:avLst/>
                                </a:prstGeom>
                                <a:noFill/>
                                <a:ln w="9525">
                                  <a:noFill/>
                                  <a:miter lim="800000"/>
                                  <a:headEnd/>
                                  <a:tailEnd/>
                                </a:ln>
                              </pic:spPr>
                            </pic:pic>
                          </a:graphicData>
                        </a:graphic>
                      </wp:inline>
                    </w:drawing>
                  </w:r>
                </w:p>
                <w:p w:rsidR="00116BD8" w:rsidRDefault="00116BD8" w:rsidP="00687026">
                  <w:pPr>
                    <w:jc w:val="both"/>
                    <w:rPr>
                      <w:rFonts w:ascii="Calibri" w:hAnsi="Calibri"/>
                      <w:sz w:val="16"/>
                    </w:rPr>
                  </w:pPr>
                  <w:proofErr w:type="gramStart"/>
                  <w:r>
                    <w:rPr>
                      <w:rFonts w:ascii="Calibri" w:hAnsi="Calibri"/>
                      <w:b/>
                      <w:sz w:val="16"/>
                    </w:rPr>
                    <w:t>Figure 1</w:t>
                  </w:r>
                  <w:r w:rsidRPr="001F12F5">
                    <w:rPr>
                      <w:rFonts w:ascii="Calibri" w:hAnsi="Calibri"/>
                      <w:sz w:val="16"/>
                    </w:rPr>
                    <w:t>|</w:t>
                  </w:r>
                  <w:r>
                    <w:rPr>
                      <w:rFonts w:ascii="Calibri" w:hAnsi="Calibri"/>
                      <w:b/>
                      <w:sz w:val="16"/>
                    </w:rPr>
                    <w:t xml:space="preserve"> DARM Calibration Data for</w:t>
                  </w:r>
                  <w:r w:rsidRPr="00E61654">
                    <w:rPr>
                      <w:rFonts w:ascii="Calibri" w:hAnsi="Calibri"/>
                      <w:b/>
                      <w:sz w:val="16"/>
                    </w:rPr>
                    <w:t xml:space="preserve"> H1 and H2 from S5.</w:t>
                  </w:r>
                  <w:proofErr w:type="gramEnd"/>
                  <w:r w:rsidRPr="00E61654">
                    <w:rPr>
                      <w:rFonts w:ascii="Calibri" w:hAnsi="Calibri"/>
                      <w:b/>
                      <w:sz w:val="16"/>
                    </w:rPr>
                    <w:t xml:space="preserve"> </w:t>
                  </w:r>
                  <w:r w:rsidRPr="00E61654">
                    <w:rPr>
                      <w:rFonts w:ascii="Calibri" w:hAnsi="Calibri"/>
                      <w:sz w:val="16"/>
                    </w:rPr>
                    <w:t>The ratio begins diverging drastically from 1 at several hundred Hz.</w:t>
                  </w:r>
                </w:p>
                <w:p w:rsidR="00116BD8" w:rsidRDefault="00116BD8" w:rsidP="00687026">
                  <w:pPr>
                    <w:jc w:val="both"/>
                    <w:rPr>
                      <w:rFonts w:ascii="Calibri" w:hAnsi="Calibri"/>
                      <w:sz w:val="16"/>
                    </w:rPr>
                  </w:pPr>
                  <w:r>
                    <w:rPr>
                      <w:rFonts w:ascii="Calibri" w:hAnsi="Calibri"/>
                      <w:sz w:val="16"/>
                    </w:rPr>
                    <w:t>_______________________________________________________________________</w:t>
                  </w:r>
                </w:p>
                <w:p w:rsidR="00116BD8" w:rsidRDefault="00116BD8" w:rsidP="00687026">
                  <w:pPr>
                    <w:jc w:val="both"/>
                    <w:rPr>
                      <w:rFonts w:ascii="Calibri" w:hAnsi="Calibri"/>
                      <w:sz w:val="16"/>
                    </w:rPr>
                  </w:pPr>
                  <w:r>
                    <w:rPr>
                      <w:rFonts w:ascii="Calibri" w:hAnsi="Calibri"/>
                      <w:sz w:val="16"/>
                      <w:vertAlign w:val="superscript"/>
                    </w:rPr>
                    <w:t>1</w:t>
                  </w:r>
                  <w:r>
                    <w:rPr>
                      <w:rFonts w:ascii="Calibri" w:hAnsi="Calibri"/>
                      <w:sz w:val="16"/>
                    </w:rPr>
                    <w:t>Current affiliation: Mount Holyoke College, South Hadley, MA 01075, USA</w:t>
                  </w:r>
                </w:p>
                <w:p w:rsidR="00116BD8" w:rsidRDefault="00116BD8" w:rsidP="00687026">
                  <w:pPr>
                    <w:jc w:val="both"/>
                    <w:rPr>
                      <w:rFonts w:ascii="Calibri" w:hAnsi="Calibri"/>
                      <w:sz w:val="16"/>
                    </w:rPr>
                  </w:pPr>
                  <w:r w:rsidRPr="00607C88">
                    <w:rPr>
                      <w:rFonts w:ascii="Calibri" w:hAnsi="Calibri"/>
                      <w:sz w:val="16"/>
                      <w:vertAlign w:val="superscript"/>
                    </w:rPr>
                    <w:t>2</w:t>
                  </w:r>
                  <w:r>
                    <w:rPr>
                      <w:rFonts w:ascii="Calibri" w:hAnsi="Calibri"/>
                      <w:sz w:val="16"/>
                    </w:rPr>
                    <w:t>LIGO Hanford Observatory, Richland, WA 99352, USA</w:t>
                  </w:r>
                </w:p>
                <w:p w:rsidR="00116BD8" w:rsidRDefault="00116BD8" w:rsidP="00687026">
                  <w:pPr>
                    <w:jc w:val="both"/>
                    <w:rPr>
                      <w:rFonts w:ascii="Calibri" w:hAnsi="Calibri"/>
                      <w:sz w:val="16"/>
                    </w:rPr>
                  </w:pPr>
                  <w:r>
                    <w:rPr>
                      <w:rFonts w:ascii="Calibri" w:hAnsi="Calibri"/>
                      <w:sz w:val="16"/>
                      <w:vertAlign w:val="superscript"/>
                    </w:rPr>
                    <w:t>3</w:t>
                  </w:r>
                  <w:r>
                    <w:rPr>
                      <w:rFonts w:ascii="Calibri" w:hAnsi="Calibri"/>
                      <w:sz w:val="16"/>
                    </w:rPr>
                    <w:t>LIGO Caltech, Pasadena, CA 91125, USA</w:t>
                  </w:r>
                </w:p>
                <w:p w:rsidR="00116BD8" w:rsidRPr="00E61654" w:rsidRDefault="00116BD8" w:rsidP="00687026">
                  <w:pPr>
                    <w:jc w:val="both"/>
                    <w:rPr>
                      <w:rFonts w:ascii="Calibri" w:hAnsi="Calibri"/>
                      <w:sz w:val="16"/>
                    </w:rPr>
                  </w:pPr>
                </w:p>
              </w:txbxContent>
            </v:textbox>
            <w10:wrap type="tight"/>
          </v:shape>
        </w:pict>
      </w:r>
      <w:r w:rsidR="00607C88">
        <w:rPr>
          <w:sz w:val="20"/>
        </w:rPr>
        <w:tab/>
      </w:r>
      <w:r w:rsidR="00462FE6">
        <w:rPr>
          <w:sz w:val="20"/>
        </w:rPr>
        <w:t xml:space="preserve">We </w:t>
      </w:r>
      <w:proofErr w:type="spellStart"/>
      <w:r w:rsidR="001D31CB">
        <w:rPr>
          <w:sz w:val="20"/>
        </w:rPr>
        <w:t>modelled</w:t>
      </w:r>
      <w:proofErr w:type="spellEnd"/>
      <w:r w:rsidR="00462FE6">
        <w:rPr>
          <w:sz w:val="20"/>
        </w:rPr>
        <w:t xml:space="preserve"> the individual force configurations using the parameters outlined in Table 2. We then extended this investigation to studying the dependency on slight changes in the radius of the force locales and interferometer beam spot size. The models depicted results for a completely symmetrical test mass with uniform distribution of pressure acr</w:t>
      </w:r>
      <w:r w:rsidR="00607C88">
        <w:rPr>
          <w:sz w:val="20"/>
        </w:rPr>
        <w:t>oss the circular force locales.</w:t>
      </w:r>
    </w:p>
    <w:p w:rsidR="00607C88" w:rsidRPr="00607C88" w:rsidRDefault="00607C88" w:rsidP="00687026">
      <w:pPr>
        <w:jc w:val="both"/>
        <w:rPr>
          <w:sz w:val="16"/>
        </w:rPr>
      </w:pPr>
    </w:p>
    <w:p w:rsidR="00607C88" w:rsidRDefault="00607C88" w:rsidP="00607C88">
      <w:pPr>
        <w:ind w:firstLine="720"/>
        <w:jc w:val="both"/>
        <w:rPr>
          <w:sz w:val="20"/>
        </w:rPr>
      </w:pPr>
      <w:r>
        <w:rPr>
          <w:sz w:val="20"/>
        </w:rPr>
        <w:t>Our results revealed a definitive presence of surface deformations, which were found be in phase with the center of mass motion, hence adding to the total displacements calculated. On comparing our measured displacements with the pendulum response model, we found that these residuals increase with frequency, especially becoming strong as we approach the drumhead mode at 9537 Hz. This was in accordance with an earlier study carried out by P Willems</w:t>
      </w:r>
      <w:r>
        <w:rPr>
          <w:sz w:val="20"/>
          <w:vertAlign w:val="superscript"/>
        </w:rPr>
        <w:t>3</w:t>
      </w:r>
      <w:r>
        <w:rPr>
          <w:sz w:val="20"/>
        </w:rPr>
        <w:t>.</w:t>
      </w:r>
    </w:p>
    <w:p w:rsidR="00607C88" w:rsidRDefault="00607C88" w:rsidP="00607C88">
      <w:pPr>
        <w:jc w:val="both"/>
        <w:rPr>
          <w:sz w:val="20"/>
        </w:rPr>
      </w:pPr>
      <w:r>
        <w:rPr>
          <w:sz w:val="20"/>
        </w:rPr>
        <w:lastRenderedPageBreak/>
        <w:t xml:space="preserve"> </w:t>
      </w:r>
      <w:r w:rsidR="0073103B">
        <w:rPr>
          <w:noProof/>
          <w:sz w:val="20"/>
        </w:rPr>
        <w:pict>
          <v:shape id="_x0000_s1079" type="#_x0000_t202" style="position:absolute;left:0;text-align:left;margin-left:0;margin-top:0;width:207pt;height:273.6pt;z-index:251654656;mso-position-horizontal-relative:text;mso-position-vertical-relative:text" wrapcoords="0 0 21600 0 21600 21600 0 21600 0 0" filled="f" stroked="f">
            <v:fill o:detectmouseclick="t"/>
            <v:textbox style="mso-next-textbox:#_x0000_s1079" inset=",0,0,7.2pt">
              <w:txbxContent>
                <w:p w:rsidR="00116BD8" w:rsidRPr="00CB274C" w:rsidRDefault="00116BD8" w:rsidP="00687026">
                  <w:pPr>
                    <w:rPr>
                      <w:sz w:val="20"/>
                    </w:rPr>
                  </w:pPr>
                  <w:r>
                    <w:rPr>
                      <w:noProof/>
                      <w:sz w:val="20"/>
                    </w:rPr>
                    <w:drawing>
                      <wp:inline distT="0" distB="0" distL="0" distR="0">
                        <wp:extent cx="1282700" cy="1187450"/>
                        <wp:effectExtent l="25400" t="0" r="0" b="0"/>
                        <wp:docPr id="3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contrast="24000"/>
                                </a:blip>
                                <a:srcRect/>
                                <a:stretch>
                                  <a:fillRect/>
                                </a:stretch>
                              </pic:blipFill>
                              <pic:spPr bwMode="auto">
                                <a:xfrm>
                                  <a:off x="0" y="0"/>
                                  <a:ext cx="1282700" cy="1187450"/>
                                </a:xfrm>
                                <a:prstGeom prst="rect">
                                  <a:avLst/>
                                </a:prstGeom>
                                <a:noFill/>
                                <a:ln w="9525">
                                  <a:noFill/>
                                  <a:miter lim="800000"/>
                                  <a:headEnd/>
                                  <a:tailEnd/>
                                </a:ln>
                              </pic:spPr>
                            </pic:pic>
                          </a:graphicData>
                        </a:graphic>
                      </wp:inline>
                    </w:drawing>
                  </w:r>
                  <w:r>
                    <w:rPr>
                      <w:noProof/>
                      <w:sz w:val="20"/>
                    </w:rPr>
                    <w:drawing>
                      <wp:inline distT="0" distB="0" distL="0" distR="0">
                        <wp:extent cx="1200150" cy="1187450"/>
                        <wp:effectExtent l="25400" t="0" r="0" b="0"/>
                        <wp:docPr id="3314"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9"/>
                                <a:srcRect/>
                                <a:stretch>
                                  <a:fillRect/>
                                </a:stretch>
                              </pic:blipFill>
                              <pic:spPr bwMode="auto">
                                <a:xfrm>
                                  <a:off x="0" y="0"/>
                                  <a:ext cx="1200150" cy="1187450"/>
                                </a:xfrm>
                                <a:prstGeom prst="rect">
                                  <a:avLst/>
                                </a:prstGeom>
                                <a:noFill/>
                                <a:ln w="9525">
                                  <a:noFill/>
                                  <a:miter lim="800000"/>
                                  <a:headEnd/>
                                  <a:tailEnd/>
                                </a:ln>
                              </pic:spPr>
                            </pic:pic>
                          </a:graphicData>
                        </a:graphic>
                      </wp:inline>
                    </w:drawing>
                  </w:r>
                </w:p>
                <w:p w:rsidR="00116BD8" w:rsidRDefault="00116BD8" w:rsidP="00687026">
                  <w:pPr>
                    <w:rPr>
                      <w:sz w:val="16"/>
                    </w:rPr>
                  </w:pPr>
                  <w:r>
                    <w:rPr>
                      <w:noProof/>
                      <w:sz w:val="16"/>
                    </w:rPr>
                    <w:drawing>
                      <wp:inline distT="0" distB="0" distL="0" distR="0">
                        <wp:extent cx="1231900" cy="1187450"/>
                        <wp:effectExtent l="25400" t="0" r="0" b="0"/>
                        <wp:docPr id="3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12000" contrast="22000"/>
                                </a:blip>
                                <a:srcRect/>
                                <a:stretch>
                                  <a:fillRect/>
                                </a:stretch>
                              </pic:blipFill>
                              <pic:spPr bwMode="auto">
                                <a:xfrm>
                                  <a:off x="0" y="0"/>
                                  <a:ext cx="1231900" cy="1187450"/>
                                </a:xfrm>
                                <a:prstGeom prst="rect">
                                  <a:avLst/>
                                </a:prstGeom>
                                <a:noFill/>
                                <a:ln w="9525">
                                  <a:noFill/>
                                  <a:miter lim="800000"/>
                                  <a:headEnd/>
                                  <a:tailEnd/>
                                </a:ln>
                              </pic:spPr>
                            </pic:pic>
                          </a:graphicData>
                        </a:graphic>
                      </wp:inline>
                    </w:drawing>
                  </w:r>
                  <w:r>
                    <w:rPr>
                      <w:noProof/>
                      <w:sz w:val="16"/>
                    </w:rPr>
                    <w:drawing>
                      <wp:inline distT="0" distB="0" distL="0" distR="0">
                        <wp:extent cx="1181100" cy="1187450"/>
                        <wp:effectExtent l="25400" t="0" r="0" b="0"/>
                        <wp:docPr id="3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181100" cy="1187450"/>
                                </a:xfrm>
                                <a:prstGeom prst="rect">
                                  <a:avLst/>
                                </a:prstGeom>
                                <a:noFill/>
                                <a:ln w="9525">
                                  <a:noFill/>
                                  <a:miter lim="800000"/>
                                  <a:headEnd/>
                                  <a:tailEnd/>
                                </a:ln>
                              </pic:spPr>
                            </pic:pic>
                          </a:graphicData>
                        </a:graphic>
                      </wp:inline>
                    </w:drawing>
                  </w:r>
                </w:p>
                <w:p w:rsidR="00116BD8" w:rsidRDefault="00116BD8" w:rsidP="00687026">
                  <w:pPr>
                    <w:rPr>
                      <w:sz w:val="16"/>
                    </w:rPr>
                  </w:pPr>
                </w:p>
                <w:p w:rsidR="00116BD8" w:rsidRPr="00E61654" w:rsidRDefault="00116BD8" w:rsidP="00687026">
                  <w:pPr>
                    <w:jc w:val="both"/>
                    <w:rPr>
                      <w:rFonts w:ascii="Calibri" w:hAnsi="Calibri"/>
                      <w:sz w:val="16"/>
                    </w:rPr>
                  </w:pPr>
                  <w:r>
                    <w:rPr>
                      <w:rFonts w:ascii="Calibri" w:hAnsi="Calibri"/>
                      <w:b/>
                      <w:sz w:val="16"/>
                    </w:rPr>
                    <w:t>Figure 2</w:t>
                  </w:r>
                  <w:r w:rsidRPr="001F12F5">
                    <w:rPr>
                      <w:rFonts w:ascii="Calibri" w:hAnsi="Calibri"/>
                      <w:sz w:val="16"/>
                    </w:rPr>
                    <w:t>|</w:t>
                  </w:r>
                  <w:r w:rsidRPr="00E61654">
                    <w:rPr>
                      <w:rFonts w:ascii="Calibri" w:hAnsi="Calibri"/>
                      <w:b/>
                      <w:sz w:val="16"/>
                    </w:rPr>
                    <w:t xml:space="preserve"> 3D plots showing the force configurations in the individual solved models.</w:t>
                  </w:r>
                  <w:r w:rsidRPr="00E61654">
                    <w:rPr>
                      <w:rFonts w:ascii="Calibri" w:hAnsi="Calibri"/>
                      <w:sz w:val="16"/>
                    </w:rPr>
                    <w:t xml:space="preserve"> The bottom surface is the AR surface where the OSEMs are located and the HR surface is actuated by the photon pressure. Red represents positive displacements (z-dir) and blue negative displacements, both of which are out of phase with the respective force configuration. </w:t>
                  </w:r>
                </w:p>
              </w:txbxContent>
            </v:textbox>
            <w10:wrap type="square"/>
          </v:shape>
        </w:pict>
      </w:r>
      <w:r>
        <w:rPr>
          <w:sz w:val="20"/>
        </w:rPr>
        <w:tab/>
        <w:t xml:space="preserve">When four equidistant forces act </w:t>
      </w:r>
      <w:proofErr w:type="spellStart"/>
      <w:r>
        <w:rPr>
          <w:sz w:val="20"/>
        </w:rPr>
        <w:t>sinusoidally</w:t>
      </w:r>
      <w:proofErr w:type="spellEnd"/>
      <w:r>
        <w:rPr>
          <w:sz w:val="20"/>
        </w:rPr>
        <w:t xml:space="preserve"> over the symmetric optic, the </w:t>
      </w:r>
      <w:proofErr w:type="spellStart"/>
      <w:r>
        <w:rPr>
          <w:sz w:val="20"/>
        </w:rPr>
        <w:t>quasistatic</w:t>
      </w:r>
      <w:proofErr w:type="spellEnd"/>
      <w:r>
        <w:rPr>
          <w:sz w:val="20"/>
        </w:rPr>
        <w:t xml:space="preserve"> bending of the optic center is somewhat </w:t>
      </w:r>
      <w:proofErr w:type="spellStart"/>
      <w:r>
        <w:rPr>
          <w:sz w:val="20"/>
        </w:rPr>
        <w:t>radially</w:t>
      </w:r>
      <w:proofErr w:type="spellEnd"/>
      <w:r>
        <w:rPr>
          <w:sz w:val="20"/>
        </w:rPr>
        <w:t xml:space="preserve"> symmetric (Fig. 2). The surface flexure is a combination of raised areas due to the bending and the four dimples produced as a result of the concentrated force distribution. We are only concerned with what the interferometer beam sees at the center of the optic, and so we couple the effective displacements with a </w:t>
      </w:r>
      <w:r w:rsidR="007249CD">
        <w:rPr>
          <w:sz w:val="20"/>
        </w:rPr>
        <w:t>Gaussian</w:t>
      </w:r>
      <w:r>
        <w:rPr>
          <w:sz w:val="20"/>
        </w:rPr>
        <w:t xml:space="preserve"> beam. The overlapping of the beam and the deformation is weighted by a Gaussian intensity distribution, and depends on the spot size </w:t>
      </w:r>
      <w:r>
        <w:rPr>
          <w:sz w:val="20"/>
        </w:rPr>
        <w:sym w:font="Symbol" w:char="F077"/>
      </w:r>
      <w:r>
        <w:rPr>
          <w:sz w:val="20"/>
        </w:rPr>
        <w:t xml:space="preserve"> of the beam. </w:t>
      </w:r>
    </w:p>
    <w:p w:rsidR="00607C88" w:rsidRDefault="00607C88" w:rsidP="00687026">
      <w:pPr>
        <w:jc w:val="both"/>
        <w:rPr>
          <w:sz w:val="20"/>
        </w:rPr>
      </w:pPr>
    </w:p>
    <w:p w:rsidR="00607C88" w:rsidRPr="004F6C57" w:rsidRDefault="00607C88" w:rsidP="00607C88">
      <w:pPr>
        <w:jc w:val="both"/>
        <w:rPr>
          <w:rFonts w:asciiTheme="majorHAnsi" w:hAnsiTheme="majorHAnsi"/>
          <w:b/>
          <w:sz w:val="20"/>
        </w:rPr>
      </w:pPr>
      <w:r>
        <w:rPr>
          <w:rFonts w:asciiTheme="majorHAnsi" w:hAnsiTheme="majorHAnsi"/>
          <w:b/>
          <w:sz w:val="20"/>
        </w:rPr>
        <w:t>Assessing m</w:t>
      </w:r>
      <w:r w:rsidRPr="004F6C57">
        <w:rPr>
          <w:rFonts w:asciiTheme="majorHAnsi" w:hAnsiTheme="majorHAnsi"/>
          <w:b/>
          <w:sz w:val="20"/>
        </w:rPr>
        <w:t xml:space="preserve">irror flexure </w:t>
      </w:r>
      <w:r>
        <w:rPr>
          <w:rFonts w:asciiTheme="majorHAnsi" w:hAnsiTheme="majorHAnsi"/>
          <w:b/>
          <w:sz w:val="20"/>
        </w:rPr>
        <w:t>near the first internal resonance mode for coil-magnet actuation</w:t>
      </w:r>
    </w:p>
    <w:p w:rsidR="00607C88" w:rsidRDefault="0073103B" w:rsidP="00607C88">
      <w:pPr>
        <w:jc w:val="both"/>
        <w:rPr>
          <w:sz w:val="20"/>
        </w:rPr>
      </w:pPr>
      <w:r>
        <w:rPr>
          <w:noProof/>
          <w:sz w:val="20"/>
        </w:rPr>
        <w:pict>
          <v:shape id="_x0000_s1054" type="#_x0000_t202" style="position:absolute;left:0;text-align:left;margin-left:-232.75pt;margin-top:122.15pt;width:556.75pt;height:371.7pt;z-index:251651584;mso-wrap-edited:f" wrapcoords="0 0 21600 0 21600 21600 0 21600 0 0" filled="f" stroked="f">
            <v:fill o:detectmouseclick="t"/>
            <v:textbox style="mso-next-textbox:#_x0000_s1054" inset=",0,,7.2pt">
              <w:txbxContent>
                <w:p w:rsidR="00116BD8" w:rsidRDefault="00116BD8">
                  <w:r>
                    <w:rPr>
                      <w:noProof/>
                    </w:rPr>
                    <w:drawing>
                      <wp:inline distT="0" distB="0" distL="0" distR="0">
                        <wp:extent cx="1797050" cy="1276350"/>
                        <wp:effectExtent l="0" t="0" r="6350" b="0"/>
                        <wp:docPr id="331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
                                <a:srcRect l="-7123"/>
                                <a:stretch>
                                  <a:fillRect/>
                                </a:stretch>
                              </pic:blipFill>
                              <pic:spPr bwMode="auto">
                                <a:xfrm>
                                  <a:off x="0" y="0"/>
                                  <a:ext cx="1797050" cy="1276350"/>
                                </a:xfrm>
                                <a:prstGeom prst="rect">
                                  <a:avLst/>
                                </a:prstGeom>
                                <a:noFill/>
                                <a:ln w="9525">
                                  <a:noFill/>
                                  <a:miter lim="800000"/>
                                  <a:headEnd/>
                                  <a:tailEnd/>
                                </a:ln>
                              </pic:spPr>
                            </pic:pic>
                          </a:graphicData>
                        </a:graphic>
                      </wp:inline>
                    </w:drawing>
                  </w:r>
                  <w:r>
                    <w:rPr>
                      <w:noProof/>
                    </w:rPr>
                    <w:drawing>
                      <wp:inline distT="0" distB="0" distL="0" distR="0">
                        <wp:extent cx="1587500" cy="1187450"/>
                        <wp:effectExtent l="25400" t="0" r="0" b="0"/>
                        <wp:docPr id="3310"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3"/>
                                <a:srcRect/>
                                <a:stretch>
                                  <a:fillRect/>
                                </a:stretch>
                              </pic:blipFill>
                              <pic:spPr bwMode="auto">
                                <a:xfrm>
                                  <a:off x="0" y="0"/>
                                  <a:ext cx="1587500" cy="1187450"/>
                                </a:xfrm>
                                <a:prstGeom prst="rect">
                                  <a:avLst/>
                                </a:prstGeom>
                                <a:noFill/>
                                <a:ln w="9525">
                                  <a:noFill/>
                                  <a:miter lim="800000"/>
                                  <a:headEnd/>
                                  <a:tailEnd/>
                                </a:ln>
                              </pic:spPr>
                            </pic:pic>
                          </a:graphicData>
                        </a:graphic>
                      </wp:inline>
                    </w:drawing>
                  </w:r>
                  <w:r>
                    <w:rPr>
                      <w:noProof/>
                    </w:rPr>
                    <w:drawing>
                      <wp:inline distT="0" distB="0" distL="0" distR="0">
                        <wp:extent cx="1676400" cy="1276350"/>
                        <wp:effectExtent l="25400" t="0" r="0" b="0"/>
                        <wp:docPr id="330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
                                <a:srcRect/>
                                <a:stretch>
                                  <a:fillRect/>
                                </a:stretch>
                              </pic:blipFill>
                              <pic:spPr bwMode="auto">
                                <a:xfrm>
                                  <a:off x="0" y="0"/>
                                  <a:ext cx="1676400" cy="1276350"/>
                                </a:xfrm>
                                <a:prstGeom prst="rect">
                                  <a:avLst/>
                                </a:prstGeom>
                                <a:noFill/>
                                <a:ln w="9525">
                                  <a:noFill/>
                                  <a:miter lim="800000"/>
                                  <a:headEnd/>
                                  <a:tailEnd/>
                                </a:ln>
                              </pic:spPr>
                            </pic:pic>
                          </a:graphicData>
                        </a:graphic>
                      </wp:inline>
                    </w:drawing>
                  </w:r>
                  <w:r>
                    <w:rPr>
                      <w:noProof/>
                    </w:rPr>
                    <w:drawing>
                      <wp:inline distT="0" distB="0" distL="0" distR="0">
                        <wp:extent cx="1606550" cy="1193800"/>
                        <wp:effectExtent l="25400" t="0" r="0" b="0"/>
                        <wp:docPr id="3308"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5"/>
                                <a:srcRect/>
                                <a:stretch>
                                  <a:fillRect/>
                                </a:stretch>
                              </pic:blipFill>
                              <pic:spPr bwMode="auto">
                                <a:xfrm>
                                  <a:off x="0" y="0"/>
                                  <a:ext cx="1606550" cy="1193800"/>
                                </a:xfrm>
                                <a:prstGeom prst="rect">
                                  <a:avLst/>
                                </a:prstGeom>
                                <a:noFill/>
                                <a:ln w="9525">
                                  <a:noFill/>
                                  <a:miter lim="800000"/>
                                  <a:headEnd/>
                                  <a:tailEnd/>
                                </a:ln>
                              </pic:spPr>
                            </pic:pic>
                          </a:graphicData>
                        </a:graphic>
                      </wp:inline>
                    </w:drawing>
                  </w:r>
                </w:p>
                <w:p w:rsidR="00116BD8" w:rsidRDefault="00116BD8">
                  <w:r>
                    <w:rPr>
                      <w:noProof/>
                    </w:rPr>
                    <w:drawing>
                      <wp:inline distT="0" distB="0" distL="0" distR="0">
                        <wp:extent cx="1631950" cy="1371600"/>
                        <wp:effectExtent l="25400" t="0" r="0" b="0"/>
                        <wp:docPr id="3307" name="Picture 18" descr="4OSEM-HRlo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OSEM-HRlowf.jpg"/>
                                <pic:cNvPicPr>
                                  <a:picLocks noChangeAspect="1" noChangeArrowheads="1"/>
                                </pic:cNvPicPr>
                              </pic:nvPicPr>
                              <pic:blipFill>
                                <a:blip r:embed="rId16"/>
                                <a:srcRect l="4800" r="4800"/>
                                <a:stretch>
                                  <a:fillRect/>
                                </a:stretch>
                              </pic:blipFill>
                              <pic:spPr bwMode="auto">
                                <a:xfrm>
                                  <a:off x="0" y="0"/>
                                  <a:ext cx="1631950" cy="1371600"/>
                                </a:xfrm>
                                <a:prstGeom prst="rect">
                                  <a:avLst/>
                                </a:prstGeom>
                                <a:noFill/>
                                <a:ln w="9525">
                                  <a:noFill/>
                                  <a:miter lim="800000"/>
                                  <a:headEnd/>
                                  <a:tailEnd/>
                                </a:ln>
                              </pic:spPr>
                            </pic:pic>
                          </a:graphicData>
                        </a:graphic>
                      </wp:inline>
                    </w:drawing>
                  </w:r>
                  <w:r>
                    <w:rPr>
                      <w:noProof/>
                    </w:rPr>
                    <w:drawing>
                      <wp:inline distT="0" distB="0" distL="0" distR="0">
                        <wp:extent cx="1612900" cy="1371600"/>
                        <wp:effectExtent l="25400" t="0" r="0" b="0"/>
                        <wp:docPr id="3306" name="Picture 22" descr="4OSEM-HRlow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OSEM-HRlowf2.jpg"/>
                                <pic:cNvPicPr>
                                  <a:picLocks noChangeAspect="1" noChangeArrowheads="1"/>
                                </pic:cNvPicPr>
                              </pic:nvPicPr>
                              <pic:blipFill>
                                <a:blip r:embed="rId17"/>
                                <a:srcRect l="6000" r="4800"/>
                                <a:stretch>
                                  <a:fillRect/>
                                </a:stretch>
                              </pic:blipFill>
                              <pic:spPr bwMode="auto">
                                <a:xfrm>
                                  <a:off x="0" y="0"/>
                                  <a:ext cx="1612900" cy="1371600"/>
                                </a:xfrm>
                                <a:prstGeom prst="rect">
                                  <a:avLst/>
                                </a:prstGeom>
                                <a:noFill/>
                                <a:ln w="9525">
                                  <a:noFill/>
                                  <a:miter lim="800000"/>
                                  <a:headEnd/>
                                  <a:tailEnd/>
                                </a:ln>
                              </pic:spPr>
                            </pic:pic>
                          </a:graphicData>
                        </a:graphic>
                      </wp:inline>
                    </w:drawing>
                  </w:r>
                  <w:r>
                    <w:rPr>
                      <w:noProof/>
                    </w:rPr>
                    <w:drawing>
                      <wp:inline distT="0" distB="0" distL="0" distR="0">
                        <wp:extent cx="1612900" cy="1371600"/>
                        <wp:effectExtent l="25400" t="0" r="0" b="0"/>
                        <wp:docPr id="3305" name="Picture 67" descr="4OSEM-nearDH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OSEM-nearDHHR.jpg"/>
                                <pic:cNvPicPr>
                                  <a:picLocks noChangeAspect="1" noChangeArrowheads="1"/>
                                </pic:cNvPicPr>
                              </pic:nvPicPr>
                              <pic:blipFill>
                                <a:blip r:embed="rId18"/>
                                <a:srcRect l="6000" r="6000"/>
                                <a:stretch>
                                  <a:fillRect/>
                                </a:stretch>
                              </pic:blipFill>
                              <pic:spPr bwMode="auto">
                                <a:xfrm>
                                  <a:off x="0" y="0"/>
                                  <a:ext cx="1612900" cy="1371600"/>
                                </a:xfrm>
                                <a:prstGeom prst="rect">
                                  <a:avLst/>
                                </a:prstGeom>
                                <a:noFill/>
                                <a:ln w="9525">
                                  <a:noFill/>
                                  <a:miter lim="800000"/>
                                  <a:headEnd/>
                                  <a:tailEnd/>
                                </a:ln>
                              </pic:spPr>
                            </pic:pic>
                          </a:graphicData>
                        </a:graphic>
                      </wp:inline>
                    </w:drawing>
                  </w:r>
                  <w:r>
                    <w:rPr>
                      <w:noProof/>
                    </w:rPr>
                    <w:drawing>
                      <wp:inline distT="0" distB="0" distL="0" distR="0">
                        <wp:extent cx="1752600" cy="1314450"/>
                        <wp:effectExtent l="25400" t="0" r="0" b="0"/>
                        <wp:docPr id="3304" name="Picture 74" descr="4OSEM-nearDHHRre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OSEM-nearDHHRrephase.jpg"/>
                                <pic:cNvPicPr>
                                  <a:picLocks noChangeAspect="1" noChangeArrowheads="1"/>
                                </pic:cNvPicPr>
                              </pic:nvPicPr>
                              <pic:blipFill>
                                <a:blip r:embed="rId19"/>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116BD8" w:rsidRDefault="00116BD8">
                  <w:r>
                    <w:rPr>
                      <w:noProof/>
                    </w:rPr>
                    <w:drawing>
                      <wp:inline distT="0" distB="0" distL="0" distR="0">
                        <wp:extent cx="1600200" cy="1327150"/>
                        <wp:effectExtent l="25400" t="0" r="0" b="0"/>
                        <wp:docPr id="3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4800" r="4800"/>
                                <a:stretch>
                                  <a:fillRect/>
                                </a:stretch>
                              </pic:blipFill>
                              <pic:spPr bwMode="auto">
                                <a:xfrm>
                                  <a:off x="0" y="0"/>
                                  <a:ext cx="1600200" cy="1327150"/>
                                </a:xfrm>
                                <a:prstGeom prst="rect">
                                  <a:avLst/>
                                </a:prstGeom>
                                <a:noFill/>
                                <a:ln w="9525">
                                  <a:noFill/>
                                  <a:miter lim="800000"/>
                                  <a:headEnd/>
                                  <a:tailEnd/>
                                </a:ln>
                              </pic:spPr>
                            </pic:pic>
                          </a:graphicData>
                        </a:graphic>
                      </wp:inline>
                    </w:drawing>
                  </w:r>
                  <w:r>
                    <w:rPr>
                      <w:noProof/>
                    </w:rPr>
                    <w:drawing>
                      <wp:inline distT="0" distB="0" distL="0" distR="0">
                        <wp:extent cx="1612900" cy="1339850"/>
                        <wp:effectExtent l="25400" t="0" r="0" b="0"/>
                        <wp:docPr id="3302" name="Picture 19" descr="4OSEM-ARlow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OSEM-ARlowf2.jpg"/>
                                <pic:cNvPicPr>
                                  <a:picLocks noChangeAspect="1" noChangeArrowheads="1"/>
                                </pic:cNvPicPr>
                              </pic:nvPicPr>
                              <pic:blipFill>
                                <a:blip r:embed="rId21"/>
                                <a:srcRect l="4800" r="4800"/>
                                <a:stretch>
                                  <a:fillRect/>
                                </a:stretch>
                              </pic:blipFill>
                              <pic:spPr bwMode="auto">
                                <a:xfrm>
                                  <a:off x="0" y="0"/>
                                  <a:ext cx="1612900" cy="1339850"/>
                                </a:xfrm>
                                <a:prstGeom prst="rect">
                                  <a:avLst/>
                                </a:prstGeom>
                                <a:noFill/>
                                <a:ln w="9525">
                                  <a:noFill/>
                                  <a:miter lim="800000"/>
                                  <a:headEnd/>
                                  <a:tailEnd/>
                                </a:ln>
                              </pic:spPr>
                            </pic:pic>
                          </a:graphicData>
                        </a:graphic>
                      </wp:inline>
                    </w:drawing>
                  </w:r>
                  <w:r>
                    <w:rPr>
                      <w:noProof/>
                    </w:rPr>
                    <w:drawing>
                      <wp:inline distT="0" distB="0" distL="0" distR="0">
                        <wp:extent cx="1631950" cy="1358900"/>
                        <wp:effectExtent l="25400" t="0" r="0" b="0"/>
                        <wp:docPr id="3301" name="Picture 70" descr="4OSEM-nearDHH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OSEM-nearDHHRAR.jpg"/>
                                <pic:cNvPicPr>
                                  <a:picLocks noChangeAspect="1" noChangeArrowheads="1"/>
                                </pic:cNvPicPr>
                              </pic:nvPicPr>
                              <pic:blipFill>
                                <a:blip r:embed="rId22"/>
                                <a:srcRect l="6000" r="3600"/>
                                <a:stretch>
                                  <a:fillRect/>
                                </a:stretch>
                              </pic:blipFill>
                              <pic:spPr bwMode="auto">
                                <a:xfrm>
                                  <a:off x="0" y="0"/>
                                  <a:ext cx="1631950" cy="1358900"/>
                                </a:xfrm>
                                <a:prstGeom prst="rect">
                                  <a:avLst/>
                                </a:prstGeom>
                                <a:noFill/>
                                <a:ln w="9525">
                                  <a:noFill/>
                                  <a:miter lim="800000"/>
                                  <a:headEnd/>
                                  <a:tailEnd/>
                                </a:ln>
                              </pic:spPr>
                            </pic:pic>
                          </a:graphicData>
                        </a:graphic>
                      </wp:inline>
                    </w:drawing>
                  </w:r>
                  <w:r>
                    <w:rPr>
                      <w:noProof/>
                    </w:rPr>
                    <w:drawing>
                      <wp:inline distT="0" distB="0" distL="0" distR="0">
                        <wp:extent cx="1752600" cy="1314450"/>
                        <wp:effectExtent l="25400" t="0" r="0" b="0"/>
                        <wp:docPr id="3300" name="Picture 72" descr="4OSEM-nearDHHR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OSEM-nearDHHRphase.jpg"/>
                                <pic:cNvPicPr>
                                  <a:picLocks noChangeAspect="1" noChangeArrowheads="1"/>
                                </pic:cNvPicPr>
                              </pic:nvPicPr>
                              <pic:blipFill>
                                <a:blip r:embed="rId23"/>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116BD8" w:rsidRPr="001F12F5" w:rsidRDefault="00116BD8" w:rsidP="00687026">
                  <w:pPr>
                    <w:ind w:right="342"/>
                    <w:jc w:val="both"/>
                    <w:rPr>
                      <w:rFonts w:ascii="Calibri" w:hAnsi="Calibri"/>
                      <w:sz w:val="16"/>
                    </w:rPr>
                  </w:pPr>
                  <w:r w:rsidRPr="001F12F5">
                    <w:rPr>
                      <w:rFonts w:ascii="Calibri" w:hAnsi="Calibri"/>
                      <w:b/>
                      <w:sz w:val="16"/>
                    </w:rPr>
                    <w:t>Figure 3</w:t>
                  </w:r>
                  <w:r w:rsidRPr="001F12F5">
                    <w:rPr>
                      <w:rFonts w:ascii="Calibri" w:hAnsi="Calibri"/>
                      <w:sz w:val="16"/>
                    </w:rPr>
                    <w:t>|</w:t>
                  </w:r>
                  <w:r w:rsidRPr="001F12F5">
                    <w:rPr>
                      <w:rFonts w:ascii="Calibri" w:hAnsi="Calibri"/>
                      <w:b/>
                      <w:sz w:val="16"/>
                    </w:rPr>
                    <w:t xml:space="preserve"> (Top) 2D (AR) and 3D plots of surface deformation in z-direction (perpendicular to optic plane) at 3 kHz and </w:t>
                  </w:r>
                  <w:proofErr w:type="gramStart"/>
                  <w:r w:rsidRPr="001F12F5">
                    <w:rPr>
                      <w:rFonts w:ascii="Calibri" w:hAnsi="Calibri"/>
                      <w:b/>
                      <w:sz w:val="16"/>
                    </w:rPr>
                    <w:t>6kHz</w:t>
                  </w:r>
                  <w:proofErr w:type="gramEnd"/>
                  <w:r w:rsidRPr="001F12F5">
                    <w:rPr>
                      <w:rFonts w:ascii="Calibri" w:hAnsi="Calibri"/>
                      <w:b/>
                      <w:sz w:val="16"/>
                    </w:rPr>
                    <w:t xml:space="preserve"> respective. (Middle) </w:t>
                  </w:r>
                  <w:proofErr w:type="gramStart"/>
                  <w:r w:rsidRPr="001F12F5">
                    <w:rPr>
                      <w:rFonts w:ascii="Calibri" w:hAnsi="Calibri"/>
                      <w:b/>
                      <w:sz w:val="16"/>
                    </w:rPr>
                    <w:t>Line plots of the z-displacements (HR surface) through x (or y) axis and then the diameter over which the forces lie.</w:t>
                  </w:r>
                  <w:proofErr w:type="gramEnd"/>
                  <w:r w:rsidRPr="001F12F5">
                    <w:rPr>
                      <w:rFonts w:ascii="Calibri" w:hAnsi="Calibri"/>
                      <w:b/>
                      <w:sz w:val="16"/>
                    </w:rPr>
                    <w:t xml:space="preserve"> (Bottom) </w:t>
                  </w:r>
                  <w:proofErr w:type="gramStart"/>
                  <w:r w:rsidRPr="001F12F5">
                    <w:rPr>
                      <w:rFonts w:ascii="Calibri" w:hAnsi="Calibri"/>
                      <w:b/>
                      <w:sz w:val="16"/>
                    </w:rPr>
                    <w:t>AR surface version for the previous set of graphs.</w:t>
                  </w:r>
                  <w:proofErr w:type="gramEnd"/>
                  <w:r w:rsidRPr="001F12F5">
                    <w:rPr>
                      <w:rFonts w:ascii="Calibri" w:hAnsi="Calibri"/>
                      <w:sz w:val="16"/>
                    </w:rPr>
                    <w:t xml:space="preserve"> The first line plot shows results for </w:t>
                  </w:r>
                  <w:proofErr w:type="gramStart"/>
                  <w:r w:rsidRPr="001F12F5">
                    <w:rPr>
                      <w:rFonts w:ascii="Calibri" w:hAnsi="Calibri"/>
                      <w:sz w:val="16"/>
                    </w:rPr>
                    <w:t>3kHz</w:t>
                  </w:r>
                  <w:proofErr w:type="gramEnd"/>
                  <w:r w:rsidRPr="001F12F5">
                    <w:rPr>
                      <w:rFonts w:ascii="Calibri" w:hAnsi="Calibri"/>
                      <w:sz w:val="16"/>
                    </w:rPr>
                    <w:t>, 4kHz, 5kHz and 6kHz respectively. Second graph focuses on frequencies close to the drumhead mode. The rightmost curve shows the phase relations. The dashed graph represents the near drumhead mode behavior for a line segment passing through the force locales at the AR surface.</w:t>
                  </w:r>
                </w:p>
              </w:txbxContent>
            </v:textbox>
            <w10:wrap type="square"/>
          </v:shape>
        </w:pict>
      </w:r>
      <w:r w:rsidR="00607C88">
        <w:rPr>
          <w:sz w:val="20"/>
        </w:rPr>
        <w:t xml:space="preserve">At the center of the optic, the HR surface flexure is out of phase with the actuation and thereby, in phase with the free mass motion. Since the bending adds to the motion, the deformation is given by the difference between the total displacement measured and the lower value of the center of mass motion. At the lower frequencies within 1 kHz, we found these deformations to be small enough such that the ratio of this measured motion over the </w:t>
      </w:r>
      <w:proofErr w:type="spellStart"/>
      <w:r w:rsidR="001D31CB">
        <w:rPr>
          <w:sz w:val="20"/>
        </w:rPr>
        <w:t>modelled</w:t>
      </w:r>
      <w:proofErr w:type="spellEnd"/>
      <w:r w:rsidR="00607C88">
        <w:rPr>
          <w:sz w:val="20"/>
        </w:rPr>
        <w:t xml:space="preserve"> (pendulum) motion is close to 1 (Fig. 4). These residual motions become increasingly significant as we go up the frequency ladder.</w:t>
      </w:r>
    </w:p>
    <w:p w:rsidR="002F1CB4" w:rsidRDefault="0073103B" w:rsidP="001F12F5">
      <w:pPr>
        <w:jc w:val="both"/>
        <w:rPr>
          <w:sz w:val="20"/>
        </w:rPr>
      </w:pPr>
      <w:r>
        <w:rPr>
          <w:noProof/>
          <w:sz w:val="20"/>
        </w:rPr>
        <w:pict>
          <v:shape id="_x0000_s1088" type="#_x0000_t202" style="position:absolute;left:0;text-align:left;margin-left:162pt;margin-top:262.35pt;width:50.4pt;height:38.7pt;z-index:251658752;mso-wrap-edited:f" wrapcoords="0 0 21600 0 21600 21600 0 21600 0 0" filled="f" stroked="f">
            <v:fill o:detectmouseclick="t"/>
            <v:textbox style="mso-next-textbox:#_x0000_s1088" inset="14.4pt,7.2pt,,7.2pt">
              <w:txbxContent>
                <w:p w:rsidR="00116BD8" w:rsidRDefault="00116BD8">
                  <w:r>
                    <w:rPr>
                      <w:noProof/>
                    </w:rPr>
                    <w:drawing>
                      <wp:inline distT="0" distB="0" distL="0" distR="0">
                        <wp:extent cx="222250" cy="222250"/>
                        <wp:effectExtent l="25400" t="0" r="6350" b="0"/>
                        <wp:docPr id="3287" name="Picture 967"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Picture 20"/>
                                <pic:cNvPicPr>
                                  <a:picLocks noChangeAspect="1" noChangeArrowheads="1"/>
                                </pic:cNvPicPr>
                              </pic:nvPicPr>
                              <pic:blipFill>
                                <a:blip r:embed="rId24"/>
                                <a:srcRect/>
                                <a:stretch>
                                  <a:fillRect/>
                                </a:stretch>
                              </pic:blipFill>
                              <pic:spPr bwMode="auto">
                                <a:xfrm>
                                  <a:off x="0" y="0"/>
                                  <a:ext cx="222250" cy="222250"/>
                                </a:xfrm>
                                <a:prstGeom prst="rect">
                                  <a:avLst/>
                                </a:prstGeom>
                                <a:noFill/>
                                <a:ln w="9525">
                                  <a:noFill/>
                                  <a:miter lim="800000"/>
                                  <a:headEnd/>
                                  <a:tailEnd/>
                                </a:ln>
                              </pic:spPr>
                            </pic:pic>
                          </a:graphicData>
                        </a:graphic>
                      </wp:inline>
                    </w:drawing>
                  </w:r>
                </w:p>
              </w:txbxContent>
            </v:textbox>
            <w10:wrap type="tight"/>
          </v:shape>
        </w:pict>
      </w:r>
      <w:r w:rsidR="001F12F5">
        <w:rPr>
          <w:sz w:val="20"/>
        </w:rPr>
        <w:tab/>
      </w:r>
    </w:p>
    <w:p w:rsidR="001F12F5" w:rsidRDefault="00A66B7F" w:rsidP="002F1CB4">
      <w:pPr>
        <w:ind w:firstLine="720"/>
        <w:jc w:val="both"/>
        <w:rPr>
          <w:sz w:val="20"/>
        </w:rPr>
      </w:pPr>
      <w:r>
        <w:rPr>
          <w:sz w:val="20"/>
        </w:rPr>
        <w:t xml:space="preserve">We believe the residual motion is a combination of the mirror flexure, which is found to be almost independent of the driving frequency, and the resonant increase in motion as we approach the maximum amplitudes at the drumhead mode (Fig. 4). Below the first internal resonance mode, the data shows a 10% difference between the measured motion and the center of mass motion, increasing to almost 84% at </w:t>
      </w:r>
      <w:proofErr w:type="gramStart"/>
      <w:r>
        <w:rPr>
          <w:sz w:val="20"/>
        </w:rPr>
        <w:t>6kHz</w:t>
      </w:r>
      <w:proofErr w:type="gramEnd"/>
      <w:r>
        <w:rPr>
          <w:sz w:val="20"/>
        </w:rPr>
        <w:t xml:space="preserve">. We did not observe any significant difference between the data for HR and AR surfaces (Fig. 4). </w:t>
      </w:r>
    </w:p>
    <w:p w:rsidR="001F12F5" w:rsidRDefault="001F12F5" w:rsidP="001F12F5">
      <w:pPr>
        <w:jc w:val="both"/>
        <w:rPr>
          <w:sz w:val="20"/>
        </w:rPr>
      </w:pPr>
    </w:p>
    <w:p w:rsidR="001F12F5" w:rsidRPr="00BD14AC" w:rsidRDefault="0073103B" w:rsidP="001F12F5">
      <w:pPr>
        <w:jc w:val="both"/>
        <w:rPr>
          <w:rFonts w:asciiTheme="majorHAnsi" w:hAnsiTheme="majorHAnsi"/>
          <w:b/>
          <w:sz w:val="20"/>
        </w:rPr>
      </w:pPr>
      <w:r>
        <w:rPr>
          <w:rFonts w:asciiTheme="majorHAnsi" w:hAnsiTheme="majorHAnsi"/>
          <w:b/>
          <w:noProof/>
          <w:sz w:val="20"/>
        </w:rPr>
        <w:pict>
          <v:shape id="_x0000_s1103" type="#_x0000_t202" style="position:absolute;left:0;text-align:left;margin-left:-10.15pt;margin-top:-7.2pt;width:532.15pt;height:475.2pt;z-index:251666944;mso-wrap-edited:f" wrapcoords="0 0 21600 0 21600 21600 0 21600 0 0" filled="f" stroked="f">
            <v:fill o:detectmouseclick="t"/>
            <v:textbox style="mso-next-textbox:#_x0000_s1103" inset=",7.2pt,,7.2pt">
              <w:txbxContent>
                <w:p w:rsidR="00116BD8" w:rsidRDefault="00116BD8" w:rsidP="0068448A">
                  <w:r>
                    <w:rPr>
                      <w:noProof/>
                    </w:rPr>
                    <w:t xml:space="preserve">     </w:t>
                  </w:r>
                  <w:r>
                    <w:rPr>
                      <w:noProof/>
                    </w:rPr>
                    <w:drawing>
                      <wp:inline distT="0" distB="0" distL="0" distR="0">
                        <wp:extent cx="3028950" cy="2139950"/>
                        <wp:effectExtent l="25400" t="0" r="0" b="0"/>
                        <wp:docPr id="3296"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5"/>
                                <a:srcRect b="-1741"/>
                                <a:stretch>
                                  <a:fillRect/>
                                </a:stretch>
                              </pic:blipFill>
                              <pic:spPr bwMode="auto">
                                <a:xfrm>
                                  <a:off x="0" y="0"/>
                                  <a:ext cx="3028950" cy="2139950"/>
                                </a:xfrm>
                                <a:prstGeom prst="rect">
                                  <a:avLst/>
                                </a:prstGeom>
                                <a:noFill/>
                                <a:ln w="9525">
                                  <a:noFill/>
                                  <a:miter lim="800000"/>
                                  <a:headEnd/>
                                  <a:tailEnd/>
                                </a:ln>
                              </pic:spPr>
                            </pic:pic>
                          </a:graphicData>
                        </a:graphic>
                      </wp:inline>
                    </w:drawing>
                  </w:r>
                  <w:r>
                    <w:rPr>
                      <w:noProof/>
                    </w:rPr>
                    <w:drawing>
                      <wp:inline distT="0" distB="0" distL="0" distR="0">
                        <wp:extent cx="3117850" cy="2190750"/>
                        <wp:effectExtent l="25400" t="0" r="6350" b="0"/>
                        <wp:docPr id="3295"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6"/>
                                <a:srcRect/>
                                <a:stretch>
                                  <a:fillRect/>
                                </a:stretch>
                              </pic:blipFill>
                              <pic:spPr bwMode="auto">
                                <a:xfrm>
                                  <a:off x="0" y="0"/>
                                  <a:ext cx="3117850" cy="21907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60550" cy="1644650"/>
                        <wp:effectExtent l="25400" t="0" r="0" b="0"/>
                        <wp:docPr id="3294" name="Picture 312" descr="4OSEM-6k_zdisp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4OSEM-6k_zdispHR"/>
                                <pic:cNvPicPr>
                                  <a:picLocks noChangeAspect="1" noChangeArrowheads="1"/>
                                </pic:cNvPicPr>
                              </pic:nvPicPr>
                              <pic:blipFill>
                                <a:blip r:embed="rId27"/>
                                <a:srcRect l="6000" r="6000" b="-3200"/>
                                <a:stretch>
                                  <a:fillRect/>
                                </a:stretch>
                              </pic:blipFill>
                              <pic:spPr bwMode="auto">
                                <a:xfrm>
                                  <a:off x="0" y="0"/>
                                  <a:ext cx="1860550" cy="16446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70100" cy="1600200"/>
                        <wp:effectExtent l="25400" t="0" r="0" b="0"/>
                        <wp:docPr id="3293" name="Picture 224" descr="4OSEM-6k_xdisp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4OSEM-6k_xdispHR"/>
                                <pic:cNvPicPr>
                                  <a:picLocks noChangeAspect="1" noChangeArrowheads="1"/>
                                </pic:cNvPicPr>
                              </pic:nvPicPr>
                              <pic:blipFill>
                                <a:blip r:embed="rId28"/>
                                <a:srcRect l="4800" t="2400" r="6000" b="6320"/>
                                <a:stretch>
                                  <a:fillRect/>
                                </a:stretch>
                              </pic:blipFill>
                              <pic:spPr bwMode="auto">
                                <a:xfrm>
                                  <a:off x="0" y="0"/>
                                  <a:ext cx="2070100" cy="16002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33600" cy="1600200"/>
                        <wp:effectExtent l="25400" t="0" r="0" b="0"/>
                        <wp:docPr id="3292" name="Picture 229" descr="4OSEM-6k_xdi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4OSEM-6k_xdispAR"/>
                                <pic:cNvPicPr>
                                  <a:picLocks noChangeAspect="1" noChangeArrowheads="1"/>
                                </pic:cNvPicPr>
                              </pic:nvPicPr>
                              <pic:blipFill>
                                <a:blip r:embed="rId29"/>
                                <a:srcRect l="4800" t="2400" r="4800" b="6320"/>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116BD8" w:rsidRDefault="00116BD8" w:rsidP="0068448A">
                  <w:r>
                    <w:rPr>
                      <w:noProof/>
                    </w:rPr>
                    <w:drawing>
                      <wp:inline distT="0" distB="0" distL="0" distR="0">
                        <wp:extent cx="1860550" cy="1631950"/>
                        <wp:effectExtent l="25400" t="0" r="0" b="0"/>
                        <wp:docPr id="329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
                                <a:srcRect l="6001" r="6001" b="-3200"/>
                                <a:stretch>
                                  <a:fillRect/>
                                </a:stretch>
                              </pic:blipFill>
                              <pic:spPr bwMode="auto">
                                <a:xfrm>
                                  <a:off x="0" y="0"/>
                                  <a:ext cx="1860550" cy="16319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81200" cy="1600200"/>
                        <wp:effectExtent l="25400" t="0" r="0" b="0"/>
                        <wp:docPr id="3290" name="Picture 242" descr="4OSEM-6k_xdi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4OSEM-6k_xdispAR"/>
                                <pic:cNvPicPr>
                                  <a:picLocks noChangeAspect="1" noChangeArrowheads="1"/>
                                </pic:cNvPicPr>
                              </pic:nvPicPr>
                              <pic:blipFill>
                                <a:blip r:embed="rId31"/>
                                <a:srcRect l="4800" r="6000" b="4800"/>
                                <a:stretch>
                                  <a:fillRect/>
                                </a:stretch>
                              </pic:blipFill>
                              <pic:spPr bwMode="auto">
                                <a:xfrm>
                                  <a:off x="0" y="0"/>
                                  <a:ext cx="1981200" cy="16002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93900" cy="1600200"/>
                        <wp:effectExtent l="25400" t="0" r="0" b="0"/>
                        <wp:docPr id="3289" name="Picture 236" descr="4OSEM-6k_ydi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4OSEM-6k_ydispAR"/>
                                <pic:cNvPicPr>
                                  <a:picLocks noChangeAspect="1" noChangeArrowheads="1"/>
                                </pic:cNvPicPr>
                              </pic:nvPicPr>
                              <pic:blipFill>
                                <a:blip r:embed="rId32"/>
                                <a:srcRect l="4800" r="6000" b="4800"/>
                                <a:stretch>
                                  <a:fillRect/>
                                </a:stretch>
                              </pic:blipFill>
                              <pic:spPr bwMode="auto">
                                <a:xfrm>
                                  <a:off x="0" y="0"/>
                                  <a:ext cx="1993900" cy="1600200"/>
                                </a:xfrm>
                                <a:prstGeom prst="rect">
                                  <a:avLst/>
                                </a:prstGeom>
                                <a:noFill/>
                                <a:ln w="9525">
                                  <a:noFill/>
                                  <a:miter lim="800000"/>
                                  <a:headEnd/>
                                  <a:tailEnd/>
                                </a:ln>
                              </pic:spPr>
                            </pic:pic>
                          </a:graphicData>
                        </a:graphic>
                      </wp:inline>
                    </w:drawing>
                  </w:r>
                </w:p>
                <w:p w:rsidR="00116BD8" w:rsidRPr="005F03E7" w:rsidRDefault="00116BD8" w:rsidP="0068448A">
                  <w:pPr>
                    <w:jc w:val="both"/>
                    <w:rPr>
                      <w:rFonts w:ascii="Calibri" w:hAnsi="Calibri"/>
                      <w:sz w:val="16"/>
                    </w:rPr>
                  </w:pPr>
                  <w:r w:rsidRPr="005F03E7">
                    <w:rPr>
                      <w:rFonts w:ascii="Calibri" w:hAnsi="Calibri"/>
                      <w:b/>
                      <w:sz w:val="16"/>
                    </w:rPr>
                    <w:t>Figure 4</w:t>
                  </w:r>
                  <w:r w:rsidRPr="005F03E7">
                    <w:rPr>
                      <w:rFonts w:ascii="Calibri" w:hAnsi="Calibri"/>
                      <w:sz w:val="16"/>
                    </w:rPr>
                    <w:t>|</w:t>
                  </w:r>
                  <w:r w:rsidRPr="005F03E7">
                    <w:rPr>
                      <w:rFonts w:ascii="Calibri" w:hAnsi="Calibri"/>
                      <w:b/>
                      <w:sz w:val="16"/>
                    </w:rPr>
                    <w:t xml:space="preserve"> (Top-left) Ratio of the measured response by the beam over the </w:t>
                  </w:r>
                  <w:proofErr w:type="spellStart"/>
                  <w:r>
                    <w:rPr>
                      <w:rFonts w:ascii="Calibri" w:hAnsi="Calibri"/>
                      <w:b/>
                      <w:sz w:val="16"/>
                    </w:rPr>
                    <w:t>modelled</w:t>
                  </w:r>
                  <w:proofErr w:type="spellEnd"/>
                  <w:r w:rsidRPr="005F03E7">
                    <w:rPr>
                      <w:rFonts w:ascii="Calibri" w:hAnsi="Calibri"/>
                      <w:b/>
                      <w:sz w:val="16"/>
                    </w:rPr>
                    <w:t xml:space="preserve"> (pendulum) response of the center of mass.  (Top-right) The measured response as a function of frequency compared with the model response over a larger frequency domain. The lower plots show motion experienced by the optic in </w:t>
                  </w:r>
                  <w:r>
                    <w:rPr>
                      <w:rFonts w:ascii="Calibri" w:hAnsi="Calibri"/>
                      <w:b/>
                      <w:sz w:val="16"/>
                    </w:rPr>
                    <w:t>x, y, z</w:t>
                  </w:r>
                  <w:r w:rsidRPr="005F03E7">
                    <w:rPr>
                      <w:rFonts w:ascii="Calibri" w:hAnsi="Calibri"/>
                      <w:b/>
                      <w:sz w:val="16"/>
                    </w:rPr>
                    <w:t xml:space="preserve"> directions (at </w:t>
                  </w:r>
                  <w:proofErr w:type="gramStart"/>
                  <w:r w:rsidRPr="005F03E7">
                    <w:rPr>
                      <w:rFonts w:ascii="Calibri" w:hAnsi="Calibri"/>
                      <w:b/>
                      <w:sz w:val="16"/>
                    </w:rPr>
                    <w:t>6kHz</w:t>
                  </w:r>
                  <w:proofErr w:type="gramEnd"/>
                  <w:r w:rsidRPr="005F03E7">
                    <w:rPr>
                      <w:rFonts w:ascii="Calibri" w:hAnsi="Calibri"/>
                      <w:b/>
                      <w:sz w:val="16"/>
                    </w:rPr>
                    <w:t>).</w:t>
                  </w:r>
                  <w:r w:rsidRPr="005F03E7">
                    <w:rPr>
                      <w:rFonts w:ascii="Calibri" w:hAnsi="Calibri"/>
                      <w:sz w:val="16"/>
                    </w:rPr>
                    <w:t xml:space="preserve"> The AR surface has expanded slight, as the result of radial compressions at the HR surface and expansions at the AR surface. </w:t>
                  </w:r>
                </w:p>
              </w:txbxContent>
            </v:textbox>
            <w10:wrap type="tight"/>
          </v:shape>
        </w:pict>
      </w:r>
      <w:r w:rsidRPr="0073103B">
        <w:rPr>
          <w:noProof/>
          <w:sz w:val="20"/>
        </w:rPr>
        <w:pict>
          <v:shape id="_x0000_s1111" type="#_x0000_t202" style="position:absolute;left:0;text-align:left;margin-left:0;margin-top:465.3pt;width:304.2pt;height:272.7pt;z-index:251670016;mso-wrap-edited:f" wrapcoords="0 0 21600 0 21600 21600 0 21600 0 0" filled="f" stroked="f">
            <v:fill o:detectmouseclick="t"/>
            <v:textbox style="mso-next-textbox:#_x0000_s1111" inset=",7.2pt,,7.2pt">
              <w:txbxContent>
                <w:p w:rsidR="00116BD8" w:rsidRPr="002F1CB4" w:rsidRDefault="00116BD8" w:rsidP="005F03E7">
                  <w:pPr>
                    <w:jc w:val="both"/>
                    <w:rPr>
                      <w:sz w:val="16"/>
                    </w:rPr>
                  </w:pPr>
                  <w:r>
                    <w:rPr>
                      <w:noProof/>
                      <w:sz w:val="16"/>
                    </w:rPr>
                    <w:drawing>
                      <wp:inline distT="0" distB="0" distL="0" distR="0">
                        <wp:extent cx="3575050" cy="2247900"/>
                        <wp:effectExtent l="25400" t="0" r="6350" b="0"/>
                        <wp:docPr id="3277"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ve:AlternateContent>
                                <ve:Choice xmlns:ma="http://schemas.microsoft.com/office/mac/drawingml/2008/main" xmlns:w="http://schemas.openxmlformats.org/wordprocessingml/2006/main" xmlns:w10="urn:schemas-microsoft-com:office:word" xmlns:v="urn:schemas-microsoft-com:vml" xmlns:o="urn:schemas-microsoft-com:office:office" xmlns:mo="http://schemas.microsoft.com/office/mac/office/2008/main" xmlns:mv="urn:schemas-microsoft-com:mac:vml" xmlns="" Requires="ma">
                                  <pic:blipFill>
                                    <a:blip r:embed="rId33"/>
                                    <a:srcRect/>
                                    <a:stretch>
                                      <a:fillRect/>
                                    </a:stretch>
                                  </pic:blipFill>
                                </ve:Choice>
                                <ve:Fallback>
                                  <pic:blipFill>
                                    <a:blip r:embed="rId34"/>
                                    <a:srcRect/>
                                    <a:stretch>
                                      <a:fillRect/>
                                    </a:stretch>
                                  </pic:blipFill>
                                </ve:Fallback>
                              </ve:AlternateContent>
                              <pic:spPr bwMode="auto">
                                <a:xfrm>
                                  <a:off x="0" y="0"/>
                                  <a:ext cx="3575050" cy="2247900"/>
                                </a:xfrm>
                                <a:prstGeom prst="rect">
                                  <a:avLst/>
                                </a:prstGeom>
                                <a:noFill/>
                                <a:ln w="9525">
                                  <a:noFill/>
                                  <a:miter lim="800000"/>
                                  <a:headEnd/>
                                  <a:tailEnd/>
                                </a:ln>
                              </pic:spPr>
                            </pic:pic>
                          </a:graphicData>
                        </a:graphic>
                      </wp:inline>
                    </w:drawing>
                  </w:r>
                </w:p>
                <w:p w:rsidR="00116BD8" w:rsidRPr="002F1CB4" w:rsidRDefault="00116BD8" w:rsidP="005F03E7">
                  <w:pPr>
                    <w:jc w:val="both"/>
                    <w:rPr>
                      <w:sz w:val="16"/>
                    </w:rPr>
                  </w:pPr>
                  <w:r>
                    <w:rPr>
                      <w:rFonts w:ascii="Calibri" w:hAnsi="Calibri"/>
                      <w:b/>
                      <w:sz w:val="16"/>
                    </w:rPr>
                    <w:t>Figure 5</w:t>
                  </w:r>
                  <w:r w:rsidRPr="002F1CB4">
                    <w:rPr>
                      <w:rFonts w:ascii="Calibri" w:hAnsi="Calibri"/>
                      <w:sz w:val="16"/>
                    </w:rPr>
                    <w:t>|</w:t>
                  </w:r>
                  <w:r w:rsidRPr="002F1CB4">
                    <w:rPr>
                      <w:rFonts w:ascii="Calibri" w:hAnsi="Calibri"/>
                      <w:b/>
                      <w:sz w:val="16"/>
                    </w:rPr>
                    <w:t xml:space="preserve"> Comparison between the COMSOL </w:t>
                  </w:r>
                  <w:proofErr w:type="spellStart"/>
                  <w:r w:rsidRPr="002F1CB4">
                    <w:rPr>
                      <w:rFonts w:ascii="Calibri" w:hAnsi="Calibri"/>
                      <w:b/>
                      <w:sz w:val="16"/>
                    </w:rPr>
                    <w:t>modelled</w:t>
                  </w:r>
                  <w:proofErr w:type="spellEnd"/>
                  <w:r w:rsidRPr="002F1CB4">
                    <w:rPr>
                      <w:rFonts w:ascii="Calibri" w:hAnsi="Calibri"/>
                      <w:b/>
                      <w:sz w:val="16"/>
                    </w:rPr>
                    <w:t xml:space="preserve"> results for four OSEM forces and the DARM Calibration Data from S5 and S6. </w:t>
                  </w:r>
                  <w:r w:rsidRPr="002F1CB4">
                    <w:rPr>
                      <w:rFonts w:ascii="Calibri" w:hAnsi="Calibri"/>
                      <w:sz w:val="16"/>
                    </w:rPr>
                    <w:t>A second set of solutions show the results for a mass thickness of 95.7 mm, which would be the height of the optic if it were to have the same volume as the wedged optic, i.e. the decrease in thickness corresponds to half the vertical length of the wedge. Changing to optic dimensions in such a way changes the diameter-to-thickness ratio, causing the stiffness to change as well.</w:t>
                  </w:r>
                </w:p>
              </w:txbxContent>
            </v:textbox>
            <w10:wrap type="tight"/>
          </v:shape>
        </w:pict>
      </w:r>
      <w:r>
        <w:rPr>
          <w:rFonts w:asciiTheme="majorHAnsi" w:hAnsiTheme="majorHAnsi"/>
          <w:b/>
          <w:noProof/>
          <w:sz w:val="20"/>
        </w:rPr>
        <w:pict>
          <v:shape id="_x0000_s1108" type="#_x0000_t202" style="position:absolute;left:0;text-align:left;margin-left:414pt;margin-top:54pt;width:126pt;height:108pt;z-index:251668992;mso-wrap-edited:f" wrapcoords="0 0 21600 0 21600 21600 0 21600 0 0" filled="f" stroked="f">
            <v:fill o:detectmouseclick="t"/>
            <v:textbox style="mso-next-textbox:#_x0000_s1108" inset=",7.2pt,,7.2pt">
              <w:txbxContent>
                <w:p w:rsidR="00116BD8" w:rsidRDefault="00116BD8">
                  <w:r>
                    <w:rPr>
                      <w:noProof/>
                    </w:rPr>
                    <w:drawing>
                      <wp:inline distT="0" distB="0" distL="0" distR="0">
                        <wp:extent cx="361950" cy="349250"/>
                        <wp:effectExtent l="25400" t="0" r="0" b="0"/>
                        <wp:docPr id="329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5"/>
                                <a:srcRect/>
                                <a:stretch>
                                  <a:fillRect/>
                                </a:stretch>
                              </pic:blipFill>
                              <pic:spPr bwMode="auto">
                                <a:xfrm>
                                  <a:off x="0" y="0"/>
                                  <a:ext cx="361950" cy="349250"/>
                                </a:xfrm>
                                <a:prstGeom prst="rect">
                                  <a:avLst/>
                                </a:prstGeom>
                                <a:noFill/>
                                <a:ln w="9525">
                                  <a:noFill/>
                                  <a:miter lim="800000"/>
                                  <a:headEnd/>
                                  <a:tailEnd/>
                                </a:ln>
                              </pic:spPr>
                            </pic:pic>
                          </a:graphicData>
                        </a:graphic>
                      </wp:inline>
                    </w:drawing>
                  </w:r>
                </w:p>
                <w:p w:rsidR="00116BD8" w:rsidRDefault="00116BD8" w:rsidP="005F03E7">
                  <w:pPr>
                    <w:rPr>
                      <w:b/>
                      <w:sz w:val="12"/>
                    </w:rPr>
                  </w:pPr>
                  <w:r w:rsidRPr="001E64A8">
                    <w:rPr>
                      <w:b/>
                      <w:sz w:val="12"/>
                    </w:rPr>
                    <w:t xml:space="preserve">Approaching Drumhead </w:t>
                  </w:r>
                </w:p>
                <w:p w:rsidR="00116BD8" w:rsidRDefault="00116BD8" w:rsidP="005F03E7">
                  <w:pPr>
                    <w:rPr>
                      <w:b/>
                      <w:sz w:val="12"/>
                    </w:rPr>
                  </w:pPr>
                  <w:r w:rsidRPr="001E64A8">
                    <w:rPr>
                      <w:b/>
                      <w:sz w:val="12"/>
                    </w:rPr>
                    <w:t>Mode</w:t>
                  </w:r>
                  <w:r>
                    <w:rPr>
                      <w:b/>
                      <w:sz w:val="12"/>
                    </w:rPr>
                    <w:t xml:space="preserve"> </w:t>
                  </w:r>
                  <w:r w:rsidRPr="001E64A8">
                    <w:rPr>
                      <w:b/>
                      <w:sz w:val="12"/>
                    </w:rPr>
                    <w:sym w:font="Wingdings" w:char="F0E8"/>
                  </w:r>
                  <w:r w:rsidRPr="001E64A8">
                    <w:rPr>
                      <w:b/>
                      <w:sz w:val="12"/>
                    </w:rPr>
                    <w:sym w:font="Wingdings" w:char="F0E8"/>
                  </w:r>
                </w:p>
                <w:p w:rsidR="00116BD8" w:rsidRDefault="00116BD8"/>
                <w:p w:rsidR="00116BD8" w:rsidRDefault="00116BD8"/>
                <w:p w:rsidR="00116BD8" w:rsidRDefault="00116BD8">
                  <w:r>
                    <w:tab/>
                  </w:r>
                  <w:r>
                    <w:tab/>
                  </w:r>
                  <w:r>
                    <w:rPr>
                      <w:b/>
                      <w:noProof/>
                      <w:sz w:val="12"/>
                    </w:rPr>
                    <w:drawing>
                      <wp:inline distT="0" distB="0" distL="0" distR="0">
                        <wp:extent cx="368300" cy="355600"/>
                        <wp:effectExtent l="25400" t="0" r="0" b="0"/>
                        <wp:docPr id="3298"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36"/>
                                <a:srcRect/>
                                <a:stretch>
                                  <a:fillRect/>
                                </a:stretch>
                              </pic:blipFill>
                              <pic:spPr bwMode="auto">
                                <a:xfrm>
                                  <a:off x="0" y="0"/>
                                  <a:ext cx="368300" cy="355600"/>
                                </a:xfrm>
                                <a:prstGeom prst="rect">
                                  <a:avLst/>
                                </a:prstGeom>
                                <a:noFill/>
                                <a:ln w="9525">
                                  <a:noFill/>
                                  <a:miter lim="800000"/>
                                  <a:headEnd/>
                                  <a:tailEnd/>
                                </a:ln>
                              </pic:spPr>
                            </pic:pic>
                          </a:graphicData>
                        </a:graphic>
                      </wp:inline>
                    </w:drawing>
                  </w:r>
                </w:p>
              </w:txbxContent>
            </v:textbox>
            <w10:wrap type="tight"/>
          </v:shape>
        </w:pict>
      </w:r>
      <w:r w:rsidR="001F12F5">
        <w:rPr>
          <w:rFonts w:asciiTheme="majorHAnsi" w:hAnsiTheme="majorHAnsi"/>
          <w:b/>
          <w:sz w:val="20"/>
        </w:rPr>
        <w:t>Comparison w</w:t>
      </w:r>
      <w:r w:rsidR="001F12F5" w:rsidRPr="00BD14AC">
        <w:rPr>
          <w:rFonts w:asciiTheme="majorHAnsi" w:hAnsiTheme="majorHAnsi"/>
          <w:b/>
          <w:sz w:val="20"/>
        </w:rPr>
        <w:t xml:space="preserve">ith </w:t>
      </w:r>
      <w:r w:rsidR="001F12F5">
        <w:rPr>
          <w:rFonts w:asciiTheme="majorHAnsi" w:hAnsiTheme="majorHAnsi"/>
          <w:b/>
          <w:sz w:val="20"/>
        </w:rPr>
        <w:t>calibration d</w:t>
      </w:r>
      <w:r w:rsidR="001F12F5" w:rsidRPr="00BD14AC">
        <w:rPr>
          <w:rFonts w:asciiTheme="majorHAnsi" w:hAnsiTheme="majorHAnsi"/>
          <w:b/>
          <w:sz w:val="20"/>
        </w:rPr>
        <w:t>ata from S5 and S6</w:t>
      </w:r>
    </w:p>
    <w:p w:rsidR="001F12F5" w:rsidRDefault="001F12F5" w:rsidP="001F12F5">
      <w:pPr>
        <w:jc w:val="both"/>
        <w:rPr>
          <w:sz w:val="20"/>
        </w:rPr>
      </w:pPr>
      <w:r>
        <w:rPr>
          <w:sz w:val="20"/>
        </w:rPr>
        <w:t>The next step was to compare this data with the DARM gain data</w:t>
      </w:r>
      <w:r w:rsidR="007249CD">
        <w:rPr>
          <w:sz w:val="20"/>
          <w:vertAlign w:val="superscript"/>
        </w:rPr>
        <w:t>4</w:t>
      </w:r>
      <w:proofErr w:type="gramStart"/>
      <w:r w:rsidR="007249CD">
        <w:rPr>
          <w:sz w:val="20"/>
          <w:vertAlign w:val="superscript"/>
        </w:rPr>
        <w:t>,</w:t>
      </w:r>
      <w:r w:rsidRPr="0029625D">
        <w:rPr>
          <w:sz w:val="20"/>
          <w:vertAlign w:val="superscript"/>
        </w:rPr>
        <w:t>5</w:t>
      </w:r>
      <w:proofErr w:type="gramEnd"/>
      <w:r w:rsidRPr="0029625D">
        <w:rPr>
          <w:sz w:val="20"/>
          <w:vertAlign w:val="superscript"/>
        </w:rPr>
        <w:t xml:space="preserve"> </w:t>
      </w:r>
      <w:r>
        <w:rPr>
          <w:sz w:val="20"/>
        </w:rPr>
        <w:t xml:space="preserve">from the S5 and S6 runs, which, as mentioned previously, also showed large discrepancies at the higher frequencies. We must keep in mind that the actual length control servo contains an ETM with a 2-degree vertical wedge at the AR surface, whereas our </w:t>
      </w:r>
      <w:proofErr w:type="spellStart"/>
      <w:r w:rsidR="001D31CB">
        <w:rPr>
          <w:sz w:val="20"/>
        </w:rPr>
        <w:t>modelled</w:t>
      </w:r>
      <w:proofErr w:type="spellEnd"/>
      <w:r>
        <w:rPr>
          <w:sz w:val="20"/>
        </w:rPr>
        <w:t xml:space="preserve"> optic is entirely symmetric. With the wedged optic, the maximum thickness is 100 mm, suggesting the optic may be a little less stiff. In that case, the slope of our ratio should be higher (Fig. 5) as the resonance happens earlier (for the LIGO ETMs, it is usually at 9.3 kHz). The radius of the actual magnet stand-offs is also slightly different</w:t>
      </w:r>
      <w:r w:rsidRPr="00BD14AC">
        <w:rPr>
          <w:sz w:val="20"/>
          <w:vertAlign w:val="superscript"/>
        </w:rPr>
        <w:t>2</w:t>
      </w:r>
      <w:r>
        <w:rPr>
          <w:sz w:val="20"/>
        </w:rPr>
        <w:t>. We also do not take into account the resonance of the magnets in our model. A more realistic model that takes into account such asymmetries may show much larger discrepancies.</w:t>
      </w:r>
    </w:p>
    <w:p w:rsidR="002F1CB4" w:rsidRDefault="002F1CB4" w:rsidP="002F1CB4">
      <w:pPr>
        <w:jc w:val="both"/>
        <w:rPr>
          <w:sz w:val="20"/>
        </w:rPr>
      </w:pPr>
      <w:r>
        <w:rPr>
          <w:sz w:val="20"/>
        </w:rPr>
        <w:t xml:space="preserve">We plotted the HR surface data with the H1 DARM calibration data for the open loop gain (Fig. 5). We cannot expect the actual slopes to be an exact match with the COMSOL data, given that the model doesn’t reflect previously mentioned factors, external noise and electronic filters that the raw data is subjected to. These factors are rather relevant to the higher kHz, where precise measurements are much harder to achieve.  We could still fit a function to the currently </w:t>
      </w:r>
      <w:proofErr w:type="spellStart"/>
      <w:r w:rsidR="001D31CB">
        <w:rPr>
          <w:sz w:val="20"/>
        </w:rPr>
        <w:t>modelled</w:t>
      </w:r>
      <w:proofErr w:type="spellEnd"/>
      <w:r>
        <w:rPr>
          <w:sz w:val="20"/>
        </w:rPr>
        <w:t xml:space="preserve"> profile and compensate for that in the calibration data. That way, we’d still be taking out some of the discrepancies.</w:t>
      </w:r>
    </w:p>
    <w:p w:rsidR="00687026" w:rsidRDefault="00687026" w:rsidP="00687026">
      <w:pPr>
        <w:jc w:val="both"/>
        <w:rPr>
          <w:sz w:val="20"/>
        </w:rPr>
      </w:pPr>
    </w:p>
    <w:p w:rsidR="007D62EC" w:rsidRPr="004F6C57" w:rsidRDefault="007D62EC" w:rsidP="007D62EC">
      <w:pPr>
        <w:jc w:val="both"/>
        <w:rPr>
          <w:rFonts w:asciiTheme="majorHAnsi" w:hAnsiTheme="majorHAnsi"/>
          <w:b/>
          <w:sz w:val="20"/>
        </w:rPr>
      </w:pPr>
      <w:r>
        <w:rPr>
          <w:rFonts w:asciiTheme="majorHAnsi" w:hAnsiTheme="majorHAnsi"/>
          <w:b/>
          <w:sz w:val="20"/>
        </w:rPr>
        <w:t>Assessing m</w:t>
      </w:r>
      <w:r w:rsidRPr="004F6C57">
        <w:rPr>
          <w:rFonts w:asciiTheme="majorHAnsi" w:hAnsiTheme="majorHAnsi"/>
          <w:b/>
          <w:sz w:val="20"/>
        </w:rPr>
        <w:t xml:space="preserve">irror flexure </w:t>
      </w:r>
      <w:r>
        <w:rPr>
          <w:rFonts w:asciiTheme="majorHAnsi" w:hAnsiTheme="majorHAnsi"/>
          <w:b/>
          <w:sz w:val="20"/>
        </w:rPr>
        <w:t>for photon pressure actuation</w:t>
      </w:r>
    </w:p>
    <w:p w:rsidR="007D62EC" w:rsidRDefault="007D62EC" w:rsidP="007D62EC">
      <w:pPr>
        <w:jc w:val="both"/>
        <w:rPr>
          <w:sz w:val="20"/>
        </w:rPr>
      </w:pPr>
      <w:r>
        <w:rPr>
          <w:sz w:val="20"/>
        </w:rPr>
        <w:t xml:space="preserve">In the final phase of this project, we investigated the flexure observed for a symmetrical configuration of photon pressure actuation (i.e., two forces). </w:t>
      </w:r>
      <w:r w:rsidR="007249CD">
        <w:rPr>
          <w:sz w:val="20"/>
        </w:rPr>
        <w:t xml:space="preserve">These forces—now acting on the HR surface were aligned and placed about 34mm closer to the center (true to the original separations). </w:t>
      </w:r>
      <w:r>
        <w:rPr>
          <w:sz w:val="20"/>
        </w:rPr>
        <w:t xml:space="preserve">Our ratio plots revealed a significantly lower difference between the weighted measurements and the center of mass motion at </w:t>
      </w:r>
      <w:proofErr w:type="gramStart"/>
      <w:r>
        <w:rPr>
          <w:sz w:val="20"/>
        </w:rPr>
        <w:t>6kHz—</w:t>
      </w:r>
      <w:proofErr w:type="gramEnd"/>
      <w:r>
        <w:rPr>
          <w:sz w:val="20"/>
        </w:rPr>
        <w:t xml:space="preserve">a mere 5.6% difference at 6kHz. The AR surface flexed much more for this configuration of forces so the discrepancies were a little higher for the surface, around 8.5% (Fig. 6). </w:t>
      </w:r>
    </w:p>
    <w:p w:rsidR="007D62EC" w:rsidRPr="007D62EC" w:rsidRDefault="007D62EC" w:rsidP="007D62EC">
      <w:pPr>
        <w:jc w:val="both"/>
        <w:rPr>
          <w:sz w:val="16"/>
        </w:rPr>
      </w:pPr>
    </w:p>
    <w:p w:rsidR="007D62EC" w:rsidRDefault="007D62EC" w:rsidP="007D62EC">
      <w:pPr>
        <w:ind w:firstLine="720"/>
        <w:jc w:val="both"/>
        <w:rPr>
          <w:sz w:val="20"/>
        </w:rPr>
      </w:pPr>
      <w:r>
        <w:rPr>
          <w:sz w:val="20"/>
        </w:rPr>
        <w:t xml:space="preserve">What could be causing such a huge difference between the two observations? We know that the only disparities between the two configurations are the number of force locales, their radial distance from the center of the optic and the circular area over which they act. Previously, we established that a small change in pressure due to slight variations in the radius of the circle has no profound effect on our observations. </w:t>
      </w:r>
    </w:p>
    <w:p w:rsidR="007D62EC" w:rsidRPr="007D62EC" w:rsidRDefault="007D62EC" w:rsidP="007D62EC">
      <w:pPr>
        <w:jc w:val="both"/>
        <w:rPr>
          <w:sz w:val="16"/>
        </w:rPr>
      </w:pPr>
    </w:p>
    <w:p w:rsidR="00287F58" w:rsidRPr="00287F58" w:rsidRDefault="007D62EC" w:rsidP="00287F58">
      <w:pPr>
        <w:ind w:firstLine="720"/>
        <w:jc w:val="both"/>
        <w:rPr>
          <w:sz w:val="20"/>
        </w:rPr>
      </w:pPr>
      <w:r>
        <w:rPr>
          <w:sz w:val="20"/>
        </w:rPr>
        <w:t>We then investigated the deformations for four photon calibrator actuators (Fig. 6). We obtained profiles for the HR and AR surfaces that were very similar to the double actuator configuration; the difference between the corresponding plots amounted to about 0.2%; almost negligible (Fig. 6).</w:t>
      </w:r>
    </w:p>
    <w:p w:rsidR="00287F58" w:rsidRPr="00287F58" w:rsidRDefault="00287F58" w:rsidP="007D62EC">
      <w:pPr>
        <w:jc w:val="both"/>
        <w:rPr>
          <w:rFonts w:asciiTheme="majorHAnsi" w:hAnsiTheme="majorHAnsi"/>
          <w:b/>
          <w:sz w:val="8"/>
        </w:rPr>
      </w:pPr>
    </w:p>
    <w:p w:rsidR="007D62EC" w:rsidRPr="000B4124" w:rsidRDefault="0073103B" w:rsidP="007D62EC">
      <w:pPr>
        <w:jc w:val="both"/>
        <w:rPr>
          <w:rFonts w:asciiTheme="majorHAnsi" w:hAnsiTheme="majorHAnsi"/>
          <w:b/>
          <w:sz w:val="20"/>
        </w:rPr>
      </w:pPr>
      <w:r w:rsidRPr="0073103B">
        <w:rPr>
          <w:noProof/>
          <w:sz w:val="20"/>
        </w:rPr>
        <w:pict>
          <v:shape id="_x0000_s1112" type="#_x0000_t202" style="position:absolute;left:0;text-align:left;margin-left:-20.7pt;margin-top:4.2pt;width:572.4pt;height:295.2pt;z-index:251671040;mso-wrap-edited:f" wrapcoords="0 0 21600 0 21600 21600 0 21600 0 0" filled="f" stroked="f">
            <v:fill o:detectmouseclick="t"/>
            <v:textbox style="mso-next-textbox:#_x0000_s1112" inset=",7.2pt,,0">
              <w:txbxContent>
                <w:p w:rsidR="00116BD8" w:rsidRDefault="00116BD8" w:rsidP="00DF7CF4">
                  <w:pPr>
                    <w:ind w:left="-90"/>
                  </w:pPr>
                  <w:r>
                    <w:rPr>
                      <w:noProof/>
                    </w:rPr>
                    <w:drawing>
                      <wp:inline distT="0" distB="0" distL="0" distR="0">
                        <wp:extent cx="1708150" cy="1384300"/>
                        <wp:effectExtent l="25400" t="0" r="0" b="0"/>
                        <wp:docPr id="3286" name="Picture 312" descr="2PCal-3k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2PCal-3kHR.png"/>
                                <pic:cNvPicPr>
                                  <a:picLocks noChangeAspect="1" noChangeArrowheads="1"/>
                                </pic:cNvPicPr>
                              </pic:nvPicPr>
                              <pic:blipFill>
                                <a:blip r:embed="rId37"/>
                                <a:srcRect l="2400" r="6000"/>
                                <a:stretch>
                                  <a:fillRect/>
                                </a:stretch>
                              </pic:blipFill>
                              <pic:spPr bwMode="auto">
                                <a:xfrm>
                                  <a:off x="0" y="0"/>
                                  <a:ext cx="1708150" cy="1384300"/>
                                </a:xfrm>
                                <a:prstGeom prst="rect">
                                  <a:avLst/>
                                </a:prstGeom>
                                <a:noFill/>
                                <a:ln w="9525">
                                  <a:noFill/>
                                  <a:miter lim="800000"/>
                                  <a:headEnd/>
                                  <a:tailEnd/>
                                </a:ln>
                              </pic:spPr>
                            </pic:pic>
                          </a:graphicData>
                        </a:graphic>
                      </wp:inline>
                    </w:drawing>
                  </w:r>
                  <w:r>
                    <w:rPr>
                      <w:noProof/>
                    </w:rPr>
                    <w:drawing>
                      <wp:inline distT="0" distB="0" distL="0" distR="0">
                        <wp:extent cx="1739900" cy="1371600"/>
                        <wp:effectExtent l="25400" t="0" r="0" b="0"/>
                        <wp:docPr id="3285" name="Picture 313" descr="2PCal-3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2PCal-3kAR.png"/>
                                <pic:cNvPicPr>
                                  <a:picLocks noChangeAspect="1" noChangeArrowheads="1"/>
                                </pic:cNvPicPr>
                              </pic:nvPicPr>
                              <pic:blipFill>
                                <a:blip r:embed="rId38"/>
                                <a:srcRect l="1199" r="3600"/>
                                <a:stretch>
                                  <a:fillRect/>
                                </a:stretch>
                              </pic:blipFill>
                              <pic:spPr bwMode="auto">
                                <a:xfrm>
                                  <a:off x="0" y="0"/>
                                  <a:ext cx="1739900" cy="1371600"/>
                                </a:xfrm>
                                <a:prstGeom prst="rect">
                                  <a:avLst/>
                                </a:prstGeom>
                                <a:noFill/>
                                <a:ln w="9525">
                                  <a:noFill/>
                                  <a:miter lim="800000"/>
                                  <a:headEnd/>
                                  <a:tailEnd/>
                                </a:ln>
                              </pic:spPr>
                            </pic:pic>
                          </a:graphicData>
                        </a:graphic>
                      </wp:inline>
                    </w:drawing>
                  </w:r>
                  <w:r>
                    <w:rPr>
                      <w:noProof/>
                    </w:rPr>
                    <w:drawing>
                      <wp:inline distT="0" distB="0" distL="0" distR="0">
                        <wp:extent cx="1765300" cy="1397000"/>
                        <wp:effectExtent l="25400" t="0" r="0" b="0"/>
                        <wp:docPr id="3284" name="Picture 314" descr="2PCal-6k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PCal-6kHR.png"/>
                                <pic:cNvPicPr>
                                  <a:picLocks noChangeAspect="1" noChangeArrowheads="1"/>
                                </pic:cNvPicPr>
                              </pic:nvPicPr>
                              <pic:blipFill>
                                <a:blip r:embed="rId39"/>
                                <a:srcRect l="1199" r="3600"/>
                                <a:stretch>
                                  <a:fillRect/>
                                </a:stretch>
                              </pic:blipFill>
                              <pic:spPr bwMode="auto">
                                <a:xfrm>
                                  <a:off x="0" y="0"/>
                                  <a:ext cx="1765300" cy="1397000"/>
                                </a:xfrm>
                                <a:prstGeom prst="rect">
                                  <a:avLst/>
                                </a:prstGeom>
                                <a:noFill/>
                                <a:ln w="9525">
                                  <a:noFill/>
                                  <a:miter lim="800000"/>
                                  <a:headEnd/>
                                  <a:tailEnd/>
                                </a:ln>
                              </pic:spPr>
                            </pic:pic>
                          </a:graphicData>
                        </a:graphic>
                      </wp:inline>
                    </w:drawing>
                  </w:r>
                  <w:r>
                    <w:rPr>
                      <w:noProof/>
                    </w:rPr>
                    <w:drawing>
                      <wp:inline distT="0" distB="0" distL="0" distR="0">
                        <wp:extent cx="1797050" cy="1384300"/>
                        <wp:effectExtent l="25400" t="0" r="6350" b="0"/>
                        <wp:docPr id="3283" name="Picture 315" descr="2PCal-6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2PCal-6kAR.png"/>
                                <pic:cNvPicPr>
                                  <a:picLocks noChangeAspect="1" noChangeArrowheads="1"/>
                                </pic:cNvPicPr>
                              </pic:nvPicPr>
                              <pic:blipFill>
                                <a:blip r:embed="rId40"/>
                                <a:srcRect r="2400"/>
                                <a:stretch>
                                  <a:fillRect/>
                                </a:stretch>
                              </pic:blipFill>
                              <pic:spPr bwMode="auto">
                                <a:xfrm>
                                  <a:off x="0" y="0"/>
                                  <a:ext cx="1797050" cy="1384300"/>
                                </a:xfrm>
                                <a:prstGeom prst="rect">
                                  <a:avLst/>
                                </a:prstGeom>
                                <a:noFill/>
                                <a:ln w="9525">
                                  <a:noFill/>
                                  <a:miter lim="800000"/>
                                  <a:headEnd/>
                                  <a:tailEnd/>
                                </a:ln>
                              </pic:spPr>
                            </pic:pic>
                          </a:graphicData>
                        </a:graphic>
                      </wp:inline>
                    </w:drawing>
                  </w:r>
                </w:p>
                <w:p w:rsidR="00116BD8" w:rsidRPr="00E753C3" w:rsidRDefault="00116BD8" w:rsidP="00DF7CF4">
                  <w:pPr>
                    <w:ind w:left="-90"/>
                    <w:rPr>
                      <w:sz w:val="16"/>
                    </w:rPr>
                  </w:pPr>
                  <w:r>
                    <w:rPr>
                      <w:noProof/>
                      <w:sz w:val="16"/>
                    </w:rPr>
                    <w:drawing>
                      <wp:inline distT="0" distB="0" distL="0" distR="0">
                        <wp:extent cx="2197100" cy="1638300"/>
                        <wp:effectExtent l="25400" t="0" r="0" b="0"/>
                        <wp:docPr id="3282"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41"/>
                                <a:srcRect/>
                                <a:stretch>
                                  <a:fillRect/>
                                </a:stretch>
                              </pic:blipFill>
                              <pic:spPr bwMode="auto">
                                <a:xfrm>
                                  <a:off x="0" y="0"/>
                                  <a:ext cx="2197100" cy="1638300"/>
                                </a:xfrm>
                                <a:prstGeom prst="rect">
                                  <a:avLst/>
                                </a:prstGeom>
                                <a:noFill/>
                                <a:ln w="9525">
                                  <a:noFill/>
                                  <a:miter lim="800000"/>
                                  <a:headEnd/>
                                  <a:tailEnd/>
                                </a:ln>
                              </pic:spPr>
                            </pic:pic>
                          </a:graphicData>
                        </a:graphic>
                      </wp:inline>
                    </w:drawing>
                  </w:r>
                  <w:r>
                    <w:rPr>
                      <w:noProof/>
                      <w:sz w:val="16"/>
                    </w:rPr>
                    <w:drawing>
                      <wp:inline distT="0" distB="0" distL="0" distR="0">
                        <wp:extent cx="2012950" cy="1657350"/>
                        <wp:effectExtent l="25400" t="0" r="0" b="0"/>
                        <wp:docPr id="328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42"/>
                                <a:srcRect/>
                                <a:stretch>
                                  <a:fillRect/>
                                </a:stretch>
                              </pic:blipFill>
                              <pic:spPr bwMode="auto">
                                <a:xfrm>
                                  <a:off x="0" y="0"/>
                                  <a:ext cx="2012950" cy="1657350"/>
                                </a:xfrm>
                                <a:prstGeom prst="rect">
                                  <a:avLst/>
                                </a:prstGeom>
                                <a:noFill/>
                                <a:ln w="9525">
                                  <a:noFill/>
                                  <a:miter lim="800000"/>
                                  <a:headEnd/>
                                  <a:tailEnd/>
                                </a:ln>
                              </pic:spPr>
                            </pic:pic>
                          </a:graphicData>
                        </a:graphic>
                      </wp:inline>
                    </w:drawing>
                  </w:r>
                  <w:r w:rsidRPr="00E753C3">
                    <w:rPr>
                      <w:noProof/>
                      <w:sz w:val="16"/>
                    </w:rPr>
                    <w:t xml:space="preserve">         </w:t>
                  </w:r>
                  <w:r>
                    <w:rPr>
                      <w:noProof/>
                      <w:sz w:val="16"/>
                    </w:rPr>
                    <w:drawing>
                      <wp:inline distT="0" distB="0" distL="0" distR="0">
                        <wp:extent cx="2209800" cy="1651000"/>
                        <wp:effectExtent l="25400" t="0" r="0" b="0"/>
                        <wp:docPr id="3280"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43"/>
                                <a:srcRect/>
                                <a:stretch>
                                  <a:fillRect/>
                                </a:stretch>
                              </pic:blipFill>
                              <pic:spPr bwMode="auto">
                                <a:xfrm>
                                  <a:off x="0" y="0"/>
                                  <a:ext cx="2209800" cy="1651000"/>
                                </a:xfrm>
                                <a:prstGeom prst="rect">
                                  <a:avLst/>
                                </a:prstGeom>
                                <a:noFill/>
                                <a:ln w="9525">
                                  <a:noFill/>
                                  <a:miter lim="800000"/>
                                  <a:headEnd/>
                                  <a:tailEnd/>
                                </a:ln>
                              </pic:spPr>
                            </pic:pic>
                          </a:graphicData>
                        </a:graphic>
                      </wp:inline>
                    </w:drawing>
                  </w:r>
                </w:p>
                <w:p w:rsidR="00116BD8" w:rsidRPr="00E753C3" w:rsidRDefault="00116BD8" w:rsidP="00DF7CF4">
                  <w:pPr>
                    <w:ind w:left="-90" w:right="432"/>
                    <w:jc w:val="both"/>
                    <w:rPr>
                      <w:rFonts w:ascii="Calibri" w:hAnsi="Calibri"/>
                      <w:sz w:val="16"/>
                    </w:rPr>
                  </w:pPr>
                  <w:r w:rsidRPr="00E753C3">
                    <w:rPr>
                      <w:rFonts w:ascii="Calibri" w:hAnsi="Calibri"/>
                      <w:b/>
                      <w:sz w:val="16"/>
                    </w:rPr>
                    <w:t>Figure 6</w:t>
                  </w:r>
                  <w:r w:rsidRPr="00E753C3">
                    <w:rPr>
                      <w:rFonts w:ascii="Calibri" w:hAnsi="Calibri"/>
                      <w:sz w:val="16"/>
                    </w:rPr>
                    <w:t>|</w:t>
                  </w:r>
                  <w:r w:rsidRPr="00E753C3">
                    <w:rPr>
                      <w:rFonts w:ascii="Calibri" w:hAnsi="Calibri"/>
                      <w:b/>
                      <w:sz w:val="16"/>
                    </w:rPr>
                    <w:t xml:space="preserve"> (Top) </w:t>
                  </w:r>
                  <w:proofErr w:type="gramStart"/>
                  <w:r w:rsidRPr="00E753C3">
                    <w:rPr>
                      <w:rFonts w:ascii="Calibri" w:hAnsi="Calibri"/>
                      <w:b/>
                      <w:sz w:val="16"/>
                    </w:rPr>
                    <w:t>The</w:t>
                  </w:r>
                  <w:proofErr w:type="gramEnd"/>
                  <w:r w:rsidRPr="00E753C3">
                    <w:rPr>
                      <w:rFonts w:ascii="Calibri" w:hAnsi="Calibri"/>
                      <w:b/>
                      <w:sz w:val="16"/>
                    </w:rPr>
                    <w:t xml:space="preserve"> HR (left) and AR (right) z-displacements for the photon actuation. The graphs show the 3D surface deformation as a percentage of the center of mass motion for 3 kHz and 6 kHz, respectively. (Bottom) The HR and AR surface Measured/</w:t>
                  </w:r>
                  <w:proofErr w:type="spellStart"/>
                  <w:r w:rsidRPr="00E753C3">
                    <w:rPr>
                      <w:rFonts w:ascii="Calibri" w:hAnsi="Calibri"/>
                      <w:b/>
                      <w:sz w:val="16"/>
                    </w:rPr>
                    <w:t>Modelled</w:t>
                  </w:r>
                  <w:proofErr w:type="spellEnd"/>
                  <w:r w:rsidRPr="00E753C3">
                    <w:rPr>
                      <w:rFonts w:ascii="Calibri" w:hAnsi="Calibri"/>
                      <w:b/>
                      <w:sz w:val="16"/>
                    </w:rPr>
                    <w:t xml:space="preserve"> Ratio profiles for the two photon calibrator forces, followed by four.</w:t>
                  </w:r>
                  <w:r w:rsidRPr="00E753C3">
                    <w:rPr>
                      <w:rFonts w:ascii="Calibri" w:hAnsi="Calibri"/>
                      <w:sz w:val="16"/>
                    </w:rPr>
                    <w:t xml:space="preserve"> The discrepancies experienced are about are about an order of magnitude less than the OSEM case for both configurations. This is because the optic flexes differently in perpendicular directions as they try to form the butterfly mode at 6823 Hz. </w:t>
                  </w:r>
                </w:p>
              </w:txbxContent>
            </v:textbox>
            <w10:wrap type="tight"/>
          </v:shape>
        </w:pict>
      </w:r>
      <w:r w:rsidR="007D62EC">
        <w:rPr>
          <w:rFonts w:asciiTheme="majorHAnsi" w:hAnsiTheme="majorHAnsi"/>
          <w:b/>
          <w:sz w:val="20"/>
        </w:rPr>
        <w:t>Dependency on parameters and analytical conclusions</w:t>
      </w:r>
    </w:p>
    <w:p w:rsidR="007D62EC" w:rsidRDefault="0073103B" w:rsidP="007D62EC">
      <w:pPr>
        <w:jc w:val="both"/>
        <w:rPr>
          <w:sz w:val="20"/>
        </w:rPr>
      </w:pPr>
      <w:r>
        <w:rPr>
          <w:noProof/>
          <w:sz w:val="20"/>
        </w:rPr>
        <w:pict>
          <v:shape id="_x0000_s1113" type="#_x0000_t202" style="position:absolute;left:0;text-align:left;margin-left:270pt;margin-top:-121.95pt;width:1in;height:54.9pt;z-index:251672064;mso-wrap-edited:f" wrapcoords="0 0 21600 0 21600 21600 0 21600 0 0" filled="f" stroked="f">
            <v:fill o:detectmouseclick="t"/>
            <v:textbox style="mso-next-textbox:#_x0000_s1113" inset=",7.2pt,,7.2pt">
              <w:txbxContent>
                <w:p w:rsidR="00116BD8" w:rsidRDefault="00116BD8" w:rsidP="00E753C3">
                  <w:r>
                    <w:sym w:font="Wingdings" w:char="F0E8"/>
                  </w:r>
                  <w:r>
                    <w:rPr>
                      <w:noProof/>
                    </w:rPr>
                    <w:drawing>
                      <wp:inline distT="0" distB="0" distL="0" distR="0">
                        <wp:extent cx="406400" cy="355600"/>
                        <wp:effectExtent l="25400" t="0" r="0" b="0"/>
                        <wp:docPr id="3297" nam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pic:cNvPicPr>
                                  <a:picLocks noChangeAspect="1" noChangeArrowheads="1"/>
                                </pic:cNvPicPr>
                              </pic:nvPicPr>
                              <pic:blipFill>
                                <a:blip r:embed="rId44"/>
                                <a:srcRect/>
                                <a:stretch>
                                  <a:fillRect/>
                                </a:stretch>
                              </pic:blipFill>
                              <pic:spPr bwMode="auto">
                                <a:xfrm>
                                  <a:off x="0" y="0"/>
                                  <a:ext cx="406400" cy="355600"/>
                                </a:xfrm>
                                <a:prstGeom prst="rect">
                                  <a:avLst/>
                                </a:prstGeom>
                                <a:noFill/>
                                <a:ln w="9525">
                                  <a:noFill/>
                                  <a:miter lim="800000"/>
                                  <a:headEnd/>
                                  <a:tailEnd/>
                                </a:ln>
                              </pic:spPr>
                            </pic:pic>
                          </a:graphicData>
                        </a:graphic>
                      </wp:inline>
                    </w:drawing>
                  </w:r>
                </w:p>
                <w:p w:rsidR="00116BD8" w:rsidRPr="00652C4A" w:rsidRDefault="00116BD8" w:rsidP="00E753C3">
                  <w:pPr>
                    <w:jc w:val="center"/>
                    <w:rPr>
                      <w:b/>
                    </w:rPr>
                  </w:pPr>
                  <w:r w:rsidRPr="00652C4A">
                    <w:rPr>
                      <w:b/>
                      <w:sz w:val="12"/>
                    </w:rPr>
                    <w:t>Butterfly Mode</w:t>
                  </w:r>
                </w:p>
              </w:txbxContent>
            </v:textbox>
            <w10:wrap type="tight"/>
          </v:shape>
        </w:pict>
      </w:r>
      <w:r w:rsidR="007D62EC">
        <w:rPr>
          <w:sz w:val="20"/>
        </w:rPr>
        <w:t xml:space="preserve">This left only one possibility to explore: the variation with radial distance of the forces from the center of the optic. We drove the optic at several discrete driving frequencies for various radial distances. At each frequency, we found a certain radial distance where the ratio between the measured motion and the center of mass motion is minimized (Fig. 7). </w:t>
      </w:r>
    </w:p>
    <w:p w:rsidR="007D62EC" w:rsidRPr="007D62EC" w:rsidRDefault="007D62EC" w:rsidP="007D62EC">
      <w:pPr>
        <w:ind w:firstLine="720"/>
        <w:jc w:val="both"/>
        <w:rPr>
          <w:sz w:val="16"/>
        </w:rPr>
      </w:pPr>
    </w:p>
    <w:p w:rsidR="00D60753" w:rsidRDefault="007D62EC" w:rsidP="000B75D2">
      <w:pPr>
        <w:ind w:firstLine="720"/>
        <w:jc w:val="both"/>
        <w:rPr>
          <w:sz w:val="20"/>
        </w:rPr>
      </w:pPr>
      <w:r>
        <w:rPr>
          <w:sz w:val="20"/>
        </w:rPr>
        <w:t xml:space="preserve">This distance of minimum ratio increased as we moved </w:t>
      </w:r>
      <w:proofErr w:type="spellStart"/>
      <w:r>
        <w:rPr>
          <w:sz w:val="20"/>
        </w:rPr>
        <w:t>radially</w:t>
      </w:r>
      <w:proofErr w:type="spellEnd"/>
      <w:r>
        <w:rPr>
          <w:sz w:val="20"/>
        </w:rPr>
        <w:t xml:space="preserve"> outwards. If the forces were to be located within that distance, the optic flexure is out of phase with the center of motion. If they were located beyond, they would deform in phase with the center of mass motion, hence increasing the total displacements. The further these forces were, the longer their lever arm from the center is, and greater the effect of this flexure. Hence the ratio profiles for the OSEMs had significantly larger slopes than those for the photon calibrators, which were placed much closer to the center.</w:t>
      </w:r>
    </w:p>
    <w:p w:rsidR="00687026" w:rsidRPr="007249CD" w:rsidRDefault="00687026" w:rsidP="000B75D2">
      <w:pPr>
        <w:ind w:firstLine="720"/>
        <w:jc w:val="both"/>
        <w:rPr>
          <w:sz w:val="16"/>
        </w:rPr>
      </w:pPr>
    </w:p>
    <w:p w:rsidR="00D60753" w:rsidRDefault="000B75D2" w:rsidP="000B75D2">
      <w:pPr>
        <w:ind w:firstLine="720"/>
        <w:jc w:val="both"/>
        <w:rPr>
          <w:sz w:val="20"/>
        </w:rPr>
      </w:pPr>
      <w:r>
        <w:rPr>
          <w:sz w:val="20"/>
        </w:rPr>
        <w:t xml:space="preserve">We also found for any symmetric force configuration, 82mm corresponds to the nodes of the drumhead mode. The phase and amplitude behavior of the drumhead mode depends on how far the force locales are from this distance </w:t>
      </w:r>
      <w:r w:rsidR="0073103B">
        <w:rPr>
          <w:noProof/>
          <w:sz w:val="20"/>
        </w:rPr>
        <w:pict>
          <v:shape id="_x0000_s1117" type="#_x0000_t202" style="position:absolute;left:0;text-align:left;margin-left:1pt;margin-top:51.3pt;width:521pt;height:261.9pt;z-index:251673088;mso-wrap-edited:f;mso-position-horizontal-relative:text;mso-position-vertical-relative:text" wrapcoords="0 0 21600 0 21600 21600 0 21600 0 0" filled="f" stroked="f">
            <v:fill o:detectmouseclick="t"/>
            <v:textbox style="mso-next-textbox:#_x0000_s1117" inset=",7.2pt,,7.2pt">
              <w:txbxContent>
                <w:p w:rsidR="00116BD8" w:rsidRPr="007D62EC" w:rsidRDefault="00116BD8" w:rsidP="00D60753">
                  <w:pPr>
                    <w:rPr>
                      <w:sz w:val="16"/>
                    </w:rPr>
                  </w:pPr>
                  <w:r>
                    <w:rPr>
                      <w:noProof/>
                      <w:sz w:val="16"/>
                    </w:rPr>
                    <w:drawing>
                      <wp:inline distT="0" distB="0" distL="0" distR="0">
                        <wp:extent cx="4025900" cy="2749550"/>
                        <wp:effectExtent l="25400" t="0" r="0" b="0"/>
                        <wp:docPr id="344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a:srcRect b="-1582"/>
                                <a:stretch>
                                  <a:fillRect/>
                                </a:stretch>
                              </pic:blipFill>
                              <pic:spPr bwMode="auto">
                                <a:xfrm>
                                  <a:off x="0" y="0"/>
                                  <a:ext cx="4025900" cy="2749550"/>
                                </a:xfrm>
                                <a:prstGeom prst="rect">
                                  <a:avLst/>
                                </a:prstGeom>
                                <a:noFill/>
                                <a:ln w="9525">
                                  <a:noFill/>
                                  <a:miter lim="800000"/>
                                  <a:headEnd/>
                                  <a:tailEnd/>
                                </a:ln>
                              </pic:spPr>
                            </pic:pic>
                          </a:graphicData>
                        </a:graphic>
                      </wp:inline>
                    </w:drawing>
                  </w:r>
                </w:p>
                <w:p w:rsidR="00116BD8" w:rsidRPr="007D62EC" w:rsidRDefault="00116BD8" w:rsidP="00D60753">
                  <w:pPr>
                    <w:rPr>
                      <w:rFonts w:ascii="Calibri" w:hAnsi="Calibri"/>
                      <w:sz w:val="16"/>
                    </w:rPr>
                  </w:pPr>
                  <w:r w:rsidRPr="007D62EC">
                    <w:rPr>
                      <w:rFonts w:ascii="Calibri" w:hAnsi="Calibri"/>
                      <w:b/>
                      <w:sz w:val="16"/>
                    </w:rPr>
                    <w:t>Figure 7</w:t>
                  </w:r>
                  <w:r w:rsidRPr="007D62EC">
                    <w:rPr>
                      <w:rFonts w:ascii="Calibri" w:hAnsi="Calibri"/>
                      <w:sz w:val="16"/>
                    </w:rPr>
                    <w:t>|</w:t>
                  </w:r>
                  <w:r w:rsidRPr="007D62EC">
                    <w:rPr>
                      <w:rFonts w:ascii="Calibri" w:hAnsi="Calibri"/>
                      <w:b/>
                      <w:sz w:val="16"/>
                    </w:rPr>
                    <w:t xml:space="preserve"> Surface deformation variation with radial distance of force from center of optic surface.</w:t>
                  </w:r>
                  <w:r w:rsidRPr="007D62EC">
                    <w:rPr>
                      <w:rFonts w:ascii="Calibri" w:hAnsi="Calibri"/>
                      <w:sz w:val="16"/>
                    </w:rPr>
                    <w:t xml:space="preserve"> </w:t>
                  </w:r>
                  <w:proofErr w:type="gramStart"/>
                  <w:r w:rsidRPr="007D62EC">
                    <w:rPr>
                      <w:rFonts w:ascii="Calibri" w:hAnsi="Calibri"/>
                      <w:sz w:val="16"/>
                    </w:rPr>
                    <w:t>The higher the driving frequencies, the further the distance at which the difference between the measured displacement and free mass motion is minimized.</w:t>
                  </w:r>
                  <w:proofErr w:type="gramEnd"/>
                  <w:r w:rsidRPr="007D62EC">
                    <w:rPr>
                      <w:rFonts w:ascii="Calibri" w:hAnsi="Calibri"/>
                      <w:sz w:val="16"/>
                    </w:rPr>
                    <w:t xml:space="preserve"> Around the drumhead mode, this distance is 82mm – the location of the nodes.</w:t>
                  </w:r>
                </w:p>
                <w:p w:rsidR="00116BD8" w:rsidRDefault="00116BD8" w:rsidP="00D60753"/>
              </w:txbxContent>
            </v:textbox>
            <w10:wrap type="topAndBottom"/>
          </v:shape>
        </w:pict>
      </w:r>
      <w:r w:rsidR="0073103B">
        <w:rPr>
          <w:noProof/>
          <w:sz w:val="20"/>
        </w:rPr>
        <w:pict>
          <v:shape id="_x0000_s1120" type="#_x0000_t202" style="position:absolute;left:0;text-align:left;margin-left:324pt;margin-top:49.5pt;width:180pt;height:243pt;z-index:251674112;mso-wrap-edited:f;mso-position-horizontal-relative:text;mso-position-vertical-relative:text" wrapcoords="0 0 21600 0 21600 21600 0 21600 0 0" filled="f" stroked="f">
            <v:fill o:detectmouseclick="t"/>
            <v:textbox style="mso-next-textbox:#_x0000_s1120" inset=",0,,7.2pt">
              <w:txbxContent>
                <w:p w:rsidR="00116BD8" w:rsidRDefault="00116BD8" w:rsidP="005244D5">
                  <w:r>
                    <w:rPr>
                      <w:noProof/>
                    </w:rPr>
                    <w:drawing>
                      <wp:inline distT="0" distB="0" distL="0" distR="0">
                        <wp:extent cx="1968500" cy="1403350"/>
                        <wp:effectExtent l="25400" t="0" r="0" b="0"/>
                        <wp:docPr id="349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6"/>
                                <a:srcRect/>
                                <a:stretch>
                                  <a:fillRect/>
                                </a:stretch>
                              </pic:blipFill>
                              <pic:spPr bwMode="auto">
                                <a:xfrm>
                                  <a:off x="0" y="0"/>
                                  <a:ext cx="1968500" cy="1403350"/>
                                </a:xfrm>
                                <a:prstGeom prst="rect">
                                  <a:avLst/>
                                </a:prstGeom>
                                <a:noFill/>
                                <a:ln w="9525">
                                  <a:noFill/>
                                  <a:miter lim="800000"/>
                                  <a:headEnd/>
                                  <a:tailEnd/>
                                </a:ln>
                              </pic:spPr>
                            </pic:pic>
                          </a:graphicData>
                        </a:graphic>
                      </wp:inline>
                    </w:drawing>
                  </w:r>
                </w:p>
                <w:p w:rsidR="00116BD8" w:rsidRDefault="00116BD8" w:rsidP="005244D5">
                  <w:r>
                    <w:rPr>
                      <w:noProof/>
                    </w:rPr>
                    <w:drawing>
                      <wp:inline distT="0" distB="0" distL="0" distR="0">
                        <wp:extent cx="1968500" cy="1339850"/>
                        <wp:effectExtent l="25400" t="0" r="0" b="0"/>
                        <wp:docPr id="349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7"/>
                                <a:srcRect/>
                                <a:stretch>
                                  <a:fillRect/>
                                </a:stretch>
                              </pic:blipFill>
                              <pic:spPr bwMode="auto">
                                <a:xfrm>
                                  <a:off x="0" y="0"/>
                                  <a:ext cx="1968500" cy="1339850"/>
                                </a:xfrm>
                                <a:prstGeom prst="rect">
                                  <a:avLst/>
                                </a:prstGeom>
                                <a:noFill/>
                                <a:ln w="9525">
                                  <a:noFill/>
                                  <a:miter lim="800000"/>
                                  <a:headEnd/>
                                  <a:tailEnd/>
                                </a:ln>
                              </pic:spPr>
                            </pic:pic>
                          </a:graphicData>
                        </a:graphic>
                      </wp:inline>
                    </w:drawing>
                  </w:r>
                </w:p>
              </w:txbxContent>
            </v:textbox>
            <w10:wrap type="tight"/>
          </v:shape>
        </w:pict>
      </w:r>
      <w:r>
        <w:rPr>
          <w:sz w:val="20"/>
        </w:rPr>
        <w:t>and the relative direction (Fig. 7). If located beyond this distance, the force causes the center of the optic to first flex in phase with the center of mass motion and change sign as the driving frequency crosses the resonance point. Within this distance, the flexure is reversed. The further the force is from 82mm, the greater the maximum amplitude at the drumhead frequency.</w:t>
      </w:r>
    </w:p>
    <w:p w:rsidR="00D60753" w:rsidRDefault="000B75D2" w:rsidP="000B75D2">
      <w:pPr>
        <w:ind w:firstLine="720"/>
        <w:jc w:val="both"/>
        <w:rPr>
          <w:sz w:val="20"/>
        </w:rPr>
      </w:pPr>
      <w:r>
        <w:rPr>
          <w:sz w:val="20"/>
        </w:rPr>
        <w:t xml:space="preserve">These observations clearly show some form of correlation between observed flexure behavior and radial distance. The amplitude and phase of the deformations are evidently functions of the radial distance of the forces from the center of the optic. This also tells us the distance we should aim the photon pressure actuators at to minimize our differences within the audio detection band. </w:t>
      </w:r>
    </w:p>
    <w:p w:rsidR="000B75D2" w:rsidRPr="007249CD" w:rsidRDefault="000B75D2" w:rsidP="000B75D2">
      <w:pPr>
        <w:ind w:firstLine="720"/>
        <w:jc w:val="both"/>
        <w:rPr>
          <w:sz w:val="16"/>
        </w:rPr>
      </w:pPr>
    </w:p>
    <w:p w:rsidR="007249CD" w:rsidRDefault="000B75D2" w:rsidP="000B75D2">
      <w:pPr>
        <w:ind w:firstLine="720"/>
        <w:jc w:val="both"/>
        <w:rPr>
          <w:sz w:val="20"/>
        </w:rPr>
      </w:pPr>
      <w:r>
        <w:rPr>
          <w:sz w:val="20"/>
        </w:rPr>
        <w:t xml:space="preserve">We also extended our investigation to explore the effects interferometer beam radius and off centering of the beam. For an increasing beam radius, we’d expect a bias introduced by the dimples at the force locales, which would lower the value of the displacements weighted. We explored six different beam radii for three different radial distances and found the results to be consistent with the assumption. Since the optic is </w:t>
      </w:r>
      <w:proofErr w:type="spellStart"/>
      <w:r>
        <w:rPr>
          <w:sz w:val="20"/>
        </w:rPr>
        <w:t>radially</w:t>
      </w:r>
      <w:proofErr w:type="spellEnd"/>
      <w:r>
        <w:rPr>
          <w:sz w:val="20"/>
        </w:rPr>
        <w:t xml:space="preserve"> symmetric across either surface for the four OSEM </w:t>
      </w:r>
      <w:proofErr w:type="gramStart"/>
      <w:r>
        <w:rPr>
          <w:sz w:val="20"/>
        </w:rPr>
        <w:t>configuration</w:t>
      </w:r>
      <w:proofErr w:type="gramEnd"/>
      <w:r>
        <w:rPr>
          <w:sz w:val="20"/>
        </w:rPr>
        <w:t xml:space="preserve">, the Gaussian weighting over an off-centered beam is also dependent on the radial distance (Table 2). However, for the photon actuation case, the optic flexes one way on the diameter containing the forces and in the reverse way across the axis perpendicular to this line (Fig. 8). Hence the discrepancies observed are a little different depending on which way the beam is offset (Table 1). </w:t>
      </w:r>
    </w:p>
    <w:p w:rsidR="00687026" w:rsidRDefault="00687026" w:rsidP="000B75D2">
      <w:pPr>
        <w:ind w:firstLine="720"/>
        <w:jc w:val="both"/>
        <w:rPr>
          <w:sz w:val="20"/>
        </w:rPr>
      </w:pPr>
    </w:p>
    <w:p w:rsidR="00687026" w:rsidRDefault="008A14F2" w:rsidP="00687026">
      <w:pPr>
        <w:ind w:right="-180" w:hanging="180"/>
        <w:jc w:val="both"/>
        <w:rPr>
          <w:sz w:val="20"/>
        </w:rPr>
      </w:pPr>
      <w:r>
        <w:rPr>
          <w:noProof/>
        </w:rPr>
        <w:drawing>
          <wp:inline distT="0" distB="0" distL="0" distR="0">
            <wp:extent cx="1708150" cy="1289050"/>
            <wp:effectExtent l="25400" t="0" r="0" b="0"/>
            <wp:docPr id="3276" name="Picture 364" descr="4OSEM-6k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4OSEM-6kHR.png"/>
                    <pic:cNvPicPr>
                      <a:picLocks noChangeAspect="1" noChangeArrowheads="1"/>
                    </pic:cNvPicPr>
                  </pic:nvPicPr>
                  <pic:blipFill>
                    <a:blip r:embed="rId48" cstate="print"/>
                    <a:srcRect/>
                    <a:stretch>
                      <a:fillRect/>
                    </a:stretch>
                  </pic:blipFill>
                  <pic:spPr bwMode="auto">
                    <a:xfrm>
                      <a:off x="0" y="0"/>
                      <a:ext cx="1708150" cy="1289050"/>
                    </a:xfrm>
                    <a:prstGeom prst="rect">
                      <a:avLst/>
                    </a:prstGeom>
                    <a:noFill/>
                    <a:ln w="9525">
                      <a:noFill/>
                      <a:miter lim="800000"/>
                      <a:headEnd/>
                      <a:tailEnd/>
                    </a:ln>
                  </pic:spPr>
                </pic:pic>
              </a:graphicData>
            </a:graphic>
          </wp:inline>
        </w:drawing>
      </w:r>
      <w:r>
        <w:rPr>
          <w:noProof/>
        </w:rPr>
        <w:drawing>
          <wp:inline distT="0" distB="0" distL="0" distR="0">
            <wp:extent cx="1676400" cy="1282700"/>
            <wp:effectExtent l="25400" t="0" r="0" b="0"/>
            <wp:docPr id="3275" name="Picture 365" descr="4OSEM-6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4OSEM-6kAR.png"/>
                    <pic:cNvPicPr>
                      <a:picLocks noChangeAspect="1" noChangeArrowheads="1"/>
                    </pic:cNvPicPr>
                  </pic:nvPicPr>
                  <pic:blipFill>
                    <a:blip r:embed="rId49" cstate="print"/>
                    <a:srcRect r="2400"/>
                    <a:stretch>
                      <a:fillRect/>
                    </a:stretch>
                  </pic:blipFill>
                  <pic:spPr bwMode="auto">
                    <a:xfrm>
                      <a:off x="0" y="0"/>
                      <a:ext cx="1676400" cy="1282700"/>
                    </a:xfrm>
                    <a:prstGeom prst="rect">
                      <a:avLst/>
                    </a:prstGeom>
                    <a:noFill/>
                    <a:ln w="9525">
                      <a:noFill/>
                      <a:miter lim="800000"/>
                      <a:headEnd/>
                      <a:tailEnd/>
                    </a:ln>
                  </pic:spPr>
                </pic:pic>
              </a:graphicData>
            </a:graphic>
          </wp:inline>
        </w:drawing>
      </w:r>
      <w:r>
        <w:rPr>
          <w:noProof/>
        </w:rPr>
        <w:drawing>
          <wp:inline distT="0" distB="0" distL="0" distR="0">
            <wp:extent cx="1612900" cy="1282700"/>
            <wp:effectExtent l="25400" t="0" r="0" b="0"/>
            <wp:docPr id="3274" name="Picture 314" descr="2PCal-6k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PCal-6kHR.png"/>
                    <pic:cNvPicPr>
                      <a:picLocks noChangeAspect="1" noChangeArrowheads="1"/>
                    </pic:cNvPicPr>
                  </pic:nvPicPr>
                  <pic:blipFill>
                    <a:blip r:embed="rId50" cstate="print"/>
                    <a:srcRect l="1199" r="3600"/>
                    <a:stretch>
                      <a:fillRect/>
                    </a:stretch>
                  </pic:blipFill>
                  <pic:spPr bwMode="auto">
                    <a:xfrm>
                      <a:off x="0" y="0"/>
                      <a:ext cx="1612900" cy="1282700"/>
                    </a:xfrm>
                    <a:prstGeom prst="rect">
                      <a:avLst/>
                    </a:prstGeom>
                    <a:noFill/>
                    <a:ln w="9525">
                      <a:noFill/>
                      <a:miter lim="800000"/>
                      <a:headEnd/>
                      <a:tailEnd/>
                    </a:ln>
                  </pic:spPr>
                </pic:pic>
              </a:graphicData>
            </a:graphic>
          </wp:inline>
        </w:drawing>
      </w:r>
      <w:r>
        <w:rPr>
          <w:noProof/>
        </w:rPr>
        <w:drawing>
          <wp:inline distT="0" distB="0" distL="0" distR="0">
            <wp:extent cx="1663700" cy="1282700"/>
            <wp:effectExtent l="25400" t="0" r="0" b="0"/>
            <wp:docPr id="3273" name="Picture 315" descr="2PCal-6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2PCal-6kAR.png"/>
                    <pic:cNvPicPr>
                      <a:picLocks noChangeAspect="1" noChangeArrowheads="1"/>
                    </pic:cNvPicPr>
                  </pic:nvPicPr>
                  <pic:blipFill>
                    <a:blip r:embed="rId51" cstate="print"/>
                    <a:srcRect r="2400"/>
                    <a:stretch>
                      <a:fillRect/>
                    </a:stretch>
                  </pic:blipFill>
                  <pic:spPr bwMode="auto">
                    <a:xfrm>
                      <a:off x="0" y="0"/>
                      <a:ext cx="1663700" cy="1282700"/>
                    </a:xfrm>
                    <a:prstGeom prst="rect">
                      <a:avLst/>
                    </a:prstGeom>
                    <a:noFill/>
                    <a:ln w="9525">
                      <a:noFill/>
                      <a:miter lim="800000"/>
                      <a:headEnd/>
                      <a:tailEnd/>
                    </a:ln>
                  </pic:spPr>
                </pic:pic>
              </a:graphicData>
            </a:graphic>
          </wp:inline>
        </w:drawing>
      </w:r>
    </w:p>
    <w:p w:rsidR="000B75D2" w:rsidRDefault="00687026" w:rsidP="00687026">
      <w:pPr>
        <w:jc w:val="both"/>
        <w:rPr>
          <w:rFonts w:asciiTheme="majorHAnsi" w:hAnsiTheme="majorHAnsi"/>
          <w:sz w:val="16"/>
        </w:rPr>
      </w:pPr>
      <w:r w:rsidRPr="000B75D2">
        <w:rPr>
          <w:rFonts w:asciiTheme="majorHAnsi" w:hAnsiTheme="majorHAnsi"/>
          <w:b/>
          <w:sz w:val="16"/>
        </w:rPr>
        <w:t xml:space="preserve">Figure 8: HR (left) and AR (right) Surface Displacement Patterns for OSEMs (left half) and Photon Calibrators (right half). </w:t>
      </w:r>
      <w:r w:rsidRPr="000B75D2">
        <w:rPr>
          <w:rFonts w:asciiTheme="majorHAnsi" w:hAnsiTheme="majorHAnsi"/>
          <w:sz w:val="16"/>
        </w:rPr>
        <w:t xml:space="preserve">Note that the sign convention has been reversed for the OSEMs have been </w:t>
      </w:r>
      <w:r w:rsidR="007249CD" w:rsidRPr="000B75D2">
        <w:rPr>
          <w:rFonts w:asciiTheme="majorHAnsi" w:hAnsiTheme="majorHAnsi"/>
          <w:sz w:val="16"/>
        </w:rPr>
        <w:t>reversed</w:t>
      </w:r>
      <w:r w:rsidRPr="000B75D2">
        <w:rPr>
          <w:rFonts w:asciiTheme="majorHAnsi" w:hAnsiTheme="majorHAnsi"/>
          <w:sz w:val="16"/>
        </w:rPr>
        <w:t xml:space="preserve"> from Figure 1: red represents positive z values and vice versa for blue. </w:t>
      </w:r>
    </w:p>
    <w:p w:rsidR="00687026" w:rsidRPr="007249CD" w:rsidRDefault="00687026" w:rsidP="00687026">
      <w:pPr>
        <w:jc w:val="both"/>
        <w:rPr>
          <w:rFonts w:asciiTheme="majorHAnsi" w:hAnsiTheme="majorHAnsi"/>
          <w:sz w:val="20"/>
        </w:rPr>
      </w:pPr>
    </w:p>
    <w:tbl>
      <w:tblPr>
        <w:tblW w:w="0" w:type="auto"/>
        <w:tblInd w:w="108" w:type="dxa"/>
        <w:tblBorders>
          <w:top w:val="single" w:sz="12" w:space="0" w:color="000000"/>
          <w:left w:val="nil"/>
          <w:bottom w:val="single" w:sz="12" w:space="0" w:color="000000"/>
          <w:right w:val="nil"/>
          <w:insideH w:val="nil"/>
          <w:insideV w:val="nil"/>
        </w:tblBorders>
        <w:tblLook w:val="00BF"/>
      </w:tblPr>
      <w:tblGrid>
        <w:gridCol w:w="4590"/>
        <w:gridCol w:w="1728"/>
        <w:gridCol w:w="4032"/>
      </w:tblGrid>
      <w:tr w:rsidR="00687026" w:rsidRPr="00E61654">
        <w:trPr>
          <w:trHeight w:val="255"/>
        </w:trPr>
        <w:tc>
          <w:tcPr>
            <w:tcW w:w="4590" w:type="dxa"/>
            <w:tcBorders>
              <w:top w:val="single" w:sz="8" w:space="0" w:color="4F81BD"/>
              <w:left w:val="single" w:sz="8" w:space="0" w:color="4F81BD"/>
              <w:bottom w:val="single" w:sz="6" w:space="0" w:color="000000"/>
              <w:right w:val="single" w:sz="6" w:space="0" w:color="000000"/>
            </w:tcBorders>
            <w:shd w:val="clear" w:color="auto" w:fill="auto"/>
          </w:tcPr>
          <w:p w:rsidR="00687026" w:rsidRPr="00E61654" w:rsidRDefault="00687026">
            <w:pPr>
              <w:rPr>
                <w:rFonts w:asciiTheme="minorHAnsi" w:eastAsiaTheme="majorEastAsia" w:hAnsiTheme="minorHAnsi" w:cstheme="majorBidi"/>
                <w:b/>
                <w:bCs/>
                <w:i/>
                <w:sz w:val="18"/>
                <w:szCs w:val="22"/>
              </w:rPr>
            </w:pPr>
            <w:r w:rsidRPr="00E61654">
              <w:rPr>
                <w:rFonts w:asciiTheme="minorHAnsi" w:eastAsiaTheme="majorEastAsia" w:hAnsiTheme="minorHAnsi" w:cstheme="majorBidi"/>
                <w:b/>
                <w:bCs/>
                <w:i/>
                <w:sz w:val="18"/>
                <w:szCs w:val="22"/>
              </w:rPr>
              <w:t xml:space="preserve">Measured as % of </w:t>
            </w:r>
            <w:proofErr w:type="spellStart"/>
            <w:r w:rsidR="001D31CB">
              <w:rPr>
                <w:rFonts w:asciiTheme="minorHAnsi" w:eastAsiaTheme="majorEastAsia" w:hAnsiTheme="minorHAnsi" w:cstheme="majorBidi"/>
                <w:b/>
                <w:bCs/>
                <w:i/>
                <w:sz w:val="18"/>
                <w:szCs w:val="22"/>
              </w:rPr>
              <w:t>Modelled</w:t>
            </w:r>
            <w:proofErr w:type="spellEnd"/>
            <w:r w:rsidRPr="00E61654">
              <w:rPr>
                <w:rFonts w:asciiTheme="minorHAnsi" w:eastAsiaTheme="majorEastAsia" w:hAnsiTheme="minorHAnsi" w:cstheme="majorBidi"/>
                <w:b/>
                <w:bCs/>
                <w:i/>
                <w:sz w:val="18"/>
                <w:szCs w:val="22"/>
              </w:rPr>
              <w:t xml:space="preserve"> at 6 kHz (</w:t>
            </w:r>
            <w:proofErr w:type="spellStart"/>
            <w:r w:rsidRPr="00E61654">
              <w:rPr>
                <w:rFonts w:asciiTheme="minorHAnsi" w:eastAsiaTheme="majorEastAsia" w:hAnsiTheme="minorHAnsi" w:cstheme="majorBidi"/>
                <w:b/>
                <w:bCs/>
                <w:i/>
                <w:sz w:val="18"/>
                <w:szCs w:val="22"/>
              </w:rPr>
              <w:t>dw</w:t>
            </w:r>
            <w:proofErr w:type="spellEnd"/>
            <w:r w:rsidRPr="00E61654">
              <w:rPr>
                <w:rFonts w:asciiTheme="minorHAnsi" w:eastAsiaTheme="majorEastAsia" w:hAnsiTheme="minorHAnsi" w:cstheme="majorBidi"/>
                <w:b/>
                <w:bCs/>
                <w:i/>
                <w:sz w:val="18"/>
                <w:szCs w:val="22"/>
              </w:rPr>
              <w:t>-fm/fm)</w:t>
            </w:r>
          </w:p>
        </w:tc>
        <w:tc>
          <w:tcPr>
            <w:tcW w:w="1728" w:type="dxa"/>
            <w:tcBorders>
              <w:top w:val="single" w:sz="8" w:space="0" w:color="4F81BD"/>
              <w:left w:val="single" w:sz="6" w:space="0" w:color="000000"/>
              <w:bottom w:val="single" w:sz="6" w:space="0" w:color="000000"/>
              <w:right w:val="single" w:sz="8" w:space="0" w:color="4F81BD"/>
            </w:tcBorders>
            <w:shd w:val="clear" w:color="auto" w:fill="auto"/>
          </w:tcPr>
          <w:p w:rsidR="00687026" w:rsidRPr="00E61654" w:rsidRDefault="00687026" w:rsidP="00687026">
            <w:pPr>
              <w:rPr>
                <w:rFonts w:asciiTheme="minorHAnsi" w:eastAsiaTheme="majorEastAsia" w:hAnsiTheme="minorHAnsi" w:cstheme="majorBidi"/>
                <w:b/>
                <w:bCs/>
                <w:i/>
                <w:sz w:val="18"/>
                <w:szCs w:val="22"/>
              </w:rPr>
            </w:pPr>
            <w:r w:rsidRPr="00E61654">
              <w:rPr>
                <w:rFonts w:asciiTheme="minorHAnsi" w:eastAsiaTheme="majorEastAsia" w:hAnsiTheme="minorHAnsi" w:cstheme="majorBidi"/>
                <w:b/>
                <w:bCs/>
                <w:i/>
                <w:sz w:val="18"/>
                <w:szCs w:val="22"/>
              </w:rPr>
              <w:t>OSEM Actuation</w:t>
            </w:r>
          </w:p>
        </w:tc>
        <w:tc>
          <w:tcPr>
            <w:tcW w:w="4032" w:type="dxa"/>
            <w:tcBorders>
              <w:top w:val="single" w:sz="8" w:space="0" w:color="4F81BD"/>
              <w:left w:val="single" w:sz="8" w:space="0" w:color="4F81BD"/>
              <w:bottom w:val="single" w:sz="6" w:space="0" w:color="000000"/>
              <w:right w:val="single" w:sz="8" w:space="0" w:color="4F81BD"/>
            </w:tcBorders>
            <w:shd w:val="clear" w:color="auto" w:fill="auto"/>
          </w:tcPr>
          <w:p w:rsidR="00687026" w:rsidRPr="00E61654" w:rsidRDefault="00687026">
            <w:pPr>
              <w:rPr>
                <w:rFonts w:asciiTheme="minorHAnsi" w:eastAsiaTheme="majorEastAsia" w:hAnsiTheme="minorHAnsi" w:cstheme="majorBidi"/>
                <w:b/>
                <w:bCs/>
                <w:i/>
                <w:sz w:val="18"/>
                <w:szCs w:val="22"/>
              </w:rPr>
            </w:pPr>
            <w:r w:rsidRPr="00E61654">
              <w:rPr>
                <w:rFonts w:asciiTheme="minorHAnsi" w:eastAsiaTheme="majorEastAsia" w:hAnsiTheme="minorHAnsi" w:cstheme="majorBidi"/>
                <w:b/>
                <w:bCs/>
                <w:i/>
                <w:sz w:val="18"/>
                <w:szCs w:val="22"/>
              </w:rPr>
              <w:t>Photon Calibrator Actuation</w:t>
            </w:r>
          </w:p>
        </w:tc>
      </w:tr>
      <w:tr w:rsidR="00687026" w:rsidRPr="00E61654">
        <w:trPr>
          <w:trHeight w:val="268"/>
        </w:trPr>
        <w:tc>
          <w:tcPr>
            <w:tcW w:w="4590" w:type="dxa"/>
            <w:tcBorders>
              <w:top w:val="single" w:sz="6" w:space="0" w:color="000000"/>
              <w:left w:val="single" w:sz="8" w:space="0" w:color="4F81BD"/>
              <w:bottom w:val="single" w:sz="8" w:space="0" w:color="4F81BD"/>
              <w:right w:val="single" w:sz="6" w:space="0" w:color="000000"/>
            </w:tcBorders>
            <w:shd w:val="clear" w:color="auto" w:fill="auto"/>
          </w:tcPr>
          <w:p w:rsidR="00687026" w:rsidRPr="00E61654" w:rsidRDefault="00687026">
            <w:pPr>
              <w:rPr>
                <w:rFonts w:asciiTheme="minorHAnsi" w:eastAsiaTheme="majorEastAsia" w:hAnsiTheme="minorHAnsi" w:cstheme="majorBidi"/>
                <w:b/>
                <w:bCs/>
                <w:i/>
                <w:sz w:val="18"/>
                <w:szCs w:val="22"/>
              </w:rPr>
            </w:pPr>
            <w:r w:rsidRPr="00E61654">
              <w:rPr>
                <w:rFonts w:asciiTheme="minorHAnsi" w:eastAsiaTheme="majorEastAsia" w:hAnsiTheme="minorHAnsi" w:cstheme="majorBidi"/>
                <w:b/>
                <w:bCs/>
                <w:i/>
                <w:sz w:val="18"/>
                <w:szCs w:val="22"/>
              </w:rPr>
              <w:t>X=Y=0 (Beam is centered)</w:t>
            </w:r>
          </w:p>
        </w:tc>
        <w:tc>
          <w:tcPr>
            <w:tcW w:w="1728" w:type="dxa"/>
            <w:tcBorders>
              <w:top w:val="single" w:sz="6" w:space="0" w:color="000000"/>
              <w:left w:val="single" w:sz="6" w:space="0" w:color="000000"/>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84%</w:t>
            </w:r>
          </w:p>
        </w:tc>
        <w:tc>
          <w:tcPr>
            <w:tcW w:w="4032" w:type="dxa"/>
            <w:tcBorders>
              <w:top w:val="single" w:sz="6" w:space="0" w:color="000000"/>
              <w:left w:val="single" w:sz="8" w:space="0" w:color="4F81BD"/>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5.6%</w:t>
            </w:r>
          </w:p>
        </w:tc>
      </w:tr>
      <w:tr w:rsidR="00687026" w:rsidRPr="00E61654">
        <w:trPr>
          <w:trHeight w:val="255"/>
        </w:trPr>
        <w:tc>
          <w:tcPr>
            <w:tcW w:w="4590" w:type="dxa"/>
            <w:tcBorders>
              <w:left w:val="single" w:sz="8" w:space="0" w:color="4F81BD"/>
              <w:bottom w:val="single" w:sz="8" w:space="0" w:color="4F81BD"/>
              <w:right w:val="single" w:sz="6" w:space="0" w:color="000000"/>
            </w:tcBorders>
            <w:shd w:val="clear" w:color="auto" w:fill="auto"/>
          </w:tcPr>
          <w:p w:rsidR="00687026" w:rsidRPr="00E61654" w:rsidRDefault="00687026">
            <w:pPr>
              <w:rPr>
                <w:rFonts w:asciiTheme="minorHAnsi" w:eastAsiaTheme="majorEastAsia" w:hAnsiTheme="minorHAnsi" w:cstheme="majorBidi"/>
                <w:b/>
                <w:bCs/>
                <w:i/>
                <w:sz w:val="18"/>
                <w:szCs w:val="22"/>
              </w:rPr>
            </w:pPr>
            <w:r w:rsidRPr="00E61654">
              <w:rPr>
                <w:rFonts w:asciiTheme="minorHAnsi" w:eastAsiaTheme="majorEastAsia" w:hAnsiTheme="minorHAnsi" w:cstheme="majorBidi"/>
                <w:b/>
                <w:bCs/>
                <w:i/>
                <w:sz w:val="18"/>
                <w:szCs w:val="22"/>
              </w:rPr>
              <w:t>X=1, Y=0</w:t>
            </w:r>
          </w:p>
        </w:tc>
        <w:tc>
          <w:tcPr>
            <w:tcW w:w="1728" w:type="dxa"/>
            <w:tcBorders>
              <w:left w:val="single" w:sz="6" w:space="0" w:color="000000"/>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83%</w:t>
            </w:r>
          </w:p>
        </w:tc>
        <w:tc>
          <w:tcPr>
            <w:tcW w:w="4032" w:type="dxa"/>
            <w:tcBorders>
              <w:left w:val="single" w:sz="8" w:space="0" w:color="4F81BD"/>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11.2%</w:t>
            </w:r>
          </w:p>
        </w:tc>
      </w:tr>
      <w:tr w:rsidR="00687026" w:rsidRPr="00E61654">
        <w:trPr>
          <w:trHeight w:val="286"/>
        </w:trPr>
        <w:tc>
          <w:tcPr>
            <w:tcW w:w="4590" w:type="dxa"/>
            <w:tcBorders>
              <w:left w:val="single" w:sz="8" w:space="0" w:color="4F81BD"/>
              <w:bottom w:val="single" w:sz="8" w:space="0" w:color="4F81BD"/>
              <w:right w:val="single" w:sz="6" w:space="0" w:color="000000"/>
            </w:tcBorders>
            <w:shd w:val="clear" w:color="auto" w:fill="auto"/>
          </w:tcPr>
          <w:p w:rsidR="00687026" w:rsidRPr="00E61654" w:rsidRDefault="00687026">
            <w:pPr>
              <w:rPr>
                <w:rFonts w:asciiTheme="minorHAnsi" w:eastAsiaTheme="majorEastAsia" w:hAnsiTheme="minorHAnsi" w:cstheme="majorBidi"/>
                <w:b/>
                <w:bCs/>
                <w:i/>
                <w:sz w:val="18"/>
                <w:szCs w:val="22"/>
              </w:rPr>
            </w:pPr>
            <w:r w:rsidRPr="00E61654">
              <w:rPr>
                <w:rFonts w:asciiTheme="minorHAnsi" w:eastAsiaTheme="majorEastAsia" w:hAnsiTheme="minorHAnsi" w:cstheme="majorBidi"/>
                <w:b/>
                <w:bCs/>
                <w:i/>
                <w:sz w:val="18"/>
                <w:szCs w:val="22"/>
              </w:rPr>
              <w:t>X=0, Y=1</w:t>
            </w:r>
          </w:p>
        </w:tc>
        <w:tc>
          <w:tcPr>
            <w:tcW w:w="1728" w:type="dxa"/>
            <w:tcBorders>
              <w:left w:val="single" w:sz="6" w:space="0" w:color="000000"/>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83%</w:t>
            </w:r>
          </w:p>
        </w:tc>
        <w:tc>
          <w:tcPr>
            <w:tcW w:w="4032" w:type="dxa"/>
            <w:tcBorders>
              <w:left w:val="single" w:sz="8" w:space="0" w:color="4F81BD"/>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-1.3%</w:t>
            </w:r>
          </w:p>
        </w:tc>
      </w:tr>
      <w:tr w:rsidR="00687026" w:rsidRPr="00E61654">
        <w:trPr>
          <w:trHeight w:val="255"/>
        </w:trPr>
        <w:tc>
          <w:tcPr>
            <w:tcW w:w="4590" w:type="dxa"/>
            <w:tcBorders>
              <w:left w:val="single" w:sz="8" w:space="0" w:color="4F81BD"/>
              <w:bottom w:val="single" w:sz="8" w:space="0" w:color="4F81BD"/>
              <w:right w:val="single" w:sz="6" w:space="0" w:color="000000"/>
            </w:tcBorders>
            <w:shd w:val="clear" w:color="auto" w:fill="auto"/>
          </w:tcPr>
          <w:p w:rsidR="00687026" w:rsidRPr="00E61654" w:rsidRDefault="00687026">
            <w:pPr>
              <w:rPr>
                <w:rFonts w:asciiTheme="minorHAnsi" w:eastAsiaTheme="majorEastAsia" w:hAnsiTheme="minorHAnsi" w:cstheme="majorBidi"/>
                <w:b/>
                <w:bCs/>
                <w:i/>
                <w:sz w:val="18"/>
                <w:szCs w:val="22"/>
              </w:rPr>
            </w:pPr>
            <w:r w:rsidRPr="00E61654">
              <w:rPr>
                <w:rFonts w:asciiTheme="minorHAnsi" w:eastAsiaTheme="majorEastAsia" w:hAnsiTheme="minorHAnsi" w:cstheme="majorBidi"/>
                <w:b/>
                <w:bCs/>
                <w:i/>
                <w:sz w:val="18"/>
                <w:szCs w:val="22"/>
              </w:rPr>
              <w:t xml:space="preserve">X=1, Y=1 (Distance from Center = </w:t>
            </w:r>
            <w:r w:rsidRPr="00E61654">
              <w:rPr>
                <w:rFonts w:asciiTheme="minorHAnsi" w:eastAsiaTheme="majorEastAsia" w:hAnsiTheme="minorHAnsi" w:cstheme="majorBidi"/>
                <w:b/>
                <w:bCs/>
                <w:i/>
                <w:sz w:val="18"/>
                <w:szCs w:val="22"/>
              </w:rPr>
              <w:sym w:font="Symbol" w:char="F0D6"/>
            </w:r>
            <w:r w:rsidRPr="00E61654">
              <w:rPr>
                <w:rFonts w:asciiTheme="minorHAnsi" w:eastAsiaTheme="majorEastAsia" w:hAnsiTheme="minorHAnsi" w:cstheme="majorBidi"/>
                <w:b/>
                <w:bCs/>
                <w:i/>
                <w:sz w:val="18"/>
                <w:szCs w:val="22"/>
              </w:rPr>
              <w:t>2 mm)</w:t>
            </w:r>
          </w:p>
        </w:tc>
        <w:tc>
          <w:tcPr>
            <w:tcW w:w="1728" w:type="dxa"/>
            <w:tcBorders>
              <w:left w:val="single" w:sz="6" w:space="0" w:color="000000"/>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81.5%</w:t>
            </w:r>
          </w:p>
        </w:tc>
        <w:tc>
          <w:tcPr>
            <w:tcW w:w="4032" w:type="dxa"/>
            <w:tcBorders>
              <w:left w:val="single" w:sz="8" w:space="0" w:color="4F81BD"/>
              <w:bottom w:val="single" w:sz="8" w:space="0" w:color="4F81BD"/>
              <w:right w:val="single" w:sz="8" w:space="0" w:color="4F81BD"/>
            </w:tcBorders>
            <w:shd w:val="clear" w:color="auto" w:fill="auto"/>
          </w:tcPr>
          <w:p w:rsidR="00687026" w:rsidRPr="00E61654" w:rsidRDefault="00687026">
            <w:pPr>
              <w:rPr>
                <w:rFonts w:asciiTheme="minorHAnsi" w:eastAsiaTheme="minorHAnsi" w:hAnsiTheme="minorHAnsi" w:cstheme="minorBidi"/>
                <w:i/>
                <w:sz w:val="18"/>
                <w:szCs w:val="22"/>
              </w:rPr>
            </w:pPr>
            <w:r w:rsidRPr="00E61654">
              <w:rPr>
                <w:rFonts w:asciiTheme="minorHAnsi" w:eastAsiaTheme="minorHAnsi" w:hAnsiTheme="minorHAnsi" w:cstheme="minorBidi"/>
                <w:i/>
                <w:sz w:val="18"/>
                <w:szCs w:val="22"/>
              </w:rPr>
              <w:t>4.5%</w:t>
            </w:r>
          </w:p>
        </w:tc>
      </w:tr>
    </w:tbl>
    <w:p w:rsidR="00687026" w:rsidRPr="000B75D2" w:rsidRDefault="00687026" w:rsidP="00687026">
      <w:pPr>
        <w:rPr>
          <w:rFonts w:asciiTheme="majorHAnsi" w:hAnsiTheme="majorHAnsi"/>
          <w:b/>
          <w:sz w:val="16"/>
        </w:rPr>
      </w:pPr>
      <w:r w:rsidRPr="000B75D2">
        <w:rPr>
          <w:rFonts w:asciiTheme="majorHAnsi" w:hAnsiTheme="majorHAnsi"/>
          <w:b/>
          <w:sz w:val="16"/>
        </w:rPr>
        <w:t>Table 1: Results from off-centering the interferometer beam in both coil-magnet and photon calibrator actuation.</w:t>
      </w:r>
    </w:p>
    <w:p w:rsidR="000B75D2" w:rsidRPr="000B75D2" w:rsidRDefault="000B75D2" w:rsidP="00687026">
      <w:pPr>
        <w:jc w:val="both"/>
        <w:rPr>
          <w:rFonts w:asciiTheme="majorHAnsi" w:hAnsiTheme="majorHAnsi"/>
          <w:b/>
          <w:sz w:val="16"/>
        </w:rPr>
      </w:pPr>
    </w:p>
    <w:p w:rsidR="007249CD" w:rsidRDefault="007249CD" w:rsidP="000B75D2">
      <w:pPr>
        <w:jc w:val="both"/>
        <w:rPr>
          <w:rFonts w:asciiTheme="majorHAnsi" w:hAnsiTheme="majorHAnsi"/>
          <w:b/>
          <w:sz w:val="20"/>
        </w:rPr>
      </w:pPr>
    </w:p>
    <w:p w:rsidR="000B75D2" w:rsidRPr="004B4890" w:rsidRDefault="000B75D2" w:rsidP="000B75D2">
      <w:pPr>
        <w:jc w:val="both"/>
        <w:rPr>
          <w:rFonts w:asciiTheme="majorHAnsi" w:hAnsiTheme="majorHAnsi"/>
          <w:b/>
          <w:sz w:val="20"/>
        </w:rPr>
      </w:pPr>
      <w:r w:rsidRPr="004B4890">
        <w:rPr>
          <w:rFonts w:asciiTheme="majorHAnsi" w:hAnsiTheme="majorHAnsi"/>
          <w:b/>
          <w:sz w:val="20"/>
        </w:rPr>
        <w:t>Future work</w:t>
      </w:r>
    </w:p>
    <w:p w:rsidR="000B75D2" w:rsidRDefault="000B75D2" w:rsidP="000B75D2">
      <w:pPr>
        <w:jc w:val="both"/>
        <w:rPr>
          <w:sz w:val="20"/>
        </w:rPr>
      </w:pPr>
      <w:r>
        <w:rPr>
          <w:sz w:val="20"/>
        </w:rPr>
        <w:t xml:space="preserve">We believe in the actual interferometer, the beam is slightly off-centered with respect to the LIGO ETM centers due to the vertical wedge. Earlier, we saw that changing the thickness of the optic to reflect the change in stiffness corresponding to the wedge already causes a 10% increase in the discrepancies (Fig. 5), even with the symmetry maintained. When this difference is in the form of a wedge, we would have additional complexities. </w:t>
      </w:r>
    </w:p>
    <w:p w:rsidR="000B75D2" w:rsidRPr="000B75D2" w:rsidRDefault="000B75D2" w:rsidP="000B75D2">
      <w:pPr>
        <w:jc w:val="both"/>
        <w:rPr>
          <w:sz w:val="16"/>
        </w:rPr>
      </w:pPr>
    </w:p>
    <w:p w:rsidR="000B75D2" w:rsidRDefault="000B75D2" w:rsidP="000B75D2">
      <w:pPr>
        <w:ind w:firstLine="720"/>
        <w:jc w:val="both"/>
        <w:rPr>
          <w:sz w:val="20"/>
        </w:rPr>
      </w:pPr>
      <w:r>
        <w:rPr>
          <w:sz w:val="20"/>
        </w:rPr>
        <w:t xml:space="preserve">We anticipate some follow up </w:t>
      </w:r>
      <w:proofErr w:type="gramStart"/>
      <w:r>
        <w:rPr>
          <w:sz w:val="20"/>
        </w:rPr>
        <w:t>work to be conducted in the near future that factor</w:t>
      </w:r>
      <w:proofErr w:type="gramEnd"/>
      <w:r>
        <w:rPr>
          <w:sz w:val="20"/>
        </w:rPr>
        <w:t xml:space="preserve"> such potentially significant asymmetries. A more realistic situation may yield a ratio profile for the coil-magnet actuators that better account for the discrepancies observed. It may then be necessary to carry out a more thorough analysis of the effects of off-centered beam. It would also be interesting to further explore the subject of optical stiffness. Finally, we’d like to incorporate the new ETM specifications into </w:t>
      </w:r>
      <w:r w:rsidR="007249CD">
        <w:rPr>
          <w:sz w:val="20"/>
        </w:rPr>
        <w:t>modeling</w:t>
      </w:r>
      <w:r>
        <w:rPr>
          <w:sz w:val="20"/>
        </w:rPr>
        <w:t xml:space="preserve"> an electrostatic drive such that we are able to probe the deformation of the Advanced LIGO optics.</w:t>
      </w:r>
    </w:p>
    <w:p w:rsidR="00687026" w:rsidRDefault="00687026" w:rsidP="00687026">
      <w:pPr>
        <w:jc w:val="both"/>
        <w:rPr>
          <w:sz w:val="20"/>
        </w:rPr>
      </w:pPr>
    </w:p>
    <w:p w:rsidR="00687026" w:rsidRPr="001B40B9" w:rsidRDefault="00DF7CF4" w:rsidP="00687026">
      <w:pPr>
        <w:rPr>
          <w:b/>
          <w:sz w:val="16"/>
        </w:rPr>
      </w:pPr>
      <w:r>
        <w:rPr>
          <w:b/>
        </w:rPr>
        <w:t>METHOD</w:t>
      </w:r>
    </w:p>
    <w:p w:rsidR="00687026" w:rsidRPr="002E7EF9" w:rsidRDefault="00687026" w:rsidP="00687026">
      <w:pPr>
        <w:rPr>
          <w:sz w:val="8"/>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tblPr>
      <w:tblGrid>
        <w:gridCol w:w="2700"/>
        <w:gridCol w:w="3510"/>
        <w:gridCol w:w="4140"/>
      </w:tblGrid>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7249CD" w:rsidP="00687026">
            <w:pPr>
              <w:jc w:val="center"/>
              <w:rPr>
                <w:rFonts w:asciiTheme="minorHAnsi" w:eastAsiaTheme="minorHAnsi" w:hAnsiTheme="minorHAnsi" w:cstheme="minorBidi"/>
                <w:b/>
                <w:sz w:val="18"/>
                <w:szCs w:val="22"/>
              </w:rPr>
            </w:pPr>
            <w:r>
              <w:rPr>
                <w:rFonts w:asciiTheme="minorHAnsi" w:eastAsiaTheme="minorHAnsi" w:hAnsiTheme="minorHAnsi" w:cstheme="minorBidi"/>
                <w:b/>
                <w:sz w:val="18"/>
                <w:szCs w:val="22"/>
              </w:rPr>
              <w:t>Enhanced</w:t>
            </w:r>
            <w:r w:rsidR="00687026">
              <w:rPr>
                <w:rFonts w:asciiTheme="minorHAnsi" w:eastAsiaTheme="minorHAnsi" w:hAnsiTheme="minorHAnsi" w:cstheme="minorBidi"/>
                <w:b/>
                <w:sz w:val="18"/>
                <w:szCs w:val="22"/>
              </w:rPr>
              <w:t xml:space="preserve"> LIGO (</w:t>
            </w:r>
            <w:proofErr w:type="spellStart"/>
            <w:r w:rsidR="00687026" w:rsidRPr="00E61654">
              <w:rPr>
                <w:rFonts w:asciiTheme="minorHAnsi" w:eastAsiaTheme="minorHAnsi" w:hAnsiTheme="minorHAnsi" w:cstheme="minorBidi"/>
                <w:b/>
                <w:sz w:val="18"/>
                <w:szCs w:val="22"/>
              </w:rPr>
              <w:t>eLIGO</w:t>
            </w:r>
            <w:proofErr w:type="spellEnd"/>
            <w:r w:rsidR="00687026">
              <w:rPr>
                <w:rFonts w:asciiTheme="minorHAnsi" w:eastAsiaTheme="minorHAnsi" w:hAnsiTheme="minorHAnsi" w:cstheme="minorBidi"/>
                <w:b/>
                <w:sz w:val="18"/>
                <w:szCs w:val="22"/>
              </w:rPr>
              <w:t>)</w:t>
            </w:r>
            <w:r w:rsidR="00687026" w:rsidRPr="00E61654">
              <w:rPr>
                <w:rFonts w:asciiTheme="minorHAnsi" w:eastAsiaTheme="minorHAnsi" w:hAnsiTheme="minorHAnsi" w:cstheme="minorBidi"/>
                <w:b/>
                <w:sz w:val="18"/>
                <w:szCs w:val="22"/>
              </w:rPr>
              <w:t xml:space="preserve"> End Test Mass Specifications</w:t>
            </w:r>
            <w:r w:rsidR="00687026" w:rsidRPr="00E61654">
              <w:rPr>
                <w:rFonts w:asciiTheme="minorHAnsi" w:eastAsiaTheme="minorHAnsi" w:hAnsiTheme="minorHAnsi" w:cstheme="minorBidi"/>
                <w:b/>
                <w:sz w:val="18"/>
                <w:szCs w:val="22"/>
                <w:vertAlign w:val="superscript"/>
              </w:rPr>
              <w:t>2</w:t>
            </w:r>
            <w:r w:rsidR="00687026" w:rsidRPr="00E61654">
              <w:rPr>
                <w:rFonts w:asciiTheme="minorHAnsi" w:eastAsiaTheme="minorHAnsi" w:hAnsiTheme="minorHAnsi" w:cstheme="minorBidi"/>
                <w:b/>
                <w:sz w:val="18"/>
                <w:szCs w:val="22"/>
              </w:rPr>
              <w:t xml:space="preserve"> (Symmetric)</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Diameter (mm)</w:t>
            </w: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rsidP="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100 (thicker</w:t>
            </w:r>
            <w:r w:rsidRPr="00E61654">
              <w:rPr>
                <w:rFonts w:asciiTheme="minorHAnsi" w:eastAsiaTheme="minorHAnsi" w:hAnsiTheme="minorHAnsi" w:cstheme="minorBidi"/>
                <w:sz w:val="18"/>
                <w:szCs w:val="22"/>
              </w:rPr>
              <w:t xml:space="preserve"> side </w:t>
            </w:r>
            <w:r>
              <w:rPr>
                <w:rFonts w:asciiTheme="minorHAnsi" w:eastAsiaTheme="minorHAnsi" w:hAnsiTheme="minorHAnsi" w:cstheme="minorBidi"/>
                <w:sz w:val="18"/>
                <w:szCs w:val="22"/>
              </w:rPr>
              <w:t>in</w:t>
            </w:r>
            <w:r w:rsidRPr="00E61654">
              <w:rPr>
                <w:rFonts w:asciiTheme="minorHAnsi" w:eastAsiaTheme="minorHAnsi" w:hAnsiTheme="minorHAnsi" w:cstheme="minorBidi"/>
                <w:sz w:val="18"/>
                <w:szCs w:val="22"/>
              </w:rPr>
              <w:t xml:space="preserve"> the </w:t>
            </w:r>
            <w:r>
              <w:rPr>
                <w:rFonts w:asciiTheme="minorHAnsi" w:eastAsiaTheme="minorHAnsi" w:hAnsiTheme="minorHAnsi" w:cstheme="minorBidi"/>
                <w:sz w:val="18"/>
                <w:szCs w:val="22"/>
              </w:rPr>
              <w:t xml:space="preserve">vertically </w:t>
            </w:r>
            <w:r w:rsidRPr="00E61654">
              <w:rPr>
                <w:rFonts w:asciiTheme="minorHAnsi" w:eastAsiaTheme="minorHAnsi" w:hAnsiTheme="minorHAnsi" w:cstheme="minorBidi"/>
                <w:sz w:val="18"/>
                <w:szCs w:val="22"/>
              </w:rPr>
              <w:t>wedged optic)</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Thickness (mm)</w:t>
            </w: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250</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Material</w:t>
            </w: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Silica Glass</w:t>
            </w:r>
          </w:p>
        </w:tc>
      </w:tr>
      <w:tr w:rsidR="00687026" w:rsidRPr="00E61654">
        <w:trPr>
          <w:trHeight w:val="67"/>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Density (kg m</w:t>
            </w:r>
            <w:r w:rsidRPr="00E61654">
              <w:rPr>
                <w:rFonts w:asciiTheme="minorHAnsi" w:eastAsiaTheme="minorHAnsi" w:hAnsiTheme="minorHAnsi" w:cstheme="minorBidi"/>
                <w:sz w:val="18"/>
                <w:szCs w:val="22"/>
                <w:vertAlign w:val="superscript"/>
              </w:rPr>
              <w:t>-3</w:t>
            </w:r>
            <w:r w:rsidRPr="00E61654">
              <w:rPr>
                <w:rFonts w:asciiTheme="minorHAnsi" w:eastAsiaTheme="minorHAnsi" w:hAnsiTheme="minorHAnsi" w:cstheme="minorBidi"/>
                <w:sz w:val="18"/>
                <w:szCs w:val="22"/>
              </w:rPr>
              <w:t>)</w:t>
            </w: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2203</w:t>
            </w:r>
          </w:p>
        </w:tc>
      </w:tr>
      <w:tr w:rsidR="00687026" w:rsidRPr="00E61654">
        <w:trPr>
          <w:trHeight w:val="67"/>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Poisson Ratio</w:t>
            </w: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C217E2">
            <w:pPr>
              <w:rPr>
                <w:rFonts w:asciiTheme="minorHAnsi" w:eastAsiaTheme="minorHAnsi" w:hAnsiTheme="minorHAnsi" w:cstheme="minorBidi"/>
                <w:sz w:val="18"/>
                <w:szCs w:val="22"/>
              </w:rPr>
            </w:pPr>
            <w:r>
              <w:rPr>
                <w:rFonts w:asciiTheme="minorHAnsi" w:eastAsiaTheme="minorHAnsi" w:hAnsiTheme="minorHAnsi" w:cstheme="minorBidi"/>
                <w:sz w:val="18"/>
                <w:szCs w:val="22"/>
              </w:rPr>
              <w:t>0.17</w:t>
            </w:r>
          </w:p>
        </w:tc>
      </w:tr>
      <w:tr w:rsidR="00687026" w:rsidRPr="00E61654">
        <w:trPr>
          <w:trHeight w:val="67"/>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Default="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Young’s Modulus</w:t>
            </w:r>
            <w:r w:rsidR="00C217E2">
              <w:rPr>
                <w:rFonts w:asciiTheme="minorHAnsi" w:eastAsiaTheme="minorHAnsi" w:hAnsiTheme="minorHAnsi" w:cstheme="minorBidi"/>
                <w:sz w:val="18"/>
                <w:szCs w:val="22"/>
              </w:rPr>
              <w:t xml:space="preserve"> (GPA)</w:t>
            </w: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C217E2" w:rsidRDefault="00C217E2">
            <w:pPr>
              <w:rPr>
                <w:rFonts w:asciiTheme="minorHAnsi" w:eastAsiaTheme="minorHAnsi" w:hAnsiTheme="minorHAnsi" w:cstheme="minorBidi"/>
                <w:sz w:val="18"/>
                <w:szCs w:val="22"/>
              </w:rPr>
            </w:pPr>
            <w:r w:rsidRPr="00C217E2">
              <w:rPr>
                <w:sz w:val="18"/>
              </w:rPr>
              <w:t xml:space="preserve">73.1 </w:t>
            </w:r>
            <w:proofErr w:type="spellStart"/>
            <w:r w:rsidRPr="00C217E2">
              <w:rPr>
                <w:sz w:val="18"/>
              </w:rPr>
              <w:t>GPa</w:t>
            </w:r>
            <w:proofErr w:type="spellEnd"/>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Mechanical Loss</w:t>
            </w: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0.00001 (i.e. Q is 1e5)</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p>
        </w:tc>
        <w:tc>
          <w:tcPr>
            <w:tcW w:w="7650" w:type="dxa"/>
            <w:gridSpan w:val="2"/>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rsidP="00687026">
            <w:pPr>
              <w:jc w:val="center"/>
              <w:rPr>
                <w:rFonts w:asciiTheme="minorHAnsi" w:eastAsiaTheme="minorHAnsi" w:hAnsiTheme="minorHAnsi" w:cstheme="minorBidi"/>
                <w:b/>
                <w:sz w:val="18"/>
                <w:szCs w:val="22"/>
              </w:rPr>
            </w:pPr>
            <w:r w:rsidRPr="00E61654">
              <w:rPr>
                <w:rFonts w:asciiTheme="minorHAnsi" w:eastAsiaTheme="minorHAnsi" w:hAnsiTheme="minorHAnsi" w:cstheme="minorBidi"/>
                <w:b/>
                <w:sz w:val="18"/>
                <w:szCs w:val="22"/>
              </w:rPr>
              <w:t>Force Configuration Specifications</w:t>
            </w:r>
            <w:r w:rsidRPr="00E61654">
              <w:rPr>
                <w:rFonts w:asciiTheme="minorHAnsi" w:eastAsiaTheme="minorHAnsi" w:hAnsiTheme="minorHAnsi" w:cstheme="minorBidi"/>
                <w:b/>
                <w:sz w:val="18"/>
                <w:szCs w:val="22"/>
                <w:vertAlign w:val="superscript"/>
              </w:rPr>
              <w:t>3,5,6</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p>
        </w:tc>
        <w:tc>
          <w:tcPr>
            <w:tcW w:w="351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OSEMs</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Photon Calibrators</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Size of Force (N)</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1 per OSEM (i.e. 4N total)</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Pr>
                <w:rFonts w:asciiTheme="minorHAnsi" w:eastAsiaTheme="minorHAnsi" w:hAnsiTheme="minorHAnsi" w:cstheme="minorBidi"/>
                <w:sz w:val="18"/>
                <w:szCs w:val="22"/>
              </w:rPr>
              <w:t xml:space="preserve">2 per </w:t>
            </w:r>
            <w:proofErr w:type="spellStart"/>
            <w:r w:rsidR="007249CD">
              <w:rPr>
                <w:rFonts w:asciiTheme="minorHAnsi" w:eastAsiaTheme="minorHAnsi" w:hAnsiTheme="minorHAnsi" w:cstheme="minorBidi"/>
                <w:sz w:val="18"/>
                <w:szCs w:val="22"/>
              </w:rPr>
              <w:t>PCal</w:t>
            </w:r>
            <w:proofErr w:type="spellEnd"/>
            <w:r>
              <w:rPr>
                <w:rFonts w:asciiTheme="minorHAnsi" w:eastAsiaTheme="minorHAnsi" w:hAnsiTheme="minorHAnsi" w:cstheme="minorBidi"/>
                <w:sz w:val="18"/>
                <w:szCs w:val="22"/>
              </w:rPr>
              <w:t xml:space="preserve"> (also 4N total)</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Radius of Load Area (mm)</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2</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3</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rsidP="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Separation</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 xml:space="preserve">6.354”, 6.364” </w:t>
            </w:r>
          </w:p>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(i.e. ~114.2 mm from surface center)</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Mid-way between 2 OSEMs (i.e. 80.7 -or 80.8 mm depending on orientation- from center)</w:t>
            </w:r>
          </w:p>
        </w:tc>
      </w:tr>
      <w:tr w:rsidR="00687026" w:rsidRPr="00E61654">
        <w:tc>
          <w:tcPr>
            <w:tcW w:w="270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Placement (x,</w:t>
            </w:r>
            <w:r w:rsidR="007249CD">
              <w:rPr>
                <w:rFonts w:asciiTheme="minorHAnsi" w:eastAsiaTheme="minorHAnsi" w:hAnsiTheme="minorHAnsi" w:cstheme="minorBidi"/>
                <w:sz w:val="18"/>
                <w:szCs w:val="22"/>
              </w:rPr>
              <w:t xml:space="preserve"> </w:t>
            </w:r>
            <w:r w:rsidRPr="00E61654">
              <w:rPr>
                <w:rFonts w:asciiTheme="minorHAnsi" w:eastAsiaTheme="minorHAnsi" w:hAnsiTheme="minorHAnsi" w:cstheme="minorBidi"/>
                <w:sz w:val="18"/>
                <w:szCs w:val="22"/>
              </w:rPr>
              <w:t>y,</w:t>
            </w:r>
            <w:r w:rsidR="007249CD">
              <w:rPr>
                <w:rFonts w:asciiTheme="minorHAnsi" w:eastAsiaTheme="minorHAnsi" w:hAnsiTheme="minorHAnsi" w:cstheme="minorBidi"/>
                <w:sz w:val="18"/>
                <w:szCs w:val="22"/>
              </w:rPr>
              <w:t xml:space="preserve"> </w:t>
            </w:r>
            <w:r w:rsidRPr="00E61654">
              <w:rPr>
                <w:rFonts w:asciiTheme="minorHAnsi" w:eastAsiaTheme="minorHAnsi" w:hAnsiTheme="minorHAnsi" w:cstheme="minorBidi"/>
                <w:sz w:val="18"/>
                <w:szCs w:val="22"/>
              </w:rPr>
              <w:t>z coordinates)</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(+/-0.0808, +/-0.0807, 0.0)</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687026" w:rsidRPr="00E61654" w:rsidRDefault="00687026">
            <w:pPr>
              <w:rPr>
                <w:rFonts w:asciiTheme="minorHAnsi" w:eastAsiaTheme="minorHAnsi" w:hAnsiTheme="minorHAnsi" w:cstheme="minorBidi"/>
                <w:sz w:val="18"/>
                <w:szCs w:val="22"/>
              </w:rPr>
            </w:pPr>
            <w:r w:rsidRPr="00E61654">
              <w:rPr>
                <w:rFonts w:asciiTheme="minorHAnsi" w:eastAsiaTheme="minorHAnsi" w:hAnsiTheme="minorHAnsi" w:cstheme="minorBidi"/>
                <w:sz w:val="18"/>
                <w:szCs w:val="22"/>
              </w:rPr>
              <w:t>(0, 0.0807, 0.1), (0</w:t>
            </w:r>
            <w:r w:rsidR="007249CD" w:rsidRPr="00E61654">
              <w:rPr>
                <w:rFonts w:asciiTheme="minorHAnsi" w:eastAsiaTheme="minorHAnsi" w:hAnsiTheme="minorHAnsi" w:cstheme="minorBidi"/>
                <w:sz w:val="18"/>
                <w:szCs w:val="22"/>
              </w:rPr>
              <w:t>, -</w:t>
            </w:r>
            <w:r w:rsidRPr="00E61654">
              <w:rPr>
                <w:rFonts w:asciiTheme="minorHAnsi" w:eastAsiaTheme="minorHAnsi" w:hAnsiTheme="minorHAnsi" w:cstheme="minorBidi"/>
                <w:sz w:val="18"/>
                <w:szCs w:val="22"/>
              </w:rPr>
              <w:t>0.0807, 0.1)</w:t>
            </w:r>
          </w:p>
        </w:tc>
      </w:tr>
    </w:tbl>
    <w:p w:rsidR="00687026" w:rsidRPr="000B75D2" w:rsidRDefault="00687026" w:rsidP="00687026">
      <w:pPr>
        <w:pStyle w:val="Caption"/>
        <w:rPr>
          <w:rFonts w:asciiTheme="majorHAnsi" w:hAnsiTheme="majorHAnsi"/>
          <w:sz w:val="16"/>
        </w:rPr>
      </w:pPr>
      <w:r w:rsidRPr="000B75D2">
        <w:rPr>
          <w:rFonts w:asciiTheme="majorHAnsi" w:hAnsiTheme="majorHAnsi"/>
          <w:sz w:val="16"/>
        </w:rPr>
        <w:t>Table 2: Enhanced LIGO ETM properties and the actuation parameters (initial) specified in the COMSOL models.</w:t>
      </w:r>
    </w:p>
    <w:p w:rsidR="00687026" w:rsidRPr="00A2332D" w:rsidRDefault="00687026" w:rsidP="00687026">
      <w:pPr>
        <w:jc w:val="both"/>
        <w:rPr>
          <w:sz w:val="12"/>
        </w:rPr>
      </w:pPr>
    </w:p>
    <w:p w:rsidR="00687026" w:rsidRPr="002E7EF9" w:rsidRDefault="00761D48" w:rsidP="00687026">
      <w:pPr>
        <w:jc w:val="both"/>
        <w:rPr>
          <w:sz w:val="20"/>
        </w:rPr>
      </w:pPr>
      <w:r>
        <w:rPr>
          <w:sz w:val="20"/>
        </w:rPr>
        <w:t xml:space="preserve">We acquired all of our </w:t>
      </w:r>
      <w:r w:rsidR="007249CD">
        <w:rPr>
          <w:sz w:val="20"/>
        </w:rPr>
        <w:t>modeling</w:t>
      </w:r>
      <w:r>
        <w:rPr>
          <w:sz w:val="20"/>
        </w:rPr>
        <w:t xml:space="preserve"> data using Structural Mechanics Module on COMSOL 3.5</w:t>
      </w:r>
      <w:r w:rsidR="00687026" w:rsidRPr="002E7EF9">
        <w:rPr>
          <w:sz w:val="20"/>
        </w:rPr>
        <w:t xml:space="preserve">. Phil </w:t>
      </w:r>
      <w:proofErr w:type="spellStart"/>
      <w:r w:rsidR="00687026" w:rsidRPr="002E7EF9">
        <w:rPr>
          <w:sz w:val="20"/>
        </w:rPr>
        <w:t>Willems</w:t>
      </w:r>
      <w:proofErr w:type="spellEnd"/>
      <w:r w:rsidR="00687026" w:rsidRPr="002E7EF9">
        <w:rPr>
          <w:sz w:val="20"/>
        </w:rPr>
        <w:t xml:space="preserve"> had used the previous version for his initial modeling work</w:t>
      </w:r>
      <w:r>
        <w:rPr>
          <w:sz w:val="20"/>
          <w:vertAlign w:val="superscript"/>
        </w:rPr>
        <w:t>3,</w:t>
      </w:r>
      <w:r w:rsidR="00687026" w:rsidRPr="002E7EF9">
        <w:rPr>
          <w:sz w:val="20"/>
        </w:rPr>
        <w:t xml:space="preserve"> and the methods used to probe the deformations </w:t>
      </w:r>
      <w:r>
        <w:rPr>
          <w:sz w:val="20"/>
        </w:rPr>
        <w:t>were adapted from the technical note</w:t>
      </w:r>
      <w:r w:rsidR="00687026" w:rsidRPr="002E7EF9">
        <w:rPr>
          <w:sz w:val="20"/>
        </w:rPr>
        <w:t xml:space="preserve">. The only difference was that </w:t>
      </w:r>
      <w:r w:rsidR="00687026">
        <w:rPr>
          <w:sz w:val="20"/>
        </w:rPr>
        <w:t xml:space="preserve">we did not have to </w:t>
      </w:r>
      <w:r w:rsidR="00687026" w:rsidRPr="002E7EF9">
        <w:rPr>
          <w:sz w:val="20"/>
        </w:rPr>
        <w:t>export the displacements over a line segment across the radius at t</w:t>
      </w:r>
      <w:r w:rsidR="00687026">
        <w:rPr>
          <w:sz w:val="20"/>
        </w:rPr>
        <w:t>he surface, and multiply</w:t>
      </w:r>
      <w:r w:rsidR="00687026" w:rsidRPr="002E7EF9">
        <w:rPr>
          <w:sz w:val="20"/>
        </w:rPr>
        <w:t xml:space="preserve"> the individual surface displacement values in the z-direction (</w:t>
      </w:r>
      <w:r w:rsidR="00687026">
        <w:rPr>
          <w:sz w:val="20"/>
        </w:rPr>
        <w:t>Fig. 1</w:t>
      </w:r>
      <w:r w:rsidR="00687026" w:rsidRPr="002E7EF9">
        <w:rPr>
          <w:sz w:val="20"/>
        </w:rPr>
        <w:t xml:space="preserve">) with the Gaussian function </w:t>
      </w:r>
      <w:r w:rsidR="008A14F2">
        <w:rPr>
          <w:noProof/>
          <w:position w:val="-14"/>
          <w:sz w:val="20"/>
        </w:rPr>
        <w:drawing>
          <wp:inline distT="0" distB="0" distL="0" distR="0">
            <wp:extent cx="1003300" cy="241300"/>
            <wp:effectExtent l="25400" t="0" r="0" b="0"/>
            <wp:docPr id="32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ve:AlternateContent>
                    <ve:Choice xmlns:ma="http://schemas.microsoft.com/office/mac/drawingml/2008/main" xmlns:w="http://schemas.openxmlformats.org/wordprocessingml/2006/main" xmlns:w10="urn:schemas-microsoft-com:office:word" xmlns:v="urn:schemas-microsoft-com:vml" xmlns:o="urn:schemas-microsoft-com:office:office" xmlns:mo="http://schemas.microsoft.com/office/mac/office/2008/main" xmlns:mv="urn:schemas-microsoft-com:mac:vml" xmlns="" Requires="ma">
                      <pic:blipFill>
                        <a:blip r:embed="rId52"/>
                        <a:srcRect b="-7774"/>
                        <a:stretch>
                          <a:fillRect/>
                        </a:stretch>
                      </pic:blipFill>
                    </ve:Choice>
                    <ve:Fallback>
                      <pic:blipFill>
                        <a:blip r:embed="rId53"/>
                        <a:srcRect b="-7774"/>
                        <a:stretch>
                          <a:fillRect/>
                        </a:stretch>
                      </pic:blipFill>
                    </ve:Fallback>
                  </ve:AlternateContent>
                  <pic:spPr bwMode="auto">
                    <a:xfrm>
                      <a:off x="0" y="0"/>
                      <a:ext cx="1003300" cy="241300"/>
                    </a:xfrm>
                    <a:prstGeom prst="rect">
                      <a:avLst/>
                    </a:prstGeom>
                    <a:noFill/>
                    <a:ln w="9525">
                      <a:noFill/>
                      <a:miter lim="800000"/>
                      <a:headEnd/>
                      <a:tailEnd/>
                    </a:ln>
                  </pic:spPr>
                </pic:pic>
              </a:graphicData>
            </a:graphic>
          </wp:inline>
        </w:drawing>
      </w:r>
      <w:r>
        <w:rPr>
          <w:sz w:val="20"/>
        </w:rPr>
        <w:t xml:space="preserve">, in order to </w:t>
      </w:r>
      <w:r w:rsidR="00687026" w:rsidRPr="002E7EF9">
        <w:rPr>
          <w:sz w:val="20"/>
        </w:rPr>
        <w:t>calculat</w:t>
      </w:r>
      <w:r w:rsidR="00687026">
        <w:rPr>
          <w:sz w:val="20"/>
        </w:rPr>
        <w:t>ing</w:t>
      </w:r>
      <w:r w:rsidR="00687026" w:rsidRPr="002E7EF9">
        <w:rPr>
          <w:sz w:val="20"/>
        </w:rPr>
        <w:t xml:space="preserve"> the motion sensed by the interferometer beam</w:t>
      </w:r>
      <w:r w:rsidR="00687026">
        <w:rPr>
          <w:sz w:val="20"/>
          <w:vertAlign w:val="superscript"/>
        </w:rPr>
        <w:t>2,3</w:t>
      </w:r>
      <w:r w:rsidR="00687026">
        <w:rPr>
          <w:sz w:val="20"/>
        </w:rPr>
        <w:t>.</w:t>
      </w:r>
    </w:p>
    <w:p w:rsidR="00687026" w:rsidRPr="00761D48" w:rsidRDefault="00687026" w:rsidP="00687026">
      <w:pPr>
        <w:jc w:val="both"/>
        <w:rPr>
          <w:sz w:val="16"/>
        </w:rPr>
      </w:pPr>
    </w:p>
    <w:p w:rsidR="00687026" w:rsidRPr="002E7EF9" w:rsidRDefault="00761D48" w:rsidP="00761D48">
      <w:pPr>
        <w:jc w:val="both"/>
        <w:rPr>
          <w:sz w:val="20"/>
        </w:rPr>
      </w:pPr>
      <w:r>
        <w:rPr>
          <w:sz w:val="20"/>
        </w:rPr>
        <w:tab/>
      </w:r>
      <w:r w:rsidR="00687026" w:rsidRPr="002E7EF9">
        <w:rPr>
          <w:sz w:val="20"/>
        </w:rPr>
        <w:t xml:space="preserve">We evaluated the displacements over the entire surface and used a “boundary integration coupling variable” that allowed us to multiply the individual mesh element displacements (parameter “w”, representing the z-displacement values) by the Gaussian distribution </w:t>
      </w:r>
      <w:r w:rsidR="00687026">
        <w:rPr>
          <w:sz w:val="20"/>
        </w:rPr>
        <w:t xml:space="preserve">function </w:t>
      </w:r>
      <w:r w:rsidR="00687026" w:rsidRPr="002E7EF9">
        <w:rPr>
          <w:sz w:val="20"/>
        </w:rPr>
        <w:t xml:space="preserve">of the beam. The overlapping was calculated for a beam spot size of </w:t>
      </w:r>
      <w:r w:rsidR="00687026" w:rsidRPr="002E7EF9">
        <w:rPr>
          <w:sz w:val="20"/>
        </w:rPr>
        <w:sym w:font="Symbol" w:char="F077"/>
      </w:r>
      <w:r w:rsidR="00687026" w:rsidRPr="002E7EF9">
        <w:rPr>
          <w:sz w:val="20"/>
        </w:rPr>
        <w:t xml:space="preserve"> = 3.4 cm</w:t>
      </w:r>
      <w:r>
        <w:rPr>
          <w:sz w:val="20"/>
        </w:rPr>
        <w:t>,</w:t>
      </w:r>
      <w:r w:rsidR="00687026" w:rsidRPr="002E7EF9">
        <w:rPr>
          <w:sz w:val="20"/>
        </w:rPr>
        <w:t xml:space="preserve"> centrally situated at the surface of the optic. Note that all we needed to do to move the beam off-center and change the size of the beam was to parameterize the Gaussian function accordingly. Every time this expression is modified, it becomes necessary to resolve the </w:t>
      </w:r>
      <w:r>
        <w:rPr>
          <w:sz w:val="20"/>
        </w:rPr>
        <w:t>model</w:t>
      </w:r>
      <w:r w:rsidR="00687026" w:rsidRPr="002E7EF9">
        <w:rPr>
          <w:sz w:val="20"/>
        </w:rPr>
        <w:t>. The solver must also be restarted for any change involving the geometry and object properties.</w:t>
      </w:r>
    </w:p>
    <w:p w:rsidR="00687026" w:rsidRPr="00761D48" w:rsidRDefault="00687026" w:rsidP="00687026">
      <w:pPr>
        <w:jc w:val="both"/>
        <w:rPr>
          <w:sz w:val="16"/>
        </w:rPr>
      </w:pPr>
    </w:p>
    <w:p w:rsidR="00687026" w:rsidRPr="002E7EF9" w:rsidRDefault="00761D48" w:rsidP="00687026">
      <w:pPr>
        <w:jc w:val="both"/>
        <w:rPr>
          <w:sz w:val="20"/>
        </w:rPr>
      </w:pPr>
      <w:r>
        <w:rPr>
          <w:sz w:val="20"/>
        </w:rPr>
        <w:tab/>
      </w:r>
      <w:r w:rsidR="007249CD">
        <w:rPr>
          <w:sz w:val="20"/>
        </w:rPr>
        <w:t>The center of mass motion,</w:t>
      </w:r>
      <w:r w:rsidR="007249CD" w:rsidRPr="002E7EF9">
        <w:rPr>
          <w:sz w:val="20"/>
        </w:rPr>
        <w:t xml:space="preserve"> at any frequency</w:t>
      </w:r>
      <w:r w:rsidR="007249CD">
        <w:rPr>
          <w:sz w:val="20"/>
        </w:rPr>
        <w:t>,</w:t>
      </w:r>
      <w:r w:rsidR="007249CD" w:rsidRPr="002E7EF9">
        <w:rPr>
          <w:sz w:val="20"/>
        </w:rPr>
        <w:t xml:space="preserve"> was obtained by integrating the z-displacement values over the entire optic, and </w:t>
      </w:r>
      <w:r w:rsidR="007249CD">
        <w:rPr>
          <w:sz w:val="20"/>
        </w:rPr>
        <w:t xml:space="preserve">then </w:t>
      </w:r>
      <w:r w:rsidR="007249CD" w:rsidRPr="002E7EF9">
        <w:rPr>
          <w:sz w:val="20"/>
        </w:rPr>
        <w:t xml:space="preserve">dividing out the volume of the optic. </w:t>
      </w:r>
      <w:r w:rsidR="00687026" w:rsidRPr="002E7EF9">
        <w:rPr>
          <w:sz w:val="20"/>
        </w:rPr>
        <w:t>This ensured that we were averaging the individual motion of each mesh element</w:t>
      </w:r>
      <w:r>
        <w:rPr>
          <w:sz w:val="20"/>
          <w:vertAlign w:val="superscript"/>
        </w:rPr>
        <w:t>3</w:t>
      </w:r>
      <w:r w:rsidR="00687026" w:rsidRPr="002E7EF9">
        <w:rPr>
          <w:sz w:val="20"/>
        </w:rPr>
        <w:t>. The COMSOL calculated value was found to be</w:t>
      </w:r>
      <w:r>
        <w:rPr>
          <w:sz w:val="20"/>
        </w:rPr>
        <w:t>,</w:t>
      </w:r>
      <w:r w:rsidR="00687026" w:rsidRPr="002E7EF9">
        <w:rPr>
          <w:sz w:val="20"/>
        </w:rPr>
        <w:t xml:space="preserve"> at most</w:t>
      </w:r>
      <w:r>
        <w:rPr>
          <w:sz w:val="20"/>
        </w:rPr>
        <w:t>,</w:t>
      </w:r>
      <w:r w:rsidR="00687026" w:rsidRPr="002E7EF9">
        <w:rPr>
          <w:sz w:val="20"/>
        </w:rPr>
        <w:t xml:space="preserve"> 0.015% different from the value we obtain using the rigid body formula for a free mass</w:t>
      </w:r>
      <w:r>
        <w:rPr>
          <w:sz w:val="20"/>
        </w:rPr>
        <w:t>:</w:t>
      </w:r>
      <w:r w:rsidR="00687026" w:rsidRPr="002E7EF9">
        <w:rPr>
          <w:sz w:val="20"/>
        </w:rPr>
        <w:t xml:space="preserve"> </w:t>
      </w:r>
    </w:p>
    <w:p w:rsidR="00687026" w:rsidRPr="002E7EF9" w:rsidRDefault="00E753C3" w:rsidP="00687026">
      <w:pPr>
        <w:jc w:val="center"/>
        <w:rPr>
          <w:sz w:val="20"/>
        </w:rPr>
      </w:pPr>
      <w:r>
        <w:rPr>
          <w:noProof/>
          <w:position w:val="-26"/>
          <w:sz w:val="20"/>
        </w:rPr>
        <w:t xml:space="preserve">   </w:t>
      </w:r>
      <w:r w:rsidR="008A14F2">
        <w:rPr>
          <w:noProof/>
          <w:position w:val="-26"/>
          <w:sz w:val="20"/>
        </w:rPr>
        <w:drawing>
          <wp:inline distT="0" distB="0" distL="0" distR="0">
            <wp:extent cx="730250" cy="323850"/>
            <wp:effectExtent l="25400" t="0" r="6350" b="0"/>
            <wp:docPr id="3271"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ve:AlternateContent>
                    <ve:Choice xmlns:ma="http://schemas.microsoft.com/office/mac/drawingml/2008/main" xmlns:w="http://schemas.openxmlformats.org/wordprocessingml/2006/main" xmlns:w10="urn:schemas-microsoft-com:office:word" xmlns:v="urn:schemas-microsoft-com:vml" xmlns:o="urn:schemas-microsoft-com:office:office" xmlns:mo="http://schemas.microsoft.com/office/mac/office/2008/main" xmlns:mv="urn:schemas-microsoft-com:mac:vml" xmlns="" Requires="ma">
                      <pic:blipFill>
                        <a:blip r:embed="rId54"/>
                        <a:srcRect/>
                        <a:stretch>
                          <a:fillRect/>
                        </a:stretch>
                      </pic:blipFill>
                    </ve:Choice>
                    <ve:Fallback>
                      <pic:blipFill>
                        <a:blip r:embed="rId55"/>
                        <a:srcRect/>
                        <a:stretch>
                          <a:fillRect/>
                        </a:stretch>
                      </pic:blipFill>
                    </ve:Fallback>
                  </ve:AlternateContent>
                  <pic:spPr bwMode="auto">
                    <a:xfrm>
                      <a:off x="0" y="0"/>
                      <a:ext cx="730250" cy="323850"/>
                    </a:xfrm>
                    <a:prstGeom prst="rect">
                      <a:avLst/>
                    </a:prstGeom>
                    <a:noFill/>
                    <a:ln w="9525">
                      <a:noFill/>
                      <a:miter lim="800000"/>
                      <a:headEnd/>
                      <a:tailEnd/>
                    </a:ln>
                  </pic:spPr>
                </pic:pic>
              </a:graphicData>
            </a:graphic>
          </wp:inline>
        </w:drawing>
      </w:r>
      <w:r w:rsidR="00687026">
        <w:rPr>
          <w:sz w:val="20"/>
        </w:rPr>
        <w:tab/>
      </w:r>
      <w:proofErr w:type="gramStart"/>
      <w:r w:rsidR="00687026" w:rsidRPr="002E7EF9">
        <w:rPr>
          <w:sz w:val="20"/>
        </w:rPr>
        <w:t>or</w:t>
      </w:r>
      <w:proofErr w:type="gramEnd"/>
      <w:r w:rsidR="00687026" w:rsidRPr="002E7EF9">
        <w:rPr>
          <w:sz w:val="20"/>
        </w:rPr>
        <w:t xml:space="preserve"> </w:t>
      </w:r>
      <w:r w:rsidR="00687026">
        <w:rPr>
          <w:sz w:val="20"/>
        </w:rPr>
        <w:t xml:space="preserve">  </w:t>
      </w:r>
      <w:r w:rsidR="008A14F2">
        <w:rPr>
          <w:noProof/>
          <w:position w:val="-26"/>
          <w:sz w:val="20"/>
        </w:rPr>
        <w:drawing>
          <wp:inline distT="0" distB="0" distL="0" distR="0">
            <wp:extent cx="793750" cy="323850"/>
            <wp:effectExtent l="25400" t="0" r="0" b="0"/>
            <wp:docPr id="3270"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ve:AlternateContent>
                    <ve:Choice xmlns:ma="http://schemas.microsoft.com/office/mac/drawingml/2008/main" xmlns:w="http://schemas.openxmlformats.org/wordprocessingml/2006/main" xmlns:w10="urn:schemas-microsoft-com:office:word" xmlns:v="urn:schemas-microsoft-com:vml" xmlns:o="urn:schemas-microsoft-com:office:office" xmlns:mo="http://schemas.microsoft.com/office/mac/office/2008/main" xmlns:mv="urn:schemas-microsoft-com:mac:vml" xmlns="" Requires="ma">
                      <pic:blipFill>
                        <a:blip r:embed="rId56"/>
                        <a:srcRect/>
                        <a:stretch>
                          <a:fillRect/>
                        </a:stretch>
                      </pic:blipFill>
                    </ve:Choice>
                    <ve:Fallback>
                      <pic:blipFill>
                        <a:blip r:embed="rId57"/>
                        <a:srcRect/>
                        <a:stretch>
                          <a:fillRect/>
                        </a:stretch>
                      </pic:blipFill>
                    </ve:Fallback>
                  </ve:AlternateContent>
                  <pic:spPr bwMode="auto">
                    <a:xfrm>
                      <a:off x="0" y="0"/>
                      <a:ext cx="793750" cy="323850"/>
                    </a:xfrm>
                    <a:prstGeom prst="rect">
                      <a:avLst/>
                    </a:prstGeom>
                    <a:noFill/>
                    <a:ln w="9525">
                      <a:noFill/>
                      <a:miter lim="800000"/>
                      <a:headEnd/>
                      <a:tailEnd/>
                    </a:ln>
                  </pic:spPr>
                </pic:pic>
              </a:graphicData>
            </a:graphic>
          </wp:inline>
        </w:drawing>
      </w:r>
      <w:r w:rsidR="00687026" w:rsidRPr="002E7EF9">
        <w:rPr>
          <w:sz w:val="20"/>
        </w:rPr>
        <w:t xml:space="preserve"> (</w:t>
      </w:r>
      <w:r w:rsidR="00687026" w:rsidRPr="00905BB6">
        <w:rPr>
          <w:i/>
          <w:sz w:val="20"/>
        </w:rPr>
        <w:t>P</w:t>
      </w:r>
      <w:r w:rsidR="00687026" w:rsidRPr="002E7EF9">
        <w:rPr>
          <w:sz w:val="20"/>
        </w:rPr>
        <w:t xml:space="preserve"> = laser power)</w:t>
      </w:r>
    </w:p>
    <w:p w:rsidR="00687026" w:rsidRPr="000F3D44" w:rsidRDefault="00687026" w:rsidP="00687026">
      <w:pPr>
        <w:rPr>
          <w:sz w:val="12"/>
        </w:rPr>
      </w:pPr>
    </w:p>
    <w:p w:rsidR="00687026" w:rsidRPr="002E7EF9" w:rsidRDefault="00E753C3" w:rsidP="00687026">
      <w:pPr>
        <w:jc w:val="both"/>
        <w:rPr>
          <w:sz w:val="20"/>
        </w:rPr>
      </w:pPr>
      <w:r>
        <w:rPr>
          <w:sz w:val="20"/>
        </w:rPr>
        <w:tab/>
      </w:r>
      <w:r w:rsidR="00687026" w:rsidRPr="002E7EF9">
        <w:rPr>
          <w:sz w:val="20"/>
        </w:rPr>
        <w:t xml:space="preserve">Note that we used a force of 1 N per OSEM to keep the input </w:t>
      </w:r>
      <w:r>
        <w:rPr>
          <w:sz w:val="20"/>
        </w:rPr>
        <w:t>unitary</w:t>
      </w:r>
      <w:r w:rsidR="00687026" w:rsidRPr="002E7EF9">
        <w:rPr>
          <w:sz w:val="20"/>
        </w:rPr>
        <w:t xml:space="preserve">. </w:t>
      </w:r>
      <w:proofErr w:type="gramStart"/>
      <w:r w:rsidR="007249CD" w:rsidRPr="002E7EF9">
        <w:rPr>
          <w:sz w:val="20"/>
        </w:rPr>
        <w:t>The force factors out in the calculations</w:t>
      </w:r>
      <w:r w:rsidR="007249CD">
        <w:rPr>
          <w:sz w:val="20"/>
        </w:rPr>
        <w:t>, and</w:t>
      </w:r>
      <w:r w:rsidR="007249CD" w:rsidRPr="002E7EF9">
        <w:rPr>
          <w:sz w:val="20"/>
        </w:rPr>
        <w:t xml:space="preserve"> so our ratios </w:t>
      </w:r>
      <w:r w:rsidR="007249CD">
        <w:rPr>
          <w:sz w:val="20"/>
        </w:rPr>
        <w:t>must be independent of the force</w:t>
      </w:r>
      <w:r w:rsidR="007249CD" w:rsidRPr="002E7EF9">
        <w:rPr>
          <w:sz w:val="20"/>
        </w:rPr>
        <w:t>.</w:t>
      </w:r>
      <w:proofErr w:type="gramEnd"/>
      <w:r w:rsidR="007249CD" w:rsidRPr="002E7EF9">
        <w:rPr>
          <w:sz w:val="20"/>
        </w:rPr>
        <w:t xml:space="preserve"> </w:t>
      </w:r>
      <w:r w:rsidR="00687026" w:rsidRPr="002E7EF9">
        <w:rPr>
          <w:sz w:val="20"/>
        </w:rPr>
        <w:t>To find the displacements corresponding to any force or laser power, we would only need to scale our data accordingly.</w:t>
      </w:r>
      <w:r w:rsidR="00687026">
        <w:rPr>
          <w:sz w:val="20"/>
        </w:rPr>
        <w:t xml:space="preserve"> For the LIGO interferometers, our finite-element models predict length variations in the order of 1e-19 to 1e-18 m for photon c</w:t>
      </w:r>
      <w:r>
        <w:rPr>
          <w:sz w:val="20"/>
        </w:rPr>
        <w:t>alibrator actuation, and ~1e-17</w:t>
      </w:r>
      <w:r w:rsidR="00687026">
        <w:rPr>
          <w:sz w:val="20"/>
        </w:rPr>
        <w:t xml:space="preserve">m for coil-magnet actuation. </w:t>
      </w:r>
    </w:p>
    <w:p w:rsidR="00687026" w:rsidRPr="00E753C3" w:rsidRDefault="00687026" w:rsidP="00687026">
      <w:pPr>
        <w:jc w:val="both"/>
        <w:rPr>
          <w:sz w:val="16"/>
        </w:rPr>
      </w:pPr>
    </w:p>
    <w:p w:rsidR="00687026" w:rsidRPr="002E7EF9" w:rsidRDefault="00E753C3" w:rsidP="00687026">
      <w:pPr>
        <w:jc w:val="both"/>
        <w:rPr>
          <w:sz w:val="20"/>
        </w:rPr>
      </w:pPr>
      <w:r>
        <w:rPr>
          <w:sz w:val="20"/>
        </w:rPr>
        <w:tab/>
      </w:r>
      <w:r w:rsidR="00687026" w:rsidRPr="002E7EF9">
        <w:rPr>
          <w:sz w:val="20"/>
        </w:rPr>
        <w:t xml:space="preserve">The data was extracted from the model using the extensive post-processing options built into COMSOL that allow both 2D and 3D plots across any desired cross-section or surface. We exported the data into MATLAB </w:t>
      </w:r>
      <w:r>
        <w:rPr>
          <w:sz w:val="20"/>
        </w:rPr>
        <w:t>and obtained our plots and tables.</w:t>
      </w:r>
    </w:p>
    <w:p w:rsidR="00687026" w:rsidRPr="002E7EF9" w:rsidRDefault="00687026" w:rsidP="00687026">
      <w:pPr>
        <w:jc w:val="both"/>
        <w:rPr>
          <w:sz w:val="20"/>
        </w:rPr>
      </w:pPr>
    </w:p>
    <w:p w:rsidR="00687026" w:rsidRPr="002E7EF9" w:rsidRDefault="00E753C3" w:rsidP="00687026">
      <w:pPr>
        <w:jc w:val="both"/>
        <w:rPr>
          <w:color w:val="000000"/>
          <w:sz w:val="20"/>
        </w:rPr>
      </w:pPr>
      <w:r>
        <w:rPr>
          <w:sz w:val="20"/>
        </w:rPr>
        <w:tab/>
      </w:r>
      <w:r w:rsidR="00687026" w:rsidRPr="002E7EF9">
        <w:rPr>
          <w:sz w:val="20"/>
        </w:rPr>
        <w:t xml:space="preserve">At the beginning of the investigation, we had used steady-state modeling to probe the flexure-induced deformations. Although the frequency response modeling work depicted the actual optic behavior, steady-state models allowed us to look into the optic without the added complication of inertial restoration. </w:t>
      </w:r>
      <w:r w:rsidR="00687026" w:rsidRPr="002E7EF9">
        <w:rPr>
          <w:color w:val="000000"/>
          <w:sz w:val="20"/>
        </w:rPr>
        <w:t xml:space="preserve">We had applied an equal and opposite force to the entire optic that suppressed the bulk recoil motion. This force allowed us to run a static model to look at the deformation for low frequency applied forces without having the mirror run away in model space due to the actuation forces. In effect, we were using this equal and opposite force to stand in for the inertia. </w:t>
      </w:r>
    </w:p>
    <w:p w:rsidR="00687026" w:rsidRPr="002E7EF9" w:rsidRDefault="008A14F2" w:rsidP="00687026">
      <w:pPr>
        <w:jc w:val="both"/>
        <w:rPr>
          <w:color w:val="000000"/>
          <w:sz w:val="20"/>
        </w:rPr>
      </w:pPr>
      <w:r>
        <w:rPr>
          <w:noProof/>
        </w:rPr>
        <w:drawing>
          <wp:anchor distT="0" distB="0" distL="114300" distR="114300" simplePos="0" relativeHeight="251664896" behindDoc="0" locked="0" layoutInCell="1" allowOverlap="1">
            <wp:simplePos x="0" y="0"/>
            <wp:positionH relativeFrom="column">
              <wp:posOffset>1174750</wp:posOffset>
            </wp:positionH>
            <wp:positionV relativeFrom="paragraph">
              <wp:posOffset>103505</wp:posOffset>
            </wp:positionV>
            <wp:extent cx="1111250" cy="1060450"/>
            <wp:effectExtent l="25400" t="0" r="6350" b="0"/>
            <wp:wrapSquare wrapText="bothSides"/>
            <wp:docPr id="9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srcRect/>
                    <a:stretch>
                      <a:fillRect/>
                    </a:stretch>
                  </pic:blipFill>
                  <pic:spPr bwMode="auto">
                    <a:xfrm>
                      <a:off x="0" y="0"/>
                      <a:ext cx="1111250" cy="1060450"/>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104775</wp:posOffset>
            </wp:positionV>
            <wp:extent cx="1207135" cy="1059180"/>
            <wp:effectExtent l="25400" t="0" r="12065" b="0"/>
            <wp:wrapSquare wrapText="bothSides"/>
            <wp:docPr id="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cstate="print"/>
                    <a:srcRect/>
                    <a:stretch>
                      <a:fillRect/>
                    </a:stretch>
                  </pic:blipFill>
                  <pic:spPr bwMode="auto">
                    <a:xfrm>
                      <a:off x="0" y="0"/>
                      <a:ext cx="1207135" cy="1059180"/>
                    </a:xfrm>
                    <a:prstGeom prst="rect">
                      <a:avLst/>
                    </a:prstGeom>
                    <a:noFill/>
                    <a:ln w="9525">
                      <a:noFill/>
                      <a:miter lim="800000"/>
                      <a:headEnd/>
                      <a:tailEnd/>
                    </a:ln>
                  </pic:spPr>
                </pic:pic>
              </a:graphicData>
            </a:graphic>
          </wp:anchor>
        </w:drawing>
      </w:r>
    </w:p>
    <w:p w:rsidR="005244D5" w:rsidRDefault="0073103B" w:rsidP="00687026">
      <w:pPr>
        <w:jc w:val="both"/>
        <w:rPr>
          <w:color w:val="000000"/>
          <w:sz w:val="20"/>
        </w:rPr>
      </w:pPr>
      <w:r w:rsidRPr="0073103B">
        <w:rPr>
          <w:noProof/>
        </w:rPr>
        <w:pict>
          <v:shape id="_x0000_s1097" type="#_x0000_t202" style="position:absolute;left:0;text-align:left;margin-left:-189.5pt;margin-top:84.45pt;width:180pt;height:31.5pt;z-index:251665920" filled="f" stroked="f">
            <v:fill o:detectmouseclick="t"/>
            <v:textbox style="mso-next-textbox:#_x0000_s1097;mso-fit-shape-to-text:t" inset="0,0,0,0">
              <w:txbxContent>
                <w:p w:rsidR="00116BD8" w:rsidRPr="00E753C3" w:rsidRDefault="00116BD8" w:rsidP="00687026">
                  <w:pPr>
                    <w:rPr>
                      <w:rFonts w:ascii="Calibri" w:hAnsi="Calibri"/>
                      <w:b/>
                      <w:sz w:val="16"/>
                    </w:rPr>
                  </w:pPr>
                  <w:r w:rsidRPr="00E753C3">
                    <w:rPr>
                      <w:rFonts w:ascii="Calibri" w:hAnsi="Calibri"/>
                      <w:b/>
                      <w:sz w:val="16"/>
                    </w:rPr>
                    <w:t>Figure 9: Customized mesh resolutions for both force configurations.</w:t>
                  </w:r>
                </w:p>
              </w:txbxContent>
            </v:textbox>
            <w10:wrap type="square"/>
          </v:shape>
        </w:pict>
      </w:r>
      <w:r w:rsidR="00687026" w:rsidRPr="002E7EF9">
        <w:rPr>
          <w:color w:val="000000"/>
          <w:sz w:val="20"/>
        </w:rPr>
        <w:t>We also used the default settings</w:t>
      </w:r>
      <w:r w:rsidR="005244D5">
        <w:rPr>
          <w:color w:val="000000"/>
          <w:sz w:val="20"/>
        </w:rPr>
        <w:t xml:space="preserve"> in the mesh parameter menu for defining the lattice points throughout the optic, while custom refining</w:t>
      </w:r>
      <w:r w:rsidR="00687026" w:rsidRPr="002E7EF9">
        <w:rPr>
          <w:color w:val="000000"/>
          <w:sz w:val="20"/>
        </w:rPr>
        <w:t xml:space="preserve"> the resolution of the meshing at the boundary regions containing the forces. Since our forces were applied over radii in the mm range, we specified the maximum element size of a mesh grid to be 1 mm at these regions. For the 82 mm node distance, we had to further refine it (0.5 mm) to be able to correctly resolve the node points.  </w:t>
      </w:r>
      <w:r w:rsidR="00687026">
        <w:rPr>
          <w:color w:val="000000"/>
          <w:sz w:val="20"/>
        </w:rPr>
        <w:t xml:space="preserve">We even tried custom meshing across line segments and using the fine/finer settings on the main mesh window to see if it makes any notable </w:t>
      </w:r>
      <w:r w:rsidR="005244D5">
        <w:rPr>
          <w:color w:val="000000"/>
          <w:sz w:val="20"/>
        </w:rPr>
        <w:t>difference to our ratio values. The result was negative.</w:t>
      </w:r>
    </w:p>
    <w:p w:rsidR="00687026" w:rsidRDefault="00687026" w:rsidP="00687026">
      <w:pPr>
        <w:jc w:val="both"/>
        <w:rPr>
          <w:color w:val="000000"/>
          <w:sz w:val="20"/>
        </w:rPr>
      </w:pPr>
    </w:p>
    <w:p w:rsidR="00341263" w:rsidRPr="00F630BE" w:rsidRDefault="00341263" w:rsidP="00341263">
      <w:pPr>
        <w:pStyle w:val="ListParagraph"/>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ajorHAnsi" w:hAnsiTheme="majorHAnsi" w:cs="Helvetica"/>
          <w:sz w:val="18"/>
        </w:rPr>
      </w:pPr>
      <w:r w:rsidRPr="00A51AF1">
        <w:rPr>
          <w:rFonts w:asciiTheme="majorHAnsi" w:hAnsiTheme="majorHAnsi" w:cs="Cambria"/>
          <w:sz w:val="18"/>
        </w:rPr>
        <w:t>Hild S</w:t>
      </w:r>
      <w:r>
        <w:rPr>
          <w:rFonts w:asciiTheme="majorHAnsi" w:hAnsiTheme="majorHAnsi" w:cs="Cambria"/>
          <w:sz w:val="18"/>
        </w:rPr>
        <w:t>.</w:t>
      </w:r>
      <w:r w:rsidRPr="00A51AF1">
        <w:rPr>
          <w:rFonts w:asciiTheme="majorHAnsi" w:hAnsiTheme="majorHAnsi" w:cs="Cambria"/>
          <w:sz w:val="18"/>
        </w:rPr>
        <w:t>, Photon Pressure Induced Test Mass Deformation in Gravitational‐</w:t>
      </w:r>
      <w:r w:rsidR="007249CD" w:rsidRPr="00A51AF1">
        <w:rPr>
          <w:rFonts w:asciiTheme="majorHAnsi" w:hAnsiTheme="majorHAnsi" w:cs="Cambria"/>
          <w:sz w:val="18"/>
        </w:rPr>
        <w:t>Wave </w:t>
      </w:r>
      <w:r w:rsidR="007249CD" w:rsidRPr="00A51AF1">
        <w:rPr>
          <w:rFonts w:asciiTheme="majorHAnsi" w:hAnsiTheme="majorHAnsi" w:cs="Helvetica"/>
          <w:sz w:val="18"/>
        </w:rPr>
        <w:t>Detectors</w:t>
      </w:r>
      <w:r>
        <w:rPr>
          <w:rFonts w:asciiTheme="majorHAnsi" w:hAnsiTheme="majorHAnsi" w:cs="Cambria"/>
          <w:sz w:val="18"/>
        </w:rPr>
        <w:t>.</w:t>
      </w:r>
      <w:r w:rsidRPr="00A51AF1">
        <w:rPr>
          <w:rFonts w:asciiTheme="majorHAnsi" w:hAnsiTheme="majorHAnsi" w:cs="Cambria"/>
          <w:sz w:val="18"/>
        </w:rPr>
        <w:t> </w:t>
      </w:r>
      <w:r w:rsidRPr="00DE2EF3">
        <w:rPr>
          <w:rFonts w:asciiTheme="majorHAnsi" w:hAnsiTheme="majorHAnsi" w:cs="Cambria"/>
          <w:i/>
          <w:sz w:val="18"/>
        </w:rPr>
        <w:t xml:space="preserve">Class. Quantum </w:t>
      </w:r>
      <w:proofErr w:type="spellStart"/>
      <w:r w:rsidRPr="00DE2EF3">
        <w:rPr>
          <w:rFonts w:asciiTheme="majorHAnsi" w:hAnsiTheme="majorHAnsi" w:cs="Cambria"/>
          <w:i/>
          <w:sz w:val="18"/>
        </w:rPr>
        <w:t>Grav</w:t>
      </w:r>
      <w:proofErr w:type="spellEnd"/>
      <w:r w:rsidRPr="00DE2EF3">
        <w:rPr>
          <w:rFonts w:asciiTheme="majorHAnsi" w:hAnsiTheme="majorHAnsi" w:cs="Cambria"/>
          <w:sz w:val="18"/>
        </w:rPr>
        <w:t xml:space="preserve">. </w:t>
      </w:r>
      <w:r w:rsidRPr="00DE2EF3">
        <w:rPr>
          <w:rFonts w:asciiTheme="majorHAnsi" w:hAnsiTheme="majorHAnsi" w:cs="Cambria"/>
          <w:b/>
          <w:sz w:val="18"/>
        </w:rPr>
        <w:t>24</w:t>
      </w:r>
      <w:r w:rsidRPr="00DE2EF3">
        <w:rPr>
          <w:rFonts w:asciiTheme="majorHAnsi" w:hAnsiTheme="majorHAnsi" w:cs="Cambria"/>
          <w:sz w:val="18"/>
        </w:rPr>
        <w:t xml:space="preserve"> 5681-5688</w:t>
      </w:r>
      <w:r>
        <w:rPr>
          <w:rFonts w:asciiTheme="majorHAnsi" w:hAnsiTheme="majorHAnsi" w:cs="Cambria"/>
          <w:sz w:val="18"/>
        </w:rPr>
        <w:t xml:space="preserve"> (2007).</w:t>
      </w:r>
    </w:p>
    <w:p w:rsidR="00341263" w:rsidRPr="00F630BE" w:rsidRDefault="00341263" w:rsidP="00341263">
      <w:pPr>
        <w:pStyle w:val="ListParagraph"/>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ajorHAnsi" w:hAnsiTheme="majorHAnsi" w:cs="Helvetica"/>
          <w:sz w:val="18"/>
        </w:rPr>
      </w:pPr>
      <w:r w:rsidRPr="00F630BE">
        <w:rPr>
          <w:rFonts w:asciiTheme="majorHAnsi" w:eastAsiaTheme="minorHAnsi" w:hAnsiTheme="majorHAnsi" w:cs="Cambria"/>
          <w:sz w:val="18"/>
          <w:szCs w:val="20"/>
        </w:rPr>
        <w:t xml:space="preserve">Kawamura S., Hazel J., Barton M., Large Optics Suspension Final Design (Mechanical System). </w:t>
      </w:r>
      <w:r w:rsidR="007249CD">
        <w:rPr>
          <w:rFonts w:asciiTheme="majorHAnsi" w:eastAsiaTheme="minorHAnsi" w:hAnsiTheme="majorHAnsi" w:cs="Cambria"/>
          <w:i/>
          <w:sz w:val="18"/>
          <w:szCs w:val="20"/>
        </w:rPr>
        <w:t>LIGO</w:t>
      </w:r>
      <w:r w:rsidRPr="00F630BE">
        <w:rPr>
          <w:rFonts w:asciiTheme="majorHAnsi" w:eastAsiaTheme="minorHAnsi" w:hAnsiTheme="majorHAnsi" w:cs="Cambria"/>
          <w:i/>
          <w:sz w:val="18"/>
          <w:szCs w:val="20"/>
        </w:rPr>
        <w:t xml:space="preserve"> Technical Document </w:t>
      </w:r>
      <w:r w:rsidRPr="00F630BE">
        <w:rPr>
          <w:rFonts w:asciiTheme="majorHAnsi" w:eastAsiaTheme="minorHAnsi" w:hAnsiTheme="majorHAnsi" w:cs="Cambria"/>
          <w:sz w:val="18"/>
          <w:szCs w:val="20"/>
        </w:rPr>
        <w:t>T970158-06-D available from http://admdbsrv.ligo.caltech.edu/dcc (1997).</w:t>
      </w:r>
    </w:p>
    <w:p w:rsidR="00341263" w:rsidRPr="00654F18" w:rsidRDefault="00341263" w:rsidP="00341263">
      <w:pPr>
        <w:pStyle w:val="ListParagraph"/>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ajorHAnsi" w:hAnsiTheme="majorHAnsi" w:cs="Helvetica"/>
          <w:sz w:val="18"/>
        </w:rPr>
      </w:pPr>
      <w:proofErr w:type="spellStart"/>
      <w:r>
        <w:rPr>
          <w:rFonts w:asciiTheme="majorHAnsi" w:hAnsiTheme="majorHAnsi" w:cs="Cambria"/>
          <w:sz w:val="18"/>
        </w:rPr>
        <w:t>Willems</w:t>
      </w:r>
      <w:proofErr w:type="spellEnd"/>
      <w:r>
        <w:rPr>
          <w:rFonts w:asciiTheme="majorHAnsi" w:hAnsiTheme="majorHAnsi" w:cs="Cambria"/>
          <w:sz w:val="18"/>
        </w:rPr>
        <w:t>, </w:t>
      </w:r>
      <w:r w:rsidRPr="00AD2372">
        <w:rPr>
          <w:rFonts w:asciiTheme="majorHAnsi" w:hAnsiTheme="majorHAnsi" w:cs="Cambria"/>
          <w:sz w:val="18"/>
        </w:rPr>
        <w:t>P., Finite Element Modeling of Test Mass Flexure Laboratory/LIGO Scientific Collaboration</w:t>
      </w:r>
      <w:r w:rsidRPr="00AD2372">
        <w:rPr>
          <w:rFonts w:asciiTheme="majorHAnsi" w:eastAsiaTheme="minorHAnsi" w:hAnsiTheme="majorHAnsi" w:cs="Cambria"/>
          <w:sz w:val="18"/>
          <w:szCs w:val="20"/>
        </w:rPr>
        <w:t xml:space="preserve">. </w:t>
      </w:r>
      <w:r w:rsidR="007249CD">
        <w:rPr>
          <w:rFonts w:asciiTheme="majorHAnsi" w:eastAsiaTheme="minorHAnsi" w:hAnsiTheme="majorHAnsi" w:cs="Cambria"/>
          <w:i/>
          <w:sz w:val="18"/>
          <w:szCs w:val="20"/>
        </w:rPr>
        <w:t>LIGO</w:t>
      </w:r>
      <w:r w:rsidRPr="00AD2372">
        <w:rPr>
          <w:rFonts w:asciiTheme="majorHAnsi" w:eastAsiaTheme="minorHAnsi" w:hAnsiTheme="majorHAnsi" w:cs="Cambria"/>
          <w:i/>
          <w:sz w:val="18"/>
          <w:szCs w:val="20"/>
        </w:rPr>
        <w:t xml:space="preserve"> Technical Document </w:t>
      </w:r>
      <w:r w:rsidRPr="00AD2372">
        <w:rPr>
          <w:rFonts w:asciiTheme="majorHAnsi" w:hAnsiTheme="majorHAnsi"/>
          <w:sz w:val="18"/>
        </w:rPr>
        <w:t xml:space="preserve">T080190-00-R </w:t>
      </w:r>
      <w:r w:rsidRPr="00AD2372">
        <w:rPr>
          <w:rFonts w:asciiTheme="majorHAnsi" w:eastAsiaTheme="minorHAnsi" w:hAnsiTheme="majorHAnsi" w:cs="Cambria"/>
          <w:sz w:val="18"/>
          <w:szCs w:val="20"/>
        </w:rPr>
        <w:t>available</w:t>
      </w:r>
      <w:r>
        <w:rPr>
          <w:rFonts w:asciiTheme="majorHAnsi" w:eastAsiaTheme="minorHAnsi" w:hAnsiTheme="majorHAnsi" w:cs="Cambria"/>
          <w:sz w:val="18"/>
          <w:szCs w:val="20"/>
        </w:rPr>
        <w:t xml:space="preserve"> from </w:t>
      </w:r>
      <w:r w:rsidRPr="00AD2372">
        <w:rPr>
          <w:rFonts w:asciiTheme="majorHAnsi" w:eastAsiaTheme="minorHAnsi" w:hAnsiTheme="majorHAnsi" w:cs="Cambria"/>
          <w:sz w:val="18"/>
          <w:szCs w:val="20"/>
        </w:rPr>
        <w:t>http://admdbsrv.ligo.caltech.edu/dcc</w:t>
      </w:r>
      <w:r>
        <w:rPr>
          <w:rFonts w:asciiTheme="majorHAnsi" w:eastAsiaTheme="minorHAnsi" w:hAnsiTheme="majorHAnsi" w:cs="Cambria"/>
          <w:sz w:val="18"/>
          <w:szCs w:val="20"/>
        </w:rPr>
        <w:t xml:space="preserve"> (2008).</w:t>
      </w:r>
    </w:p>
    <w:p w:rsidR="00341263" w:rsidRPr="00654F18" w:rsidRDefault="00341263" w:rsidP="00341263">
      <w:pPr>
        <w:pStyle w:val="ListParagraph"/>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ajorHAnsi" w:hAnsiTheme="majorHAnsi" w:cs="Helvetica"/>
          <w:sz w:val="18"/>
        </w:rPr>
      </w:pPr>
      <w:r w:rsidRPr="00654F18">
        <w:rPr>
          <w:rFonts w:asciiTheme="majorHAnsi" w:hAnsiTheme="majorHAnsi" w:cs="Cambria"/>
          <w:sz w:val="18"/>
        </w:rPr>
        <w:t xml:space="preserve">K </w:t>
      </w:r>
      <w:proofErr w:type="spellStart"/>
      <w:r w:rsidRPr="00654F18">
        <w:rPr>
          <w:rFonts w:asciiTheme="majorHAnsi" w:hAnsiTheme="majorHAnsi" w:cs="Cambria"/>
          <w:sz w:val="18"/>
        </w:rPr>
        <w:t>Kawabe</w:t>
      </w:r>
      <w:proofErr w:type="spellEnd"/>
      <w:r w:rsidRPr="00654F18">
        <w:rPr>
          <w:rFonts w:asciiTheme="majorHAnsi" w:hAnsiTheme="majorHAnsi" w:cs="Cambria"/>
          <w:sz w:val="18"/>
        </w:rPr>
        <w:t>, private communication</w:t>
      </w:r>
      <w:r>
        <w:rPr>
          <w:rFonts w:asciiTheme="majorHAnsi" w:hAnsiTheme="majorHAnsi" w:cs="Cambria"/>
          <w:sz w:val="18"/>
        </w:rPr>
        <w:t>.</w:t>
      </w:r>
    </w:p>
    <w:p w:rsidR="00341263" w:rsidRPr="00654F18" w:rsidRDefault="00341263" w:rsidP="00341263">
      <w:pPr>
        <w:pStyle w:val="ListParagraph"/>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ajorHAnsi" w:hAnsiTheme="majorHAnsi" w:cs="Helvetica"/>
          <w:sz w:val="18"/>
        </w:rPr>
      </w:pPr>
      <w:r w:rsidRPr="00654F18">
        <w:rPr>
          <w:rFonts w:asciiTheme="majorHAnsi" w:hAnsiTheme="majorHAnsi" w:cs="Cambria"/>
          <w:sz w:val="18"/>
        </w:rPr>
        <w:t>L Michael, private communication</w:t>
      </w:r>
      <w:r>
        <w:rPr>
          <w:rFonts w:asciiTheme="majorHAnsi" w:hAnsiTheme="majorHAnsi" w:cs="Cambria"/>
          <w:sz w:val="18"/>
        </w:rPr>
        <w:t>.</w:t>
      </w:r>
    </w:p>
    <w:p w:rsidR="00341263" w:rsidRPr="00654F18" w:rsidRDefault="00341263" w:rsidP="00341263">
      <w:pPr>
        <w:pStyle w:val="ListParagraph"/>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ajorHAnsi" w:hAnsiTheme="majorHAnsi" w:cs="Helvetica"/>
          <w:sz w:val="18"/>
        </w:rPr>
      </w:pPr>
      <w:r w:rsidRPr="00654F18">
        <w:rPr>
          <w:rFonts w:asciiTheme="majorHAnsi" w:hAnsiTheme="majorHAnsi" w:cs="Cambria"/>
          <w:sz w:val="18"/>
        </w:rPr>
        <w:t>R Savage, private communication</w:t>
      </w:r>
      <w:r>
        <w:rPr>
          <w:rFonts w:asciiTheme="majorHAnsi" w:hAnsiTheme="majorHAnsi" w:cs="Cambria"/>
          <w:sz w:val="18"/>
        </w:rPr>
        <w:t>.</w:t>
      </w:r>
    </w:p>
    <w:p w:rsidR="00341263" w:rsidRPr="0061508E" w:rsidRDefault="00341263" w:rsidP="00341263">
      <w:pPr>
        <w:pStyle w:val="ListParagraph"/>
        <w:widowControl w:val="0"/>
        <w:autoSpaceDE w:val="0"/>
        <w:autoSpaceDN w:val="0"/>
        <w:adjustRightInd w:val="0"/>
        <w:ind w:left="360"/>
        <w:rPr>
          <w:i/>
          <w:sz w:val="20"/>
        </w:rPr>
      </w:pPr>
    </w:p>
    <w:p w:rsidR="00341263" w:rsidRDefault="00341263" w:rsidP="00341263">
      <w:pPr>
        <w:jc w:val="both"/>
        <w:rPr>
          <w:sz w:val="20"/>
        </w:rPr>
      </w:pPr>
      <w:r w:rsidRPr="00A51AF1">
        <w:rPr>
          <w:rFonts w:asciiTheme="majorHAnsi" w:hAnsiTheme="majorHAnsi"/>
          <w:b/>
          <w:sz w:val="18"/>
        </w:rPr>
        <w:t xml:space="preserve">Acknowledgments </w:t>
      </w:r>
      <w:r w:rsidRPr="008F4361">
        <w:rPr>
          <w:rFonts w:asciiTheme="majorHAnsi" w:hAnsiTheme="majorHAnsi"/>
          <w:sz w:val="18"/>
        </w:rPr>
        <w:t xml:space="preserve">The authors gratefully acknowledge the support of the United States National Science Foundation for the construction and operation of the LIGO Laboratory and the Science and Technology Facilities Council of the United Kingdom, the Max-Planck-Society, and the State of Niedersachsen/Germany for support of the construction and operation of the GEO600 detector. The authors thank the LIGO calibration team, the COMSOL support team and Jonathan Hanks, General Computing System Administrator at the LIGO Hanford Observatory, for their continued valuable technical support. </w:t>
      </w:r>
      <w:r w:rsidR="007249CD" w:rsidRPr="008F4361">
        <w:rPr>
          <w:rFonts w:asciiTheme="majorHAnsi" w:hAnsiTheme="majorHAnsi"/>
          <w:sz w:val="18"/>
        </w:rPr>
        <w:t xml:space="preserve">The authors also gratefully acknowledge the support of the research by these agencies and by the Australian Research Council, the Council of Scientific and Industrial Research of India, the </w:t>
      </w:r>
      <w:proofErr w:type="spellStart"/>
      <w:r w:rsidR="007249CD" w:rsidRPr="008F4361">
        <w:rPr>
          <w:rFonts w:asciiTheme="majorHAnsi" w:hAnsiTheme="majorHAnsi"/>
          <w:sz w:val="18"/>
        </w:rPr>
        <w:t>I</w:t>
      </w:r>
      <w:r w:rsidR="007249CD">
        <w:rPr>
          <w:rFonts w:asciiTheme="majorHAnsi" w:hAnsiTheme="majorHAnsi"/>
          <w:sz w:val="18"/>
        </w:rPr>
        <w:t>n</w:t>
      </w:r>
      <w:r w:rsidR="007249CD" w:rsidRPr="008F4361">
        <w:rPr>
          <w:rFonts w:asciiTheme="majorHAnsi" w:hAnsiTheme="majorHAnsi"/>
          <w:sz w:val="18"/>
        </w:rPr>
        <w:t>stituto</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Nazionale</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di</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Fisica</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Nucleare</w:t>
      </w:r>
      <w:proofErr w:type="spellEnd"/>
      <w:r w:rsidR="007249CD" w:rsidRPr="008F4361">
        <w:rPr>
          <w:rFonts w:asciiTheme="majorHAnsi" w:hAnsiTheme="majorHAnsi"/>
          <w:sz w:val="18"/>
        </w:rPr>
        <w:t xml:space="preserve"> of Italy, the Spanish </w:t>
      </w:r>
      <w:proofErr w:type="spellStart"/>
      <w:r w:rsidR="007249CD" w:rsidRPr="008F4361">
        <w:rPr>
          <w:rFonts w:asciiTheme="majorHAnsi" w:hAnsiTheme="majorHAnsi"/>
          <w:sz w:val="18"/>
        </w:rPr>
        <w:t>Ministerio</w:t>
      </w:r>
      <w:proofErr w:type="spellEnd"/>
      <w:r w:rsidR="007249CD" w:rsidRPr="008F4361">
        <w:rPr>
          <w:rFonts w:asciiTheme="majorHAnsi" w:hAnsiTheme="majorHAnsi"/>
          <w:sz w:val="18"/>
        </w:rPr>
        <w:t xml:space="preserve"> de </w:t>
      </w:r>
      <w:proofErr w:type="spellStart"/>
      <w:r w:rsidR="007249CD" w:rsidRPr="008F4361">
        <w:rPr>
          <w:rFonts w:asciiTheme="majorHAnsi" w:hAnsiTheme="majorHAnsi"/>
          <w:sz w:val="18"/>
        </w:rPr>
        <w:t>Educacion</w:t>
      </w:r>
      <w:proofErr w:type="spellEnd"/>
      <w:r w:rsidR="007249CD" w:rsidRPr="008F4361">
        <w:rPr>
          <w:rFonts w:asciiTheme="majorHAnsi" w:hAnsiTheme="majorHAnsi"/>
          <w:sz w:val="18"/>
        </w:rPr>
        <w:t xml:space="preserve"> y </w:t>
      </w:r>
      <w:proofErr w:type="spellStart"/>
      <w:r w:rsidR="007249CD" w:rsidRPr="008F4361">
        <w:rPr>
          <w:rFonts w:asciiTheme="majorHAnsi" w:hAnsiTheme="majorHAnsi"/>
          <w:sz w:val="18"/>
        </w:rPr>
        <w:t>Ciencia</w:t>
      </w:r>
      <w:proofErr w:type="spellEnd"/>
      <w:r w:rsidR="007249CD" w:rsidRPr="008F4361">
        <w:rPr>
          <w:rFonts w:asciiTheme="majorHAnsi" w:hAnsiTheme="majorHAnsi"/>
          <w:sz w:val="18"/>
        </w:rPr>
        <w:t xml:space="preserve">, the </w:t>
      </w:r>
      <w:proofErr w:type="spellStart"/>
      <w:r w:rsidR="007249CD" w:rsidRPr="008F4361">
        <w:rPr>
          <w:rFonts w:asciiTheme="majorHAnsi" w:hAnsiTheme="majorHAnsi"/>
          <w:sz w:val="18"/>
        </w:rPr>
        <w:t>Conselleria</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d'Economia</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Hisenda</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i</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Innovacio</w:t>
      </w:r>
      <w:proofErr w:type="spellEnd"/>
      <w:r w:rsidR="007249CD" w:rsidRPr="008F4361">
        <w:rPr>
          <w:rFonts w:asciiTheme="majorHAnsi" w:hAnsiTheme="majorHAnsi"/>
          <w:sz w:val="18"/>
        </w:rPr>
        <w:t xml:space="preserve"> of the Govern de les </w:t>
      </w:r>
      <w:proofErr w:type="spellStart"/>
      <w:r w:rsidR="007249CD" w:rsidRPr="008F4361">
        <w:rPr>
          <w:rFonts w:asciiTheme="majorHAnsi" w:hAnsiTheme="majorHAnsi"/>
          <w:sz w:val="18"/>
        </w:rPr>
        <w:t>Illes</w:t>
      </w:r>
      <w:proofErr w:type="spellEnd"/>
      <w:r w:rsidR="007249CD" w:rsidRPr="008F4361">
        <w:rPr>
          <w:rFonts w:asciiTheme="majorHAnsi" w:hAnsiTheme="majorHAnsi"/>
          <w:sz w:val="18"/>
        </w:rPr>
        <w:t xml:space="preserve"> </w:t>
      </w:r>
      <w:proofErr w:type="spellStart"/>
      <w:r w:rsidR="007249CD" w:rsidRPr="008F4361">
        <w:rPr>
          <w:rFonts w:asciiTheme="majorHAnsi" w:hAnsiTheme="majorHAnsi"/>
          <w:sz w:val="18"/>
        </w:rPr>
        <w:t>Balears</w:t>
      </w:r>
      <w:proofErr w:type="spellEnd"/>
      <w:r w:rsidR="007249CD" w:rsidRPr="008F4361">
        <w:rPr>
          <w:rFonts w:asciiTheme="majorHAnsi" w:hAnsiTheme="majorHAnsi"/>
          <w:sz w:val="18"/>
        </w:rPr>
        <w:t xml:space="preserve">, the Royal Society, the Scottish Funding Council, the Scottish Universities Physics Alliance, The National Aeronautics and Space Administration, the Carnegie Trust, the </w:t>
      </w:r>
      <w:proofErr w:type="spellStart"/>
      <w:r w:rsidR="007249CD" w:rsidRPr="008F4361">
        <w:rPr>
          <w:rFonts w:asciiTheme="majorHAnsi" w:hAnsiTheme="majorHAnsi"/>
          <w:sz w:val="18"/>
        </w:rPr>
        <w:t>Leverhulme</w:t>
      </w:r>
      <w:proofErr w:type="spellEnd"/>
      <w:r w:rsidR="007249CD" w:rsidRPr="008F4361">
        <w:rPr>
          <w:rFonts w:asciiTheme="majorHAnsi" w:hAnsiTheme="majorHAnsi"/>
          <w:sz w:val="18"/>
        </w:rPr>
        <w:t xml:space="preserve"> Trust, the David and Lucile Packard Foundation, the Research Corporation, and the Alfred P. Sloan Foundation. </w:t>
      </w:r>
      <w:r w:rsidRPr="00543427">
        <w:rPr>
          <w:rFonts w:asciiTheme="majorHAnsi" w:hAnsiTheme="majorHAnsi"/>
          <w:sz w:val="18"/>
        </w:rPr>
        <w:t>This document has been assigned LIGO Laboratory document number LIGO-T0900401</w:t>
      </w:r>
      <w:r>
        <w:rPr>
          <w:rFonts w:asciiTheme="majorHAnsi" w:hAnsiTheme="majorHAnsi"/>
          <w:sz w:val="18"/>
        </w:rPr>
        <w:t>.</w:t>
      </w:r>
    </w:p>
    <w:p w:rsidR="00687026" w:rsidRDefault="00687026" w:rsidP="00687026">
      <w:pPr>
        <w:rPr>
          <w:sz w:val="20"/>
        </w:rPr>
      </w:pPr>
    </w:p>
    <w:p w:rsidR="00687026" w:rsidRDefault="00687026" w:rsidP="00687026">
      <w:pPr>
        <w:rPr>
          <w:sz w:val="20"/>
        </w:rPr>
      </w:pPr>
    </w:p>
    <w:sectPr w:rsidR="00687026" w:rsidSect="00687026">
      <w:pgSz w:w="12240" w:h="15840"/>
      <w:pgMar w:top="810" w:right="900" w:bottom="630" w:left="99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E209F"/>
    <w:multiLevelType w:val="hybridMultilevel"/>
    <w:tmpl w:val="4216B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43379"/>
    <w:multiLevelType w:val="hybridMultilevel"/>
    <w:tmpl w:val="8B56DEB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rsids>
    <w:rsidRoot w:val="00FF1305"/>
    <w:rsid w:val="000B75D2"/>
    <w:rsid w:val="00116BD8"/>
    <w:rsid w:val="001D31CB"/>
    <w:rsid w:val="001F12F5"/>
    <w:rsid w:val="00213D42"/>
    <w:rsid w:val="002332DB"/>
    <w:rsid w:val="00287F58"/>
    <w:rsid w:val="002F1CB4"/>
    <w:rsid w:val="003279A9"/>
    <w:rsid w:val="00341263"/>
    <w:rsid w:val="00462FE6"/>
    <w:rsid w:val="005244D5"/>
    <w:rsid w:val="005F03E7"/>
    <w:rsid w:val="00607C88"/>
    <w:rsid w:val="0068448A"/>
    <w:rsid w:val="00687026"/>
    <w:rsid w:val="006F4053"/>
    <w:rsid w:val="007249CD"/>
    <w:rsid w:val="0073103B"/>
    <w:rsid w:val="00761D48"/>
    <w:rsid w:val="007D62EC"/>
    <w:rsid w:val="008A14F2"/>
    <w:rsid w:val="00940DED"/>
    <w:rsid w:val="009A7A3B"/>
    <w:rsid w:val="009B70B1"/>
    <w:rsid w:val="00A0783D"/>
    <w:rsid w:val="00A66B7F"/>
    <w:rsid w:val="00B01201"/>
    <w:rsid w:val="00C217E2"/>
    <w:rsid w:val="00D60753"/>
    <w:rsid w:val="00D6726C"/>
    <w:rsid w:val="00DF7CF4"/>
    <w:rsid w:val="00E67B25"/>
    <w:rsid w:val="00E753C3"/>
    <w:rsid w:val="00F87596"/>
    <w:rsid w:val="00FC1D0E"/>
    <w:rsid w:val="00FF130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style w:type="paragraph" w:default="1" w:styleId="Normal">
    <w:name w:val="Normal"/>
    <w:qFormat/>
    <w:rsid w:val="00B91F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Grid-Accent11">
    <w:name w:val="Light Grid - Accent 11"/>
    <w:basedOn w:val="TableNormal"/>
    <w:uiPriority w:val="62"/>
    <w:rsid w:val="00D00636"/>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1">
    <w:name w:val="Medium Grid 31"/>
    <w:basedOn w:val="TableNormal"/>
    <w:uiPriority w:val="69"/>
    <w:rsid w:val="000B7AEB"/>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ListParagraph">
    <w:name w:val="List Paragraph"/>
    <w:basedOn w:val="Normal"/>
    <w:rsid w:val="002E7EF9"/>
    <w:pPr>
      <w:ind w:left="720"/>
      <w:contextualSpacing/>
    </w:pPr>
  </w:style>
  <w:style w:type="character" w:styleId="Hyperlink">
    <w:name w:val="Hyperlink"/>
    <w:basedOn w:val="DefaultParagraphFont"/>
    <w:rsid w:val="002E7EF9"/>
    <w:rPr>
      <w:color w:val="0000FF"/>
      <w:u w:val="single"/>
    </w:rPr>
  </w:style>
  <w:style w:type="paragraph" w:styleId="Caption">
    <w:name w:val="caption"/>
    <w:basedOn w:val="Normal"/>
    <w:next w:val="Normal"/>
    <w:rsid w:val="00905BB6"/>
    <w:rPr>
      <w:b/>
      <w:bCs/>
      <w:sz w:val="20"/>
      <w:szCs w:val="20"/>
    </w:rPr>
  </w:style>
  <w:style w:type="paragraph" w:styleId="BalloonText">
    <w:name w:val="Balloon Text"/>
    <w:basedOn w:val="Normal"/>
    <w:link w:val="BalloonTextChar"/>
    <w:rsid w:val="006F4053"/>
    <w:rPr>
      <w:rFonts w:ascii="Tahoma" w:hAnsi="Tahoma" w:cs="Tahoma"/>
      <w:sz w:val="16"/>
      <w:szCs w:val="16"/>
    </w:rPr>
  </w:style>
  <w:style w:type="character" w:customStyle="1" w:styleId="BalloonTextChar">
    <w:name w:val="Balloon Text Char"/>
    <w:basedOn w:val="DefaultParagraphFont"/>
    <w:link w:val="BalloonText"/>
    <w:rsid w:val="006F40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54" Type="http://schemas.openxmlformats.org/officeDocument/2006/relationships/image" Target="media/image47.pd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5.pd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df"/><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d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DA643-EAA9-5246-8ED0-3D997929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LIGO</Company>
  <LinksUpToDate>false</LinksUpToDate>
  <CharactersWithSpaces>20091</CharactersWithSpaces>
  <SharedDoc>false</SharedDoc>
  <HLinks>
    <vt:vector size="6" baseType="variant">
      <vt:variant>
        <vt:i4>8323121</vt:i4>
      </vt:variant>
      <vt:variant>
        <vt:i4>25570</vt:i4>
      </vt:variant>
      <vt:variant>
        <vt:i4>1042</vt:i4>
      </vt:variant>
      <vt:variant>
        <vt:i4>1</vt:i4>
      </vt:variant>
      <vt:variant>
        <vt:lpwstr>Picture 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Mahmuda Badhan</dc:creator>
  <cp:keywords/>
  <cp:lastModifiedBy>Rick</cp:lastModifiedBy>
  <cp:revision>2</cp:revision>
  <cp:lastPrinted>2009-09-30T11:47:00Z</cp:lastPrinted>
  <dcterms:created xsi:type="dcterms:W3CDTF">2009-09-30T11:52:00Z</dcterms:created>
  <dcterms:modified xsi:type="dcterms:W3CDTF">2009-09-30T11:52:00Z</dcterms:modified>
</cp:coreProperties>
</file>