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oleObject"/>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center"/>
        <w:tblLayout w:type="fixed"/>
        <w:tblCellMar>
          <w:left w:w="0" w:type="dxa"/>
          <w:right w:w="0" w:type="dxa"/>
        </w:tblCellMar>
        <w:tblLook w:val="0000"/>
      </w:tblPr>
      <w:tblGrid>
        <w:gridCol w:w="3690"/>
        <w:gridCol w:w="810"/>
        <w:gridCol w:w="751"/>
        <w:gridCol w:w="1319"/>
        <w:gridCol w:w="720"/>
        <w:gridCol w:w="925"/>
        <w:gridCol w:w="697"/>
        <w:gridCol w:w="723"/>
      </w:tblGrid>
      <w:tr w:rsidR="006961D0" w:rsidRPr="003D4C5D">
        <w:trPr>
          <w:jc w:val="center"/>
        </w:trPr>
        <w:tc>
          <w:tcPr>
            <w:tcW w:w="3690" w:type="dxa"/>
            <w:tcBorders>
              <w:top w:val="single" w:sz="8" w:space="0" w:color="000000"/>
              <w:left w:val="single" w:sz="1" w:space="0" w:color="000000"/>
              <w:bottom w:val="single" w:sz="1" w:space="0" w:color="000000"/>
            </w:tcBorders>
            <w:shd w:val="clear" w:color="auto" w:fill="auto"/>
          </w:tcPr>
          <w:p w:rsidR="007773C5" w:rsidRPr="003D4C5D" w:rsidRDefault="009619DF" w:rsidP="006961D0">
            <w:pPr>
              <w:ind w:left="72" w:right="-72"/>
            </w:pPr>
            <w:r w:rsidRPr="003D4C5D">
              <w:t>A</w:t>
            </w:r>
            <w:bookmarkStart w:id="0" w:name="_Ref187211696"/>
            <w:bookmarkEnd w:id="0"/>
            <w:r w:rsidRPr="003D4C5D">
              <w:t>PPROVALS</w:t>
            </w:r>
          </w:p>
        </w:tc>
        <w:tc>
          <w:tcPr>
            <w:tcW w:w="810" w:type="dxa"/>
            <w:tcBorders>
              <w:top w:val="single" w:sz="8" w:space="0" w:color="000000"/>
              <w:left w:val="single" w:sz="8" w:space="0" w:color="000000"/>
              <w:bottom w:val="single" w:sz="1" w:space="0" w:color="000000"/>
            </w:tcBorders>
            <w:shd w:val="clear" w:color="auto" w:fill="auto"/>
          </w:tcPr>
          <w:p w:rsidR="006961D0" w:rsidRPr="003D4C5D" w:rsidRDefault="006961D0" w:rsidP="006961D0">
            <w:pPr>
              <w:ind w:left="72" w:right="-72"/>
            </w:pPr>
            <w:r w:rsidRPr="003D4C5D">
              <w:t>DATE</w:t>
            </w:r>
          </w:p>
        </w:tc>
        <w:tc>
          <w:tcPr>
            <w:tcW w:w="751" w:type="dxa"/>
            <w:tcBorders>
              <w:top w:val="single" w:sz="8" w:space="0" w:color="000000"/>
              <w:left w:val="double" w:sz="1" w:space="0" w:color="000000"/>
              <w:bottom w:val="single" w:sz="1" w:space="0" w:color="000000"/>
            </w:tcBorders>
            <w:shd w:val="clear" w:color="auto" w:fill="auto"/>
          </w:tcPr>
          <w:p w:rsidR="006961D0" w:rsidRPr="003D4C5D" w:rsidRDefault="006961D0" w:rsidP="006961D0">
            <w:pPr>
              <w:ind w:left="72" w:right="-72"/>
            </w:pPr>
            <w:r w:rsidRPr="003D4C5D">
              <w:t>REV</w:t>
            </w:r>
          </w:p>
        </w:tc>
        <w:tc>
          <w:tcPr>
            <w:tcW w:w="1319" w:type="dxa"/>
            <w:tcBorders>
              <w:top w:val="single" w:sz="8" w:space="0" w:color="000000"/>
              <w:left w:val="single" w:sz="8" w:space="0" w:color="000000"/>
              <w:bottom w:val="single" w:sz="1" w:space="0" w:color="000000"/>
            </w:tcBorders>
            <w:shd w:val="clear" w:color="auto" w:fill="auto"/>
          </w:tcPr>
          <w:p w:rsidR="006961D0" w:rsidRPr="003D4C5D" w:rsidRDefault="006961D0" w:rsidP="006961D0">
            <w:pPr>
              <w:ind w:left="72" w:right="-72"/>
            </w:pPr>
            <w:r w:rsidRPr="003D4C5D">
              <w:t xml:space="preserve">DCN NO. </w:t>
            </w:r>
          </w:p>
        </w:tc>
        <w:tc>
          <w:tcPr>
            <w:tcW w:w="720" w:type="dxa"/>
            <w:tcBorders>
              <w:top w:val="single" w:sz="8" w:space="0" w:color="000000"/>
              <w:left w:val="single" w:sz="8" w:space="0" w:color="000000"/>
              <w:bottom w:val="single" w:sz="1" w:space="0" w:color="000000"/>
            </w:tcBorders>
            <w:shd w:val="clear" w:color="auto" w:fill="auto"/>
          </w:tcPr>
          <w:p w:rsidR="006961D0" w:rsidRPr="003D4C5D" w:rsidRDefault="006961D0" w:rsidP="006961D0">
            <w:pPr>
              <w:ind w:left="72" w:right="-72"/>
            </w:pPr>
            <w:r w:rsidRPr="003D4C5D">
              <w:t xml:space="preserve">BY </w:t>
            </w:r>
          </w:p>
        </w:tc>
        <w:tc>
          <w:tcPr>
            <w:tcW w:w="925" w:type="dxa"/>
            <w:tcBorders>
              <w:top w:val="single" w:sz="8" w:space="0" w:color="000000"/>
              <w:left w:val="single" w:sz="8" w:space="0" w:color="000000"/>
              <w:bottom w:val="single" w:sz="1" w:space="0" w:color="000000"/>
            </w:tcBorders>
            <w:shd w:val="clear" w:color="auto" w:fill="auto"/>
          </w:tcPr>
          <w:p w:rsidR="006961D0" w:rsidRPr="003D4C5D" w:rsidRDefault="006961D0" w:rsidP="006961D0">
            <w:pPr>
              <w:ind w:left="72" w:right="-72"/>
            </w:pPr>
            <w:r w:rsidRPr="003D4C5D">
              <w:t xml:space="preserve">CHECK </w:t>
            </w:r>
          </w:p>
        </w:tc>
        <w:tc>
          <w:tcPr>
            <w:tcW w:w="697" w:type="dxa"/>
            <w:tcBorders>
              <w:top w:val="single" w:sz="8" w:space="0" w:color="000000"/>
              <w:left w:val="single" w:sz="8" w:space="0" w:color="000000"/>
              <w:bottom w:val="single" w:sz="1" w:space="0" w:color="000000"/>
            </w:tcBorders>
            <w:shd w:val="clear" w:color="auto" w:fill="auto"/>
          </w:tcPr>
          <w:p w:rsidR="006961D0" w:rsidRPr="003D4C5D" w:rsidRDefault="006961D0" w:rsidP="006961D0">
            <w:pPr>
              <w:ind w:left="72" w:right="-72"/>
            </w:pPr>
            <w:r w:rsidRPr="003D4C5D">
              <w:t>DCC</w:t>
            </w:r>
          </w:p>
        </w:tc>
        <w:tc>
          <w:tcPr>
            <w:tcW w:w="723" w:type="dxa"/>
            <w:tcBorders>
              <w:top w:val="single" w:sz="8" w:space="0" w:color="000000"/>
              <w:left w:val="single" w:sz="8" w:space="0" w:color="000000"/>
              <w:bottom w:val="single" w:sz="1" w:space="0" w:color="000000"/>
              <w:right w:val="single" w:sz="1" w:space="0" w:color="000000"/>
            </w:tcBorders>
            <w:shd w:val="clear" w:color="auto" w:fill="auto"/>
          </w:tcPr>
          <w:p w:rsidR="006961D0" w:rsidRPr="003D4C5D" w:rsidRDefault="006961D0" w:rsidP="006961D0">
            <w:pPr>
              <w:ind w:left="72" w:right="-72"/>
            </w:pPr>
            <w:r w:rsidRPr="003D4C5D">
              <w:t>DATE</w:t>
            </w:r>
          </w:p>
        </w:tc>
      </w:tr>
      <w:tr w:rsidR="006961D0" w:rsidRPr="003D4C5D">
        <w:trPr>
          <w:jc w:val="center"/>
        </w:trPr>
        <w:tc>
          <w:tcPr>
            <w:tcW w:w="3690" w:type="dxa"/>
            <w:tcBorders>
              <w:left w:val="single" w:sz="1" w:space="0" w:color="000000"/>
              <w:bottom w:val="single" w:sz="1" w:space="0" w:color="000000"/>
            </w:tcBorders>
            <w:shd w:val="clear" w:color="auto" w:fill="auto"/>
          </w:tcPr>
          <w:p w:rsidR="006961D0" w:rsidRPr="003D4C5D" w:rsidRDefault="006961D0" w:rsidP="006961D0">
            <w:pPr>
              <w:ind w:left="72" w:right="-72"/>
            </w:pPr>
            <w:r w:rsidRPr="003D4C5D">
              <w:t xml:space="preserve">AUTHORs:  R. Martin, </w:t>
            </w:r>
            <w:r>
              <w:t>D. Reitze</w:t>
            </w:r>
          </w:p>
        </w:tc>
        <w:tc>
          <w:tcPr>
            <w:tcW w:w="810" w:type="dxa"/>
            <w:tcBorders>
              <w:left w:val="single" w:sz="8" w:space="0" w:color="000000"/>
              <w:bottom w:val="single" w:sz="1" w:space="0" w:color="000000"/>
            </w:tcBorders>
            <w:shd w:val="clear" w:color="auto" w:fill="auto"/>
          </w:tcPr>
          <w:p w:rsidR="006961D0" w:rsidRPr="003D4C5D" w:rsidRDefault="006961D0" w:rsidP="006961D0">
            <w:pPr>
              <w:ind w:left="72" w:right="-72"/>
            </w:pPr>
          </w:p>
        </w:tc>
        <w:tc>
          <w:tcPr>
            <w:tcW w:w="751" w:type="dxa"/>
            <w:tcBorders>
              <w:left w:val="double" w:sz="1" w:space="0" w:color="000000"/>
              <w:bottom w:val="single" w:sz="1" w:space="0" w:color="000000"/>
            </w:tcBorders>
            <w:shd w:val="clear" w:color="auto" w:fill="auto"/>
          </w:tcPr>
          <w:p w:rsidR="006961D0" w:rsidRPr="003D4C5D" w:rsidRDefault="006961D0" w:rsidP="006961D0">
            <w:pPr>
              <w:ind w:left="72" w:right="-72"/>
            </w:pPr>
          </w:p>
        </w:tc>
        <w:tc>
          <w:tcPr>
            <w:tcW w:w="1319" w:type="dxa"/>
            <w:tcBorders>
              <w:left w:val="single" w:sz="8" w:space="0" w:color="000000"/>
              <w:bottom w:val="single" w:sz="1" w:space="0" w:color="000000"/>
            </w:tcBorders>
            <w:shd w:val="clear" w:color="auto" w:fill="auto"/>
          </w:tcPr>
          <w:p w:rsidR="006961D0" w:rsidRPr="003D4C5D" w:rsidRDefault="006961D0" w:rsidP="006961D0">
            <w:pPr>
              <w:ind w:left="72" w:right="-72"/>
            </w:pPr>
          </w:p>
        </w:tc>
        <w:tc>
          <w:tcPr>
            <w:tcW w:w="720" w:type="dxa"/>
            <w:tcBorders>
              <w:left w:val="single" w:sz="8" w:space="0" w:color="000000"/>
              <w:bottom w:val="single" w:sz="1" w:space="0" w:color="000000"/>
            </w:tcBorders>
            <w:shd w:val="clear" w:color="auto" w:fill="auto"/>
          </w:tcPr>
          <w:p w:rsidR="006961D0" w:rsidRPr="003D4C5D" w:rsidRDefault="006961D0" w:rsidP="006961D0">
            <w:pPr>
              <w:ind w:left="72" w:right="-72"/>
            </w:pPr>
          </w:p>
        </w:tc>
        <w:tc>
          <w:tcPr>
            <w:tcW w:w="925" w:type="dxa"/>
            <w:tcBorders>
              <w:left w:val="single" w:sz="8" w:space="0" w:color="000000"/>
              <w:bottom w:val="single" w:sz="1" w:space="0" w:color="000000"/>
            </w:tcBorders>
            <w:shd w:val="clear" w:color="auto" w:fill="auto"/>
          </w:tcPr>
          <w:p w:rsidR="006961D0" w:rsidRPr="003D4C5D" w:rsidRDefault="006961D0" w:rsidP="006961D0">
            <w:pPr>
              <w:ind w:left="72" w:right="-72"/>
            </w:pPr>
          </w:p>
        </w:tc>
        <w:tc>
          <w:tcPr>
            <w:tcW w:w="697" w:type="dxa"/>
            <w:tcBorders>
              <w:left w:val="single" w:sz="8" w:space="0" w:color="000000"/>
              <w:bottom w:val="single" w:sz="1" w:space="0" w:color="000000"/>
            </w:tcBorders>
            <w:shd w:val="clear" w:color="auto" w:fill="auto"/>
          </w:tcPr>
          <w:p w:rsidR="006961D0" w:rsidRPr="003D4C5D" w:rsidRDefault="006961D0" w:rsidP="006961D0">
            <w:pPr>
              <w:ind w:left="72" w:right="-72"/>
            </w:pPr>
          </w:p>
        </w:tc>
        <w:tc>
          <w:tcPr>
            <w:tcW w:w="723" w:type="dxa"/>
            <w:tcBorders>
              <w:left w:val="single" w:sz="8" w:space="0" w:color="000000"/>
              <w:bottom w:val="single" w:sz="1" w:space="0" w:color="000000"/>
              <w:right w:val="single" w:sz="1" w:space="0" w:color="000000"/>
            </w:tcBorders>
            <w:shd w:val="clear" w:color="auto" w:fill="auto"/>
          </w:tcPr>
          <w:p w:rsidR="006961D0" w:rsidRPr="003D4C5D" w:rsidRDefault="006961D0" w:rsidP="006961D0">
            <w:pPr>
              <w:ind w:left="72" w:right="-72"/>
            </w:pPr>
          </w:p>
        </w:tc>
      </w:tr>
      <w:tr w:rsidR="006961D0" w:rsidRPr="003D4C5D">
        <w:trPr>
          <w:jc w:val="center"/>
        </w:trPr>
        <w:tc>
          <w:tcPr>
            <w:tcW w:w="3690" w:type="dxa"/>
            <w:tcBorders>
              <w:left w:val="single" w:sz="1" w:space="0" w:color="000000"/>
              <w:bottom w:val="single" w:sz="1" w:space="0" w:color="000000"/>
            </w:tcBorders>
            <w:shd w:val="clear" w:color="auto" w:fill="auto"/>
          </w:tcPr>
          <w:p w:rsidR="006961D0" w:rsidRPr="003D4C5D" w:rsidRDefault="006961D0" w:rsidP="006961D0">
            <w:pPr>
              <w:ind w:left="72" w:right="-72"/>
            </w:pPr>
            <w:r w:rsidRPr="003D4C5D">
              <w:t>CHECKED:</w:t>
            </w:r>
            <w:r>
              <w:t xml:space="preserve"> G.</w:t>
            </w:r>
            <w:r w:rsidRPr="003D4C5D">
              <w:t xml:space="preserve"> Mueller</w:t>
            </w:r>
          </w:p>
        </w:tc>
        <w:tc>
          <w:tcPr>
            <w:tcW w:w="810" w:type="dxa"/>
            <w:tcBorders>
              <w:left w:val="single" w:sz="8" w:space="0" w:color="000000"/>
              <w:bottom w:val="single" w:sz="1" w:space="0" w:color="000000"/>
            </w:tcBorders>
            <w:shd w:val="clear" w:color="auto" w:fill="auto"/>
          </w:tcPr>
          <w:p w:rsidR="006961D0" w:rsidRPr="003D4C5D" w:rsidRDefault="006961D0" w:rsidP="006961D0">
            <w:pPr>
              <w:ind w:left="72" w:right="-72"/>
            </w:pPr>
          </w:p>
        </w:tc>
        <w:tc>
          <w:tcPr>
            <w:tcW w:w="751" w:type="dxa"/>
            <w:tcBorders>
              <w:left w:val="double" w:sz="1" w:space="0" w:color="000000"/>
              <w:bottom w:val="single" w:sz="1" w:space="0" w:color="000000"/>
            </w:tcBorders>
            <w:shd w:val="clear" w:color="auto" w:fill="auto"/>
          </w:tcPr>
          <w:p w:rsidR="006961D0" w:rsidRPr="003D4C5D" w:rsidRDefault="006961D0" w:rsidP="006961D0">
            <w:pPr>
              <w:ind w:left="72" w:right="-72"/>
            </w:pPr>
          </w:p>
        </w:tc>
        <w:tc>
          <w:tcPr>
            <w:tcW w:w="1319" w:type="dxa"/>
            <w:tcBorders>
              <w:left w:val="single" w:sz="8" w:space="0" w:color="000000"/>
              <w:bottom w:val="single" w:sz="1" w:space="0" w:color="000000"/>
            </w:tcBorders>
            <w:shd w:val="clear" w:color="auto" w:fill="auto"/>
          </w:tcPr>
          <w:p w:rsidR="006961D0" w:rsidRPr="003D4C5D" w:rsidRDefault="006961D0" w:rsidP="006961D0">
            <w:pPr>
              <w:ind w:left="72" w:right="-72"/>
            </w:pPr>
          </w:p>
        </w:tc>
        <w:tc>
          <w:tcPr>
            <w:tcW w:w="720" w:type="dxa"/>
            <w:tcBorders>
              <w:left w:val="single" w:sz="8" w:space="0" w:color="000000"/>
              <w:bottom w:val="single" w:sz="1" w:space="0" w:color="000000"/>
            </w:tcBorders>
            <w:shd w:val="clear" w:color="auto" w:fill="auto"/>
          </w:tcPr>
          <w:p w:rsidR="006961D0" w:rsidRPr="003D4C5D" w:rsidRDefault="006961D0" w:rsidP="006961D0">
            <w:pPr>
              <w:ind w:left="72" w:right="-72"/>
            </w:pPr>
          </w:p>
        </w:tc>
        <w:tc>
          <w:tcPr>
            <w:tcW w:w="925" w:type="dxa"/>
            <w:tcBorders>
              <w:left w:val="single" w:sz="8" w:space="0" w:color="000000"/>
              <w:bottom w:val="single" w:sz="1" w:space="0" w:color="000000"/>
            </w:tcBorders>
            <w:shd w:val="clear" w:color="auto" w:fill="auto"/>
          </w:tcPr>
          <w:p w:rsidR="006961D0" w:rsidRPr="003D4C5D" w:rsidRDefault="006961D0" w:rsidP="006961D0">
            <w:pPr>
              <w:ind w:left="72" w:right="-72"/>
            </w:pPr>
          </w:p>
        </w:tc>
        <w:tc>
          <w:tcPr>
            <w:tcW w:w="697" w:type="dxa"/>
            <w:tcBorders>
              <w:left w:val="single" w:sz="8" w:space="0" w:color="000000"/>
              <w:bottom w:val="single" w:sz="1" w:space="0" w:color="000000"/>
            </w:tcBorders>
            <w:shd w:val="clear" w:color="auto" w:fill="auto"/>
          </w:tcPr>
          <w:p w:rsidR="006961D0" w:rsidRPr="003D4C5D" w:rsidRDefault="006961D0" w:rsidP="006961D0">
            <w:pPr>
              <w:ind w:left="72" w:right="-72"/>
            </w:pPr>
          </w:p>
        </w:tc>
        <w:tc>
          <w:tcPr>
            <w:tcW w:w="723" w:type="dxa"/>
            <w:tcBorders>
              <w:left w:val="single" w:sz="8" w:space="0" w:color="000000"/>
              <w:bottom w:val="single" w:sz="1" w:space="0" w:color="000000"/>
              <w:right w:val="single" w:sz="1" w:space="0" w:color="000000"/>
            </w:tcBorders>
            <w:shd w:val="clear" w:color="auto" w:fill="auto"/>
          </w:tcPr>
          <w:p w:rsidR="006961D0" w:rsidRPr="003D4C5D" w:rsidRDefault="006961D0" w:rsidP="006961D0">
            <w:pPr>
              <w:ind w:left="72" w:right="-72"/>
            </w:pPr>
          </w:p>
        </w:tc>
      </w:tr>
      <w:tr w:rsidR="006961D0" w:rsidRPr="003D4C5D">
        <w:trPr>
          <w:jc w:val="center"/>
        </w:trPr>
        <w:tc>
          <w:tcPr>
            <w:tcW w:w="3690" w:type="dxa"/>
            <w:tcBorders>
              <w:left w:val="single" w:sz="1" w:space="0" w:color="000000"/>
              <w:bottom w:val="single" w:sz="1" w:space="0" w:color="000000"/>
            </w:tcBorders>
            <w:shd w:val="clear" w:color="auto" w:fill="auto"/>
          </w:tcPr>
          <w:p w:rsidR="006961D0" w:rsidRPr="003D4C5D" w:rsidRDefault="006961D0" w:rsidP="006961D0">
            <w:pPr>
              <w:ind w:left="72" w:right="-72"/>
            </w:pPr>
            <w:r w:rsidRPr="003D4C5D">
              <w:t xml:space="preserve">CHECKED: </w:t>
            </w:r>
          </w:p>
        </w:tc>
        <w:tc>
          <w:tcPr>
            <w:tcW w:w="810" w:type="dxa"/>
            <w:tcBorders>
              <w:left w:val="single" w:sz="8" w:space="0" w:color="000000"/>
              <w:bottom w:val="single" w:sz="1" w:space="0" w:color="000000"/>
            </w:tcBorders>
            <w:shd w:val="clear" w:color="auto" w:fill="auto"/>
          </w:tcPr>
          <w:p w:rsidR="006961D0" w:rsidRPr="003D4C5D" w:rsidRDefault="006961D0" w:rsidP="006961D0">
            <w:pPr>
              <w:ind w:left="72" w:right="-72"/>
            </w:pPr>
          </w:p>
        </w:tc>
        <w:tc>
          <w:tcPr>
            <w:tcW w:w="751" w:type="dxa"/>
            <w:tcBorders>
              <w:left w:val="double" w:sz="1" w:space="0" w:color="000000"/>
              <w:bottom w:val="single" w:sz="1" w:space="0" w:color="000000"/>
            </w:tcBorders>
            <w:shd w:val="clear" w:color="auto" w:fill="auto"/>
          </w:tcPr>
          <w:p w:rsidR="006961D0" w:rsidRPr="003D4C5D" w:rsidRDefault="006961D0" w:rsidP="006961D0">
            <w:pPr>
              <w:ind w:left="72" w:right="-72"/>
            </w:pPr>
          </w:p>
        </w:tc>
        <w:tc>
          <w:tcPr>
            <w:tcW w:w="1319" w:type="dxa"/>
            <w:tcBorders>
              <w:left w:val="single" w:sz="8" w:space="0" w:color="000000"/>
              <w:bottom w:val="single" w:sz="1" w:space="0" w:color="000000"/>
            </w:tcBorders>
            <w:shd w:val="clear" w:color="auto" w:fill="auto"/>
          </w:tcPr>
          <w:p w:rsidR="006961D0" w:rsidRPr="003D4C5D" w:rsidRDefault="006961D0" w:rsidP="006961D0">
            <w:pPr>
              <w:ind w:left="72" w:right="-72"/>
            </w:pPr>
          </w:p>
        </w:tc>
        <w:tc>
          <w:tcPr>
            <w:tcW w:w="720" w:type="dxa"/>
            <w:tcBorders>
              <w:left w:val="single" w:sz="8" w:space="0" w:color="000000"/>
              <w:bottom w:val="single" w:sz="1" w:space="0" w:color="000000"/>
            </w:tcBorders>
            <w:shd w:val="clear" w:color="auto" w:fill="auto"/>
          </w:tcPr>
          <w:p w:rsidR="006961D0" w:rsidRPr="003D4C5D" w:rsidRDefault="006961D0" w:rsidP="006961D0">
            <w:pPr>
              <w:ind w:left="72" w:right="-72"/>
            </w:pPr>
          </w:p>
        </w:tc>
        <w:tc>
          <w:tcPr>
            <w:tcW w:w="925" w:type="dxa"/>
            <w:tcBorders>
              <w:left w:val="single" w:sz="8" w:space="0" w:color="000000"/>
              <w:bottom w:val="single" w:sz="1" w:space="0" w:color="000000"/>
            </w:tcBorders>
            <w:shd w:val="clear" w:color="auto" w:fill="auto"/>
          </w:tcPr>
          <w:p w:rsidR="006961D0" w:rsidRPr="003D4C5D" w:rsidRDefault="006961D0" w:rsidP="006961D0">
            <w:pPr>
              <w:ind w:left="72" w:right="-72"/>
            </w:pPr>
          </w:p>
        </w:tc>
        <w:tc>
          <w:tcPr>
            <w:tcW w:w="697" w:type="dxa"/>
            <w:tcBorders>
              <w:left w:val="single" w:sz="8" w:space="0" w:color="000000"/>
              <w:bottom w:val="single" w:sz="1" w:space="0" w:color="000000"/>
            </w:tcBorders>
            <w:shd w:val="clear" w:color="auto" w:fill="auto"/>
          </w:tcPr>
          <w:p w:rsidR="006961D0" w:rsidRPr="003D4C5D" w:rsidRDefault="006961D0" w:rsidP="006961D0">
            <w:pPr>
              <w:ind w:left="72" w:right="-72"/>
            </w:pPr>
          </w:p>
        </w:tc>
        <w:tc>
          <w:tcPr>
            <w:tcW w:w="723" w:type="dxa"/>
            <w:tcBorders>
              <w:left w:val="single" w:sz="8" w:space="0" w:color="000000"/>
              <w:bottom w:val="single" w:sz="1" w:space="0" w:color="000000"/>
              <w:right w:val="single" w:sz="1" w:space="0" w:color="000000"/>
            </w:tcBorders>
            <w:shd w:val="clear" w:color="auto" w:fill="auto"/>
          </w:tcPr>
          <w:p w:rsidR="006961D0" w:rsidRPr="003D4C5D" w:rsidRDefault="006961D0" w:rsidP="006961D0">
            <w:pPr>
              <w:ind w:left="72" w:right="-72"/>
            </w:pPr>
          </w:p>
        </w:tc>
      </w:tr>
      <w:tr w:rsidR="006961D0" w:rsidRPr="003D4C5D">
        <w:trPr>
          <w:jc w:val="center"/>
        </w:trPr>
        <w:tc>
          <w:tcPr>
            <w:tcW w:w="3690" w:type="dxa"/>
            <w:tcBorders>
              <w:left w:val="single" w:sz="1" w:space="0" w:color="000000"/>
            </w:tcBorders>
            <w:shd w:val="clear" w:color="auto" w:fill="auto"/>
          </w:tcPr>
          <w:p w:rsidR="006961D0" w:rsidRPr="003D4C5D" w:rsidRDefault="006961D0" w:rsidP="006961D0">
            <w:pPr>
              <w:ind w:left="72" w:right="-72"/>
            </w:pPr>
            <w:r w:rsidRPr="003D4C5D">
              <w:t xml:space="preserve">APPROVED:  </w:t>
            </w:r>
          </w:p>
        </w:tc>
        <w:tc>
          <w:tcPr>
            <w:tcW w:w="810" w:type="dxa"/>
            <w:tcBorders>
              <w:left w:val="single" w:sz="8" w:space="0" w:color="000000"/>
            </w:tcBorders>
            <w:shd w:val="clear" w:color="auto" w:fill="auto"/>
          </w:tcPr>
          <w:p w:rsidR="006961D0" w:rsidRPr="003D4C5D" w:rsidRDefault="006961D0" w:rsidP="006961D0">
            <w:pPr>
              <w:ind w:left="72" w:right="-72"/>
            </w:pPr>
          </w:p>
        </w:tc>
        <w:tc>
          <w:tcPr>
            <w:tcW w:w="751" w:type="dxa"/>
            <w:tcBorders>
              <w:left w:val="double" w:sz="1" w:space="0" w:color="000000"/>
              <w:bottom w:val="single" w:sz="1" w:space="0" w:color="000000"/>
            </w:tcBorders>
            <w:shd w:val="clear" w:color="auto" w:fill="auto"/>
          </w:tcPr>
          <w:p w:rsidR="006961D0" w:rsidRPr="003D4C5D" w:rsidRDefault="006961D0" w:rsidP="006961D0">
            <w:pPr>
              <w:ind w:left="72" w:right="-72"/>
            </w:pPr>
          </w:p>
        </w:tc>
        <w:tc>
          <w:tcPr>
            <w:tcW w:w="1319" w:type="dxa"/>
            <w:tcBorders>
              <w:left w:val="single" w:sz="8" w:space="0" w:color="000000"/>
              <w:bottom w:val="single" w:sz="1" w:space="0" w:color="000000"/>
            </w:tcBorders>
            <w:shd w:val="clear" w:color="auto" w:fill="auto"/>
          </w:tcPr>
          <w:p w:rsidR="006961D0" w:rsidRPr="003D4C5D" w:rsidRDefault="006961D0" w:rsidP="006961D0">
            <w:pPr>
              <w:ind w:left="72" w:right="-72"/>
            </w:pPr>
          </w:p>
        </w:tc>
        <w:tc>
          <w:tcPr>
            <w:tcW w:w="720" w:type="dxa"/>
            <w:tcBorders>
              <w:left w:val="single" w:sz="8" w:space="0" w:color="000000"/>
              <w:bottom w:val="single" w:sz="1" w:space="0" w:color="000000"/>
            </w:tcBorders>
            <w:shd w:val="clear" w:color="auto" w:fill="auto"/>
          </w:tcPr>
          <w:p w:rsidR="006961D0" w:rsidRPr="003D4C5D" w:rsidRDefault="006961D0" w:rsidP="006961D0">
            <w:pPr>
              <w:ind w:left="72" w:right="-72"/>
            </w:pPr>
          </w:p>
        </w:tc>
        <w:tc>
          <w:tcPr>
            <w:tcW w:w="925" w:type="dxa"/>
            <w:tcBorders>
              <w:left w:val="single" w:sz="8" w:space="0" w:color="000000"/>
              <w:bottom w:val="single" w:sz="1" w:space="0" w:color="000000"/>
            </w:tcBorders>
            <w:shd w:val="clear" w:color="auto" w:fill="auto"/>
          </w:tcPr>
          <w:p w:rsidR="006961D0" w:rsidRPr="003D4C5D" w:rsidRDefault="006961D0" w:rsidP="006961D0">
            <w:pPr>
              <w:ind w:left="72" w:right="-72"/>
            </w:pPr>
          </w:p>
        </w:tc>
        <w:tc>
          <w:tcPr>
            <w:tcW w:w="697" w:type="dxa"/>
            <w:tcBorders>
              <w:left w:val="single" w:sz="8" w:space="0" w:color="000000"/>
              <w:bottom w:val="single" w:sz="1" w:space="0" w:color="000000"/>
            </w:tcBorders>
            <w:shd w:val="clear" w:color="auto" w:fill="auto"/>
          </w:tcPr>
          <w:p w:rsidR="006961D0" w:rsidRPr="003D4C5D" w:rsidRDefault="006961D0" w:rsidP="006961D0">
            <w:pPr>
              <w:ind w:left="72" w:right="-72"/>
            </w:pPr>
          </w:p>
        </w:tc>
        <w:tc>
          <w:tcPr>
            <w:tcW w:w="723" w:type="dxa"/>
            <w:tcBorders>
              <w:left w:val="single" w:sz="8" w:space="0" w:color="000000"/>
              <w:bottom w:val="single" w:sz="1" w:space="0" w:color="000000"/>
              <w:right w:val="single" w:sz="1" w:space="0" w:color="000000"/>
            </w:tcBorders>
            <w:shd w:val="clear" w:color="auto" w:fill="auto"/>
          </w:tcPr>
          <w:p w:rsidR="006961D0" w:rsidRPr="003D4C5D" w:rsidRDefault="006961D0" w:rsidP="006961D0">
            <w:pPr>
              <w:ind w:left="72" w:right="-72"/>
            </w:pPr>
          </w:p>
        </w:tc>
      </w:tr>
      <w:tr w:rsidR="006961D0" w:rsidRPr="003D4C5D">
        <w:trPr>
          <w:jc w:val="center"/>
        </w:trPr>
        <w:tc>
          <w:tcPr>
            <w:tcW w:w="3690" w:type="dxa"/>
            <w:tcBorders>
              <w:top w:val="double" w:sz="1" w:space="0" w:color="000000"/>
              <w:left w:val="single" w:sz="1" w:space="0" w:color="000000"/>
              <w:bottom w:val="single" w:sz="8" w:space="0" w:color="000000"/>
            </w:tcBorders>
            <w:shd w:val="clear" w:color="auto" w:fill="auto"/>
          </w:tcPr>
          <w:p w:rsidR="006961D0" w:rsidRPr="003D4C5D" w:rsidRDefault="006961D0" w:rsidP="006961D0">
            <w:pPr>
              <w:spacing w:before="60"/>
              <w:ind w:left="72" w:right="-72"/>
            </w:pPr>
            <w:r w:rsidRPr="003D4C5D">
              <w:t>DCC RELEASE</w:t>
            </w:r>
          </w:p>
        </w:tc>
        <w:tc>
          <w:tcPr>
            <w:tcW w:w="810" w:type="dxa"/>
            <w:tcBorders>
              <w:top w:val="double" w:sz="1" w:space="0" w:color="000000"/>
              <w:left w:val="single" w:sz="8" w:space="0" w:color="000000"/>
              <w:bottom w:val="single" w:sz="8" w:space="0" w:color="000000"/>
            </w:tcBorders>
            <w:shd w:val="clear" w:color="auto" w:fill="auto"/>
          </w:tcPr>
          <w:p w:rsidR="006961D0" w:rsidRPr="003D4C5D" w:rsidRDefault="006961D0" w:rsidP="006961D0">
            <w:pPr>
              <w:ind w:left="72" w:right="-72"/>
            </w:pPr>
          </w:p>
        </w:tc>
        <w:tc>
          <w:tcPr>
            <w:tcW w:w="751" w:type="dxa"/>
            <w:tcBorders>
              <w:left w:val="double" w:sz="1" w:space="0" w:color="000000"/>
              <w:bottom w:val="single" w:sz="8" w:space="0" w:color="000000"/>
            </w:tcBorders>
            <w:shd w:val="clear" w:color="auto" w:fill="auto"/>
          </w:tcPr>
          <w:p w:rsidR="006961D0" w:rsidRPr="003D4C5D" w:rsidRDefault="006961D0" w:rsidP="006961D0">
            <w:pPr>
              <w:ind w:left="72" w:right="-72"/>
            </w:pPr>
          </w:p>
        </w:tc>
        <w:tc>
          <w:tcPr>
            <w:tcW w:w="1319" w:type="dxa"/>
            <w:tcBorders>
              <w:left w:val="single" w:sz="8" w:space="0" w:color="000000"/>
              <w:bottom w:val="single" w:sz="8" w:space="0" w:color="000000"/>
            </w:tcBorders>
            <w:shd w:val="clear" w:color="auto" w:fill="auto"/>
          </w:tcPr>
          <w:p w:rsidR="006961D0" w:rsidRPr="003D4C5D" w:rsidRDefault="006961D0" w:rsidP="006961D0">
            <w:pPr>
              <w:ind w:left="72" w:right="-72"/>
            </w:pPr>
          </w:p>
        </w:tc>
        <w:tc>
          <w:tcPr>
            <w:tcW w:w="720" w:type="dxa"/>
            <w:tcBorders>
              <w:left w:val="single" w:sz="8" w:space="0" w:color="000000"/>
              <w:bottom w:val="single" w:sz="8" w:space="0" w:color="000000"/>
            </w:tcBorders>
            <w:shd w:val="clear" w:color="auto" w:fill="auto"/>
          </w:tcPr>
          <w:p w:rsidR="006961D0" w:rsidRPr="003D4C5D" w:rsidRDefault="006961D0" w:rsidP="006961D0">
            <w:pPr>
              <w:ind w:left="72" w:right="-72"/>
            </w:pPr>
          </w:p>
        </w:tc>
        <w:tc>
          <w:tcPr>
            <w:tcW w:w="925" w:type="dxa"/>
            <w:tcBorders>
              <w:left w:val="single" w:sz="8" w:space="0" w:color="000000"/>
              <w:bottom w:val="single" w:sz="8" w:space="0" w:color="000000"/>
            </w:tcBorders>
            <w:shd w:val="clear" w:color="auto" w:fill="auto"/>
          </w:tcPr>
          <w:p w:rsidR="006961D0" w:rsidRPr="003D4C5D" w:rsidRDefault="006961D0" w:rsidP="006961D0">
            <w:pPr>
              <w:ind w:left="72" w:right="-72"/>
            </w:pPr>
          </w:p>
        </w:tc>
        <w:tc>
          <w:tcPr>
            <w:tcW w:w="697" w:type="dxa"/>
            <w:tcBorders>
              <w:left w:val="single" w:sz="8" w:space="0" w:color="000000"/>
              <w:bottom w:val="single" w:sz="8" w:space="0" w:color="000000"/>
            </w:tcBorders>
            <w:shd w:val="clear" w:color="auto" w:fill="auto"/>
          </w:tcPr>
          <w:p w:rsidR="006961D0" w:rsidRPr="003D4C5D" w:rsidRDefault="006961D0" w:rsidP="006961D0">
            <w:pPr>
              <w:ind w:left="72" w:right="-72"/>
            </w:pPr>
          </w:p>
        </w:tc>
        <w:tc>
          <w:tcPr>
            <w:tcW w:w="723" w:type="dxa"/>
            <w:tcBorders>
              <w:left w:val="single" w:sz="8" w:space="0" w:color="000000"/>
              <w:bottom w:val="single" w:sz="8" w:space="0" w:color="000000"/>
              <w:right w:val="single" w:sz="1" w:space="0" w:color="000000"/>
            </w:tcBorders>
            <w:shd w:val="clear" w:color="auto" w:fill="auto"/>
          </w:tcPr>
          <w:p w:rsidR="006961D0" w:rsidRPr="003D4C5D" w:rsidRDefault="006961D0" w:rsidP="006961D0">
            <w:pPr>
              <w:ind w:left="72" w:right="-72"/>
            </w:pPr>
          </w:p>
        </w:tc>
      </w:tr>
    </w:tbl>
    <w:p w:rsidR="006961D0" w:rsidRDefault="006961D0">
      <w:pPr>
        <w:pStyle w:val="Footer"/>
        <w:ind w:left="810" w:hanging="720"/>
      </w:pPr>
    </w:p>
    <w:p w:rsidR="006961D0" w:rsidRDefault="006961D0" w:rsidP="006961D0">
      <w:pPr>
        <w:pStyle w:val="Footer"/>
        <w:spacing w:after="120"/>
        <w:ind w:left="810" w:hanging="720"/>
        <w:rPr>
          <w:b/>
          <w:sz w:val="28"/>
        </w:rPr>
      </w:pPr>
      <w:r>
        <w:rPr>
          <w:b/>
          <w:sz w:val="28"/>
        </w:rPr>
        <w:t>SCOPE</w:t>
      </w:r>
    </w:p>
    <w:p w:rsidR="006961D0" w:rsidRPr="007F36F5" w:rsidRDefault="006961D0" w:rsidP="006961D0">
      <w:pPr>
        <w:pStyle w:val="Footer"/>
        <w:ind w:left="720"/>
      </w:pPr>
      <w:r>
        <w:t>This document lays out the test plan and acceptance criteria for the Advanced LIGO Faraday Isolator.</w:t>
      </w:r>
    </w:p>
    <w:p w:rsidR="006961D0" w:rsidRDefault="006961D0">
      <w:pPr>
        <w:pStyle w:val="Footer"/>
        <w:ind w:left="810" w:hanging="720"/>
        <w:rPr>
          <w:b/>
          <w:sz w:val="28"/>
        </w:rPr>
      </w:pPr>
    </w:p>
    <w:p w:rsidR="006961D0" w:rsidRDefault="006961D0" w:rsidP="006961D0">
      <w:pPr>
        <w:pStyle w:val="Footer"/>
        <w:spacing w:after="120"/>
        <w:ind w:left="810" w:hanging="720"/>
        <w:rPr>
          <w:b/>
          <w:sz w:val="28"/>
        </w:rPr>
      </w:pPr>
      <w:r>
        <w:rPr>
          <w:b/>
          <w:sz w:val="28"/>
        </w:rPr>
        <w:t>APPLICABLE DOCUMENTS</w:t>
      </w:r>
    </w:p>
    <w:p w:rsidR="006961D0" w:rsidRDefault="006961D0" w:rsidP="006961D0">
      <w:pPr>
        <w:pStyle w:val="Footer"/>
        <w:ind w:left="1440" w:hanging="720"/>
      </w:pPr>
      <w:hyperlink r:id="rId5" w:history="1">
        <w:r w:rsidRPr="0068194E">
          <w:rPr>
            <w:rStyle w:val="InternetLink"/>
          </w:rPr>
          <w:t>T060269-01-D</w:t>
        </w:r>
      </w:hyperlink>
      <w:r>
        <w:t xml:space="preserve"> Input Optics Preliminary Design </w:t>
      </w:r>
    </w:p>
    <w:p w:rsidR="006961D0" w:rsidRDefault="006961D0" w:rsidP="006961D0">
      <w:pPr>
        <w:pStyle w:val="Footer"/>
        <w:ind w:left="1440" w:hanging="720"/>
      </w:pPr>
      <w:hyperlink r:id="rId6" w:history="1">
        <w:r w:rsidRPr="00B41E09">
          <w:rPr>
            <w:rStyle w:val="InternetLink"/>
          </w:rPr>
          <w:t>G070591-00-D</w:t>
        </w:r>
      </w:hyperlink>
      <w:r>
        <w:t xml:space="preserve"> Input Optics Preliminary Design Review </w:t>
      </w:r>
    </w:p>
    <w:p w:rsidR="006961D0" w:rsidRDefault="006961D0" w:rsidP="006961D0">
      <w:pPr>
        <w:pStyle w:val="Footer"/>
        <w:ind w:left="1440" w:hanging="720"/>
      </w:pPr>
      <w:hyperlink r:id="rId7" w:history="1">
        <w:r w:rsidRPr="00B41E09">
          <w:rPr>
            <w:rStyle w:val="InternetLink"/>
          </w:rPr>
          <w:t>T060267-00-D</w:t>
        </w:r>
      </w:hyperlink>
      <w:r>
        <w:t xml:space="preserve"> Upgrading the Input Optics for High Power Operation </w:t>
      </w:r>
    </w:p>
    <w:p w:rsidR="006961D0" w:rsidRDefault="006961D0" w:rsidP="006961D0">
      <w:pPr>
        <w:pStyle w:val="Footer"/>
        <w:ind w:left="1440" w:hanging="720"/>
      </w:pPr>
      <w:hyperlink r:id="rId8" w:history="1">
        <w:r>
          <w:rPr>
            <w:rStyle w:val="InternetLink"/>
          </w:rPr>
          <w:t>E0900301-v6</w:t>
        </w:r>
      </w:hyperlink>
      <w:r>
        <w:t xml:space="preserve"> </w:t>
      </w:r>
      <w:r w:rsidRPr="00B41E09">
        <w:t>IOO Faraday Isolator Assembly and Certification Procedures</w:t>
      </w:r>
    </w:p>
    <w:p w:rsidR="006961D0" w:rsidRDefault="006961D0" w:rsidP="006961D0">
      <w:pPr>
        <w:pStyle w:val="Footer"/>
        <w:ind w:left="1440" w:hanging="720"/>
      </w:pPr>
      <w:hyperlink r:id="rId9" w:history="1">
        <w:r w:rsidRPr="00B41E09">
          <w:rPr>
            <w:rStyle w:val="InternetLink"/>
          </w:rPr>
          <w:t>T020020-02-D</w:t>
        </w:r>
      </w:hyperlink>
      <w:r>
        <w:t xml:space="preserve"> Input Optics Subsystem Design Requirements Document</w:t>
      </w:r>
    </w:p>
    <w:p w:rsidR="006961D0" w:rsidRDefault="006961D0" w:rsidP="006961D0">
      <w:pPr>
        <w:pStyle w:val="Footer"/>
        <w:ind w:left="810" w:hanging="720"/>
        <w:rPr>
          <w:b/>
          <w:sz w:val="28"/>
        </w:rPr>
      </w:pPr>
    </w:p>
    <w:p w:rsidR="006961D0" w:rsidRDefault="006961D0" w:rsidP="006961D0">
      <w:pPr>
        <w:pStyle w:val="Footer"/>
        <w:ind w:left="810" w:hanging="720"/>
        <w:rPr>
          <w:b/>
          <w:sz w:val="28"/>
        </w:rPr>
      </w:pPr>
      <w:r>
        <w:rPr>
          <w:b/>
          <w:sz w:val="28"/>
        </w:rPr>
        <w:t>APPLICABLE SPECIFICATIONS</w:t>
      </w:r>
      <w:r>
        <w:rPr>
          <w:rStyle w:val="FootnoteReference"/>
          <w:b/>
          <w:sz w:val="28"/>
        </w:rPr>
        <w:footnoteReference w:id="-1"/>
      </w:r>
    </w:p>
    <w:p w:rsidR="006961D0" w:rsidRDefault="006961D0" w:rsidP="006961D0">
      <w:pPr>
        <w:pStyle w:val="ListParagraph"/>
        <w:numPr>
          <w:ilvl w:val="0"/>
          <w:numId w:val="0"/>
        </w:numPr>
        <w:ind w:left="810"/>
      </w:pPr>
      <w:hyperlink r:id="rId11" w:history="1">
        <w:r w:rsidRPr="00AC2F6A">
          <w:rPr>
            <w:rStyle w:val="InternetLink"/>
          </w:rPr>
          <w:t>LIGO-E080125:</w:t>
        </w:r>
      </w:hyperlink>
      <w:r>
        <w:t xml:space="preserve"> aLIGO TGG crystals for Input Optics Faraday isolator</w:t>
      </w:r>
    </w:p>
    <w:p w:rsidR="006961D0" w:rsidRDefault="006961D0" w:rsidP="006961D0">
      <w:pPr>
        <w:pStyle w:val="ListParagraph"/>
        <w:numPr>
          <w:ilvl w:val="0"/>
          <w:numId w:val="0"/>
        </w:numPr>
        <w:ind w:left="810"/>
      </w:pPr>
      <w:hyperlink r:id="rId12" w:history="1">
        <w:r w:rsidRPr="00AC2F6A">
          <w:rPr>
            <w:rStyle w:val="InternetLink"/>
          </w:rPr>
          <w:t>LIGO-E0900330</w:t>
        </w:r>
      </w:hyperlink>
      <w:r>
        <w:t>: ALIGO IO CALCITE WEDGE POLARIZER</w:t>
      </w:r>
    </w:p>
    <w:p w:rsidR="006961D0" w:rsidRDefault="006961D0" w:rsidP="006961D0">
      <w:pPr>
        <w:pStyle w:val="ListParagraph"/>
        <w:numPr>
          <w:ilvl w:val="0"/>
          <w:numId w:val="0"/>
        </w:numPr>
        <w:ind w:left="810"/>
      </w:pPr>
      <w:hyperlink r:id="rId13" w:history="1">
        <w:r w:rsidRPr="00AC2F6A">
          <w:rPr>
            <w:rStyle w:val="InternetLink"/>
          </w:rPr>
          <w:t>LIGO-E1100122</w:t>
        </w:r>
      </w:hyperlink>
      <w:r>
        <w:t>: Quartz Rotators for aLIGO Input Optics Faraday isolators</w:t>
      </w:r>
    </w:p>
    <w:p w:rsidR="006961D0" w:rsidRDefault="006961D0" w:rsidP="006961D0">
      <w:pPr>
        <w:pStyle w:val="ListParagraph"/>
        <w:numPr>
          <w:ilvl w:val="0"/>
          <w:numId w:val="0"/>
        </w:numPr>
        <w:ind w:left="810"/>
      </w:pPr>
      <w:hyperlink r:id="rId14" w:history="1">
        <w:r w:rsidRPr="00AC2F6A">
          <w:rPr>
            <w:rStyle w:val="InternetLink"/>
          </w:rPr>
          <w:t>LIGO-E1100222</w:t>
        </w:r>
      </w:hyperlink>
      <w:r>
        <w:t>: aLIGO HWP for IO PSL and HAM2 Tables</w:t>
      </w:r>
    </w:p>
    <w:p w:rsidR="006961D0" w:rsidRDefault="006961D0" w:rsidP="006961D0">
      <w:pPr>
        <w:pStyle w:val="Footer"/>
        <w:ind w:left="810" w:hanging="720"/>
      </w:pPr>
    </w:p>
    <w:p w:rsidR="006961D0" w:rsidRDefault="006961D0" w:rsidP="006961D0">
      <w:pPr>
        <w:pStyle w:val="Footer"/>
        <w:spacing w:after="120"/>
        <w:ind w:left="810" w:hanging="720"/>
        <w:rPr>
          <w:b/>
          <w:sz w:val="28"/>
        </w:rPr>
      </w:pPr>
      <w:r>
        <w:rPr>
          <w:b/>
          <w:sz w:val="28"/>
        </w:rPr>
        <w:t>APPLICABLE DRAWINGS</w:t>
      </w:r>
    </w:p>
    <w:p w:rsidR="006961D0" w:rsidRDefault="006961D0" w:rsidP="006961D0">
      <w:pPr>
        <w:pStyle w:val="Footer"/>
        <w:ind w:left="810" w:hanging="720"/>
      </w:pPr>
      <w:hyperlink r:id="rId15" w:history="1">
        <w:r w:rsidRPr="00D9246C">
          <w:rPr>
            <w:rStyle w:val="InternetLink"/>
          </w:rPr>
          <w:t>LIGO-D1000332</w:t>
        </w:r>
      </w:hyperlink>
      <w:r>
        <w:t>: ALIGO IO L1 FI ASSEMBLY</w:t>
      </w:r>
    </w:p>
    <w:p w:rsidR="006961D0" w:rsidRPr="005E3E37" w:rsidRDefault="006961D0" w:rsidP="006961D0">
      <w:pPr>
        <w:pStyle w:val="Footer"/>
        <w:ind w:left="810" w:hanging="720"/>
      </w:pPr>
      <w:hyperlink r:id="rId16" w:history="1">
        <w:r w:rsidRPr="00D9246C">
          <w:rPr>
            <w:rStyle w:val="InternetLink"/>
          </w:rPr>
          <w:t>LIGO-D1000333</w:t>
        </w:r>
      </w:hyperlink>
      <w:r w:rsidRPr="005E3E37">
        <w:t>: ALIGO IO H1 FI ASSEMBLY</w:t>
      </w:r>
    </w:p>
    <w:p w:rsidR="006961D0" w:rsidRPr="005E3E37" w:rsidRDefault="006961D0" w:rsidP="006961D0">
      <w:pPr>
        <w:pStyle w:val="Footer"/>
        <w:ind w:left="1440" w:hanging="720"/>
      </w:pPr>
      <w:r w:rsidRPr="005E3E37">
        <w:t>LIGO-D1002987: ALIGO IO FI L1 H1 BREADBOARD</w:t>
      </w:r>
    </w:p>
    <w:p w:rsidR="006961D0" w:rsidRPr="005E3E37" w:rsidRDefault="006961D0" w:rsidP="006961D0">
      <w:pPr>
        <w:pStyle w:val="Footer"/>
        <w:ind w:left="1440" w:hanging="720"/>
      </w:pPr>
      <w:r w:rsidRPr="005E3E37">
        <w:t>LIGO-D1000877: ALIGO IO FI CALCITE MOUNT ASSEMBLY</w:t>
      </w:r>
    </w:p>
    <w:p w:rsidR="006961D0" w:rsidRPr="005E3E37" w:rsidRDefault="006961D0" w:rsidP="006961D0">
      <w:pPr>
        <w:pStyle w:val="Footer"/>
        <w:ind w:left="1440" w:hanging="90"/>
      </w:pPr>
      <w:r w:rsidRPr="005E3E37">
        <w:t>LIGO-D0902253: ALIGO IO FI CALCITE WEDGE POLARIZER</w:t>
      </w:r>
    </w:p>
    <w:p w:rsidR="006961D0" w:rsidRPr="005E3E37" w:rsidRDefault="006961D0" w:rsidP="006961D0">
      <w:pPr>
        <w:pStyle w:val="Footer"/>
        <w:ind w:left="2070" w:hanging="720"/>
      </w:pPr>
      <w:r w:rsidRPr="005E3E37">
        <w:t>LIGO-D1000874: ALIGO IO FI CALCITE MOUNT</w:t>
      </w:r>
    </w:p>
    <w:p w:rsidR="006961D0" w:rsidRPr="005E3E37" w:rsidRDefault="006961D0" w:rsidP="006961D0">
      <w:pPr>
        <w:pStyle w:val="Footer"/>
        <w:ind w:left="2070" w:hanging="720"/>
      </w:pPr>
      <w:r w:rsidRPr="005E3E37">
        <w:t>LIGO-D0901488: ALIGO HAM TABLE FORK</w:t>
      </w:r>
    </w:p>
    <w:p w:rsidR="006961D0" w:rsidRPr="005E3E37" w:rsidRDefault="006961D0" w:rsidP="006961D0">
      <w:pPr>
        <w:pStyle w:val="Footer"/>
        <w:ind w:left="2070" w:hanging="720"/>
      </w:pPr>
      <w:r w:rsidRPr="005E3E37">
        <w:t>LIGO-D1101505: ALIGO IO IN VACUUM POST</w:t>
      </w:r>
    </w:p>
    <w:p w:rsidR="006961D0" w:rsidRPr="005E3E37" w:rsidRDefault="006961D0" w:rsidP="006961D0">
      <w:pPr>
        <w:pStyle w:val="Footer"/>
        <w:ind w:left="2070" w:hanging="720"/>
      </w:pPr>
      <w:r w:rsidRPr="005E3E37">
        <w:t>LIGO-D1101677: ALIGO IO L1 INDIUM ROD</w:t>
      </w:r>
    </w:p>
    <w:p w:rsidR="006961D0" w:rsidRPr="005E3E37" w:rsidRDefault="006961D0" w:rsidP="006961D0">
      <w:pPr>
        <w:pStyle w:val="Footer"/>
        <w:ind w:left="1440" w:hanging="720"/>
      </w:pPr>
      <w:r w:rsidRPr="005E3E37">
        <w:t>LIGO-D1101667: ALIGO IO FI DKDP ASSEMBLY</w:t>
      </w:r>
    </w:p>
    <w:p w:rsidR="006961D0" w:rsidRPr="005E3E37" w:rsidRDefault="006961D0" w:rsidP="006961D0">
      <w:pPr>
        <w:pStyle w:val="Footer"/>
        <w:ind w:left="2070" w:hanging="720"/>
      </w:pPr>
      <w:r w:rsidRPr="005E3E37">
        <w:t>LIGO-D1101569: ALIGO IO HWP MOUNT</w:t>
      </w:r>
    </w:p>
    <w:p w:rsidR="006961D0" w:rsidRPr="005E3E37" w:rsidRDefault="006961D0" w:rsidP="006961D0">
      <w:pPr>
        <w:pStyle w:val="Footer"/>
        <w:ind w:left="2070" w:hanging="720"/>
      </w:pPr>
      <w:r w:rsidRPr="005E3E37">
        <w:t>LIGO-D1101668: ALIGO IO HWP RETAINING RING</w:t>
      </w:r>
    </w:p>
    <w:p w:rsidR="006961D0" w:rsidRPr="005E3E37" w:rsidRDefault="006961D0" w:rsidP="006961D0">
      <w:pPr>
        <w:pStyle w:val="Footer"/>
        <w:ind w:left="2070" w:hanging="720"/>
      </w:pPr>
      <w:r w:rsidRPr="005E3E37">
        <w:t>LIGO-D0901488: ALIGO HAM TABLE FORK</w:t>
      </w:r>
    </w:p>
    <w:p w:rsidR="006961D0" w:rsidRPr="005E3E37" w:rsidRDefault="006961D0" w:rsidP="006961D0">
      <w:pPr>
        <w:pStyle w:val="Footer"/>
        <w:ind w:left="2070" w:hanging="720"/>
      </w:pPr>
      <w:r w:rsidRPr="005E3E37">
        <w:t>LIGO-D1101505: ALIGO IO IN VACUUM POST</w:t>
      </w:r>
    </w:p>
    <w:p w:rsidR="006961D0" w:rsidRPr="005E3E37" w:rsidRDefault="006961D0" w:rsidP="006961D0">
      <w:pPr>
        <w:pStyle w:val="Footer"/>
        <w:ind w:left="1440" w:hanging="720"/>
      </w:pPr>
      <w:r w:rsidRPr="005E3E37">
        <w:t>LIGO-D1101566: ALIGO IO FI RHWP ASSEMBLY</w:t>
      </w:r>
    </w:p>
    <w:p w:rsidR="006961D0" w:rsidRPr="005E3E37" w:rsidRDefault="006961D0" w:rsidP="006961D0">
      <w:pPr>
        <w:pStyle w:val="Footer"/>
        <w:ind w:left="2070" w:hanging="720"/>
      </w:pPr>
      <w:r w:rsidRPr="005E3E37">
        <w:t>LIGO-D1101567: ALIGO IO FI RHWP ROTATIONAL ADAPTER</w:t>
      </w:r>
    </w:p>
    <w:p w:rsidR="006961D0" w:rsidRPr="005E3E37" w:rsidRDefault="006961D0" w:rsidP="006961D0">
      <w:pPr>
        <w:pStyle w:val="Footer"/>
        <w:ind w:left="2070" w:hanging="720"/>
      </w:pPr>
      <w:r w:rsidRPr="005E3E37">
        <w:t>LIGO-D1200982: ALIGO IO FI RHWP H1 HEIGHT ADAPTER</w:t>
      </w:r>
    </w:p>
    <w:p w:rsidR="006961D0" w:rsidRPr="005E3E37" w:rsidRDefault="006961D0" w:rsidP="006961D0">
      <w:pPr>
        <w:pStyle w:val="Footer"/>
        <w:ind w:left="2070" w:hanging="720"/>
      </w:pPr>
      <w:r w:rsidRPr="005E3E37">
        <w:t>LIGO-D1101568: ALIGO IO FI RHWP BASE</w:t>
      </w:r>
    </w:p>
    <w:p w:rsidR="006961D0" w:rsidRPr="005E3E37" w:rsidRDefault="006961D0" w:rsidP="006961D0">
      <w:pPr>
        <w:pStyle w:val="Footer"/>
        <w:ind w:left="2070" w:hanging="720"/>
      </w:pPr>
      <w:r w:rsidRPr="005E3E37">
        <w:t>LIGO-D1101569: ALIGO IO HWP MOUNT</w:t>
      </w:r>
    </w:p>
    <w:p w:rsidR="006961D0" w:rsidRPr="005E3E37" w:rsidRDefault="006961D0" w:rsidP="006961D0">
      <w:pPr>
        <w:pStyle w:val="Footer"/>
        <w:ind w:left="2070" w:hanging="720"/>
      </w:pPr>
      <w:r w:rsidRPr="005E3E37">
        <w:t>LIGO-D1101570: ALIGO IO FI RHWP UPPER SPRING MOUNT</w:t>
      </w:r>
    </w:p>
    <w:p w:rsidR="006961D0" w:rsidRPr="005E3E37" w:rsidRDefault="006961D0" w:rsidP="006961D0">
      <w:pPr>
        <w:pStyle w:val="Footer"/>
        <w:ind w:left="2070" w:hanging="720"/>
      </w:pPr>
      <w:r w:rsidRPr="005E3E37">
        <w:t>LIGO-D1101572: ALIGO IO FI RHWP LOWER SHORT SPRING MOUNT</w:t>
      </w:r>
    </w:p>
    <w:p w:rsidR="006961D0" w:rsidRPr="005E3E37" w:rsidRDefault="006961D0" w:rsidP="006961D0">
      <w:pPr>
        <w:pStyle w:val="Footer"/>
        <w:ind w:left="2070" w:hanging="720"/>
      </w:pPr>
      <w:r w:rsidRPr="005E3E37">
        <w:t>LIGO-D1101574: ALIGO IO FI RHWP LOWER TALL SPRING MOUNT</w:t>
      </w:r>
    </w:p>
    <w:p w:rsidR="006961D0" w:rsidRPr="005E3E37" w:rsidRDefault="006961D0" w:rsidP="006961D0">
      <w:pPr>
        <w:pStyle w:val="Footer"/>
        <w:ind w:left="2070" w:hanging="720"/>
      </w:pPr>
      <w:r w:rsidRPr="005E3E37">
        <w:t>LIGO-D1101579: ALIGO IO FI RHWP BEARING BLOCK</w:t>
      </w:r>
    </w:p>
    <w:p w:rsidR="006961D0" w:rsidRPr="005E3E37" w:rsidRDefault="006961D0" w:rsidP="006961D0">
      <w:pPr>
        <w:pStyle w:val="Footer"/>
        <w:ind w:left="2070" w:hanging="720"/>
      </w:pPr>
      <w:r w:rsidRPr="005E3E37">
        <w:t>LIGO-D1101581: ALIGO IO FI RHWP PICOMOTOR MOUNT</w:t>
      </w:r>
    </w:p>
    <w:p w:rsidR="006961D0" w:rsidRPr="005E3E37" w:rsidRDefault="006961D0" w:rsidP="006961D0">
      <w:pPr>
        <w:pStyle w:val="Footer"/>
        <w:ind w:left="2070" w:hanging="720"/>
      </w:pPr>
      <w:r w:rsidRPr="005E3E37">
        <w:t>LIGO-D1101582: ALIGO IO FI RHWP PICOMOTOR CLAMP</w:t>
      </w:r>
    </w:p>
    <w:p w:rsidR="006961D0" w:rsidRPr="005E3E37" w:rsidRDefault="006961D0" w:rsidP="006961D0">
      <w:pPr>
        <w:pStyle w:val="Footer"/>
        <w:ind w:left="2070" w:hanging="720"/>
      </w:pPr>
      <w:r w:rsidRPr="005E3E37">
        <w:t>LIGO-D1101592: ALIGO IO FI RHWP RISER</w:t>
      </w:r>
    </w:p>
    <w:p w:rsidR="006961D0" w:rsidRPr="005E3E37" w:rsidRDefault="006961D0" w:rsidP="006961D0">
      <w:pPr>
        <w:pStyle w:val="Footer"/>
        <w:ind w:left="2070" w:hanging="720"/>
      </w:pPr>
      <w:r w:rsidRPr="005E3E37">
        <w:t>LIGO-D1101593: ALIGO IO FI RHWP BEARING COVER</w:t>
      </w:r>
    </w:p>
    <w:p w:rsidR="006961D0" w:rsidRPr="005E3E37" w:rsidRDefault="006961D0" w:rsidP="006961D0">
      <w:pPr>
        <w:pStyle w:val="Footer"/>
        <w:ind w:left="2070" w:hanging="720"/>
      </w:pPr>
      <w:r w:rsidRPr="005E3E37">
        <w:t>LIGO-D1101594: ALIGO IO FI RHWP BEARING STOP</w:t>
      </w:r>
    </w:p>
    <w:p w:rsidR="006961D0" w:rsidRPr="005E3E37" w:rsidRDefault="006961D0" w:rsidP="006961D0">
      <w:pPr>
        <w:pStyle w:val="Footer"/>
        <w:ind w:left="2070" w:hanging="720"/>
      </w:pPr>
      <w:r w:rsidRPr="005E3E37">
        <w:t>LIGO-D1101668: ALIGO IO HWP RETAINING RING</w:t>
      </w:r>
    </w:p>
    <w:p w:rsidR="006961D0" w:rsidRPr="005E3E37" w:rsidRDefault="006961D0" w:rsidP="006961D0">
      <w:pPr>
        <w:pStyle w:val="Footer"/>
        <w:ind w:left="1440" w:hanging="720"/>
      </w:pPr>
      <w:r w:rsidRPr="005E3E37">
        <w:t>LIGO-D1101660: ALIGO IO L1 FR ASSEMBLY</w:t>
      </w:r>
    </w:p>
    <w:p w:rsidR="006961D0" w:rsidRPr="005E3E37" w:rsidRDefault="006961D0" w:rsidP="006961D0">
      <w:pPr>
        <w:pStyle w:val="Footer"/>
        <w:ind w:left="2070" w:hanging="720"/>
      </w:pPr>
      <w:r w:rsidRPr="005E3E37">
        <w:t>LIGO-D1101661: ALIGO IO FI FR QUARTZ CAP</w:t>
      </w:r>
    </w:p>
    <w:p w:rsidR="006961D0" w:rsidRPr="005E3E37" w:rsidRDefault="006961D0" w:rsidP="006961D0">
      <w:pPr>
        <w:pStyle w:val="Footer"/>
        <w:ind w:left="2070" w:hanging="720"/>
      </w:pPr>
      <w:r w:rsidRPr="005E3E37">
        <w:t>LIGO-D1101662: ALIGO IO FI FR QUARTZ HOLDER</w:t>
      </w:r>
    </w:p>
    <w:p w:rsidR="006961D0" w:rsidRPr="005E3E37" w:rsidRDefault="006961D0" w:rsidP="006961D0">
      <w:pPr>
        <w:pStyle w:val="Footer"/>
        <w:ind w:left="2070" w:hanging="720"/>
      </w:pPr>
      <w:r w:rsidRPr="005E3E37">
        <w:t>LIGO-D1101663: ALIGO IO FI FR TGG CAP</w:t>
      </w:r>
    </w:p>
    <w:p w:rsidR="006961D0" w:rsidRPr="005E3E37" w:rsidRDefault="006961D0" w:rsidP="006961D0">
      <w:pPr>
        <w:pStyle w:val="Footer"/>
        <w:ind w:left="2070" w:hanging="720"/>
      </w:pPr>
      <w:r w:rsidRPr="005E3E37">
        <w:t>LIGO-D1101666: ALIGO IO FI FR TGG HOLDER</w:t>
      </w:r>
    </w:p>
    <w:p w:rsidR="006961D0" w:rsidRPr="005E3E37" w:rsidRDefault="006961D0" w:rsidP="006961D0">
      <w:pPr>
        <w:pStyle w:val="Footer"/>
        <w:ind w:left="2070" w:hanging="720"/>
      </w:pPr>
      <w:r w:rsidRPr="005E3E37">
        <w:t>LIGO-D070466: ELIGO IO FI FR LLO DUST SHIELD</w:t>
      </w:r>
    </w:p>
    <w:p w:rsidR="006961D0" w:rsidRPr="005E3E37" w:rsidRDefault="006961D0" w:rsidP="006961D0">
      <w:pPr>
        <w:pStyle w:val="Footer"/>
        <w:ind w:left="2070" w:hanging="720"/>
      </w:pPr>
      <w:r w:rsidRPr="005E3E37">
        <w:t>LIGO-D1101664: ALIGO IO FI FR POSITIONING SCREW</w:t>
      </w:r>
    </w:p>
    <w:p w:rsidR="006961D0" w:rsidRPr="005E3E37" w:rsidRDefault="006961D0" w:rsidP="006961D0">
      <w:pPr>
        <w:pStyle w:val="Footer"/>
        <w:ind w:left="2070" w:hanging="720"/>
      </w:pPr>
      <w:r w:rsidRPr="005E3E37">
        <w:t>LIGO-D1101665: ALIGO IO FI FR SLEEVE LOCK</w:t>
      </w:r>
    </w:p>
    <w:p w:rsidR="006961D0" w:rsidRPr="005E3E37" w:rsidRDefault="006961D0" w:rsidP="006961D0">
      <w:pPr>
        <w:pStyle w:val="Footer"/>
        <w:ind w:left="2070" w:hanging="720"/>
      </w:pPr>
      <w:r w:rsidRPr="005E3E37">
        <w:t>LIGO-D1101211: ALIGO IO L1 FI FR SPACER</w:t>
      </w:r>
    </w:p>
    <w:p w:rsidR="006961D0" w:rsidRPr="005E3E37" w:rsidRDefault="006961D0" w:rsidP="006961D0">
      <w:pPr>
        <w:pStyle w:val="Footer"/>
        <w:ind w:left="2070" w:hanging="720"/>
      </w:pPr>
      <w:r w:rsidRPr="005E3E37">
        <w:t>LIGO-D1200981: ALIGO IO H1 FI FR SPACER</w:t>
      </w:r>
    </w:p>
    <w:p w:rsidR="006961D0" w:rsidRPr="005E3E37" w:rsidRDefault="006961D0" w:rsidP="006961D0">
      <w:pPr>
        <w:pStyle w:val="Footer"/>
        <w:ind w:left="2070" w:hanging="720"/>
      </w:pPr>
      <w:r w:rsidRPr="005E3E37">
        <w:t>LIGO-D070469: ELIGO IO FI FR STAND</w:t>
      </w:r>
    </w:p>
    <w:p w:rsidR="006961D0" w:rsidRPr="005E3E37" w:rsidRDefault="006961D0" w:rsidP="006961D0">
      <w:pPr>
        <w:pStyle w:val="Footer"/>
        <w:ind w:left="2070" w:hanging="720"/>
      </w:pPr>
      <w:r w:rsidRPr="005E3E37">
        <w:t>LIGO-D080176: ELIGO IO FI FR THIN CLAMP</w:t>
      </w:r>
    </w:p>
    <w:p w:rsidR="006961D0" w:rsidRPr="005E3E37" w:rsidRDefault="006961D0" w:rsidP="006961D0">
      <w:pPr>
        <w:pStyle w:val="Footer"/>
        <w:ind w:left="2070" w:hanging="720"/>
      </w:pPr>
      <w:r w:rsidRPr="005E3E37">
        <w:t>LIGO-D1101682: ALIGO IO L1 FR TGG</w:t>
      </w:r>
    </w:p>
    <w:p w:rsidR="006961D0" w:rsidRPr="005E3E37" w:rsidRDefault="006961D0" w:rsidP="006961D0">
      <w:pPr>
        <w:pStyle w:val="Footer"/>
        <w:ind w:left="2070" w:hanging="720"/>
      </w:pPr>
      <w:r w:rsidRPr="005E3E37">
        <w:t>LIGO-D1101683: ALIGO IO L1 FR QUARTZ</w:t>
      </w:r>
    </w:p>
    <w:p w:rsidR="006961D0" w:rsidRPr="005E3E37" w:rsidRDefault="006961D0" w:rsidP="006961D0">
      <w:pPr>
        <w:pStyle w:val="Footer"/>
        <w:ind w:left="2070" w:hanging="720"/>
      </w:pPr>
      <w:r w:rsidRPr="005E3E37">
        <w:t>LIGO-D1101753: ALIGO IO FI FR L1 HEAT SINK</w:t>
      </w:r>
    </w:p>
    <w:p w:rsidR="006961D0" w:rsidRPr="005E3E37" w:rsidRDefault="006961D0" w:rsidP="006961D0">
      <w:pPr>
        <w:pStyle w:val="Footer"/>
        <w:ind w:left="2070" w:hanging="720"/>
      </w:pPr>
      <w:r w:rsidRPr="005E3E37">
        <w:t>LIGO-D1200983: ALIGO IO FI FR H1 HEAT SINK</w:t>
      </w:r>
    </w:p>
    <w:p w:rsidR="006961D0" w:rsidRPr="005E3E37" w:rsidRDefault="006961D0" w:rsidP="006961D0">
      <w:pPr>
        <w:pStyle w:val="Footer"/>
        <w:ind w:left="2070" w:hanging="720"/>
      </w:pPr>
      <w:r w:rsidRPr="005E3E37">
        <w:t>LIGO-D1101888: ALIGO IO FI FR SINK CLAMP</w:t>
      </w:r>
    </w:p>
    <w:p w:rsidR="006961D0" w:rsidRPr="005E3E37" w:rsidRDefault="006961D0" w:rsidP="006961D0">
      <w:pPr>
        <w:pStyle w:val="Footer"/>
        <w:ind w:left="2070" w:hanging="720"/>
      </w:pPr>
      <w:r w:rsidRPr="005E3E37">
        <w:t>LIGO-D1003033: ALIGO IO L1 FR MAGNET ASSEMBLY</w:t>
      </w:r>
    </w:p>
    <w:p w:rsidR="006961D0" w:rsidRPr="005E3E37" w:rsidRDefault="006961D0" w:rsidP="006961D0">
      <w:pPr>
        <w:pStyle w:val="Footer"/>
        <w:ind w:left="1440" w:hanging="720"/>
      </w:pPr>
      <w:r w:rsidRPr="005E3E37">
        <w:t>LIGO-D0902391: ALIGO IO STRAIGHT HA4 BAFFLE ASSEMBLY</w:t>
      </w:r>
    </w:p>
    <w:p w:rsidR="006961D0" w:rsidRPr="005E3E37" w:rsidRDefault="006961D0" w:rsidP="006961D0">
      <w:pPr>
        <w:pStyle w:val="Footer"/>
        <w:ind w:left="2070" w:hanging="720"/>
      </w:pPr>
      <w:r w:rsidRPr="005E3E37">
        <w:t>LIGO-D0902390: ALIGO IO STRAIGHT HA4 BAFFLE PLATE</w:t>
      </w:r>
    </w:p>
    <w:p w:rsidR="006961D0" w:rsidRPr="005E3E37" w:rsidRDefault="006961D0" w:rsidP="006961D0">
      <w:pPr>
        <w:pStyle w:val="Footer"/>
        <w:ind w:left="2070" w:hanging="720"/>
      </w:pPr>
      <w:r w:rsidRPr="005E3E37">
        <w:t>LIGO-D1003011: ALIGO IO HARD APERTURE TABLE BRACKET</w:t>
      </w:r>
    </w:p>
    <w:p w:rsidR="006961D0" w:rsidRDefault="006961D0" w:rsidP="006961D0">
      <w:pPr>
        <w:pStyle w:val="Footer"/>
        <w:ind w:left="1440" w:hanging="720"/>
      </w:pPr>
      <w:r w:rsidRPr="005E3E37">
        <w:t>LIGO-D0902393: ALIGO IO STRAIGHT HA5 BAFFLE ASSEMBLY</w:t>
      </w:r>
    </w:p>
    <w:p w:rsidR="006961D0" w:rsidRDefault="006961D0" w:rsidP="006961D0">
      <w:pPr>
        <w:pStyle w:val="Footer"/>
        <w:ind w:left="2070" w:hanging="720"/>
      </w:pPr>
      <w:r>
        <w:t>LIGO-D0902392: ALIGO IO STRAIGHT HA5 BAFFLE PLATE</w:t>
      </w:r>
    </w:p>
    <w:p w:rsidR="006961D0" w:rsidRDefault="006961D0" w:rsidP="006961D0">
      <w:pPr>
        <w:pStyle w:val="Footer"/>
        <w:ind w:left="2070" w:hanging="720"/>
      </w:pPr>
      <w:r>
        <w:t>LIGO-D1003011: ALIGO IO HARD APERTURE TABLE BRACKET</w:t>
      </w:r>
    </w:p>
    <w:p w:rsidR="006961D0" w:rsidRDefault="006961D0" w:rsidP="006961D0">
      <w:pPr>
        <w:pStyle w:val="Footer"/>
        <w:ind w:left="1440" w:hanging="720"/>
      </w:pPr>
      <w:r>
        <w:t>LIGO-D0902395: ALIGO IO STRAIGHT HA6 BAFFLE ASSEMBLY</w:t>
      </w:r>
    </w:p>
    <w:p w:rsidR="006961D0" w:rsidRDefault="006961D0" w:rsidP="006961D0">
      <w:pPr>
        <w:ind w:left="630" w:firstLine="90"/>
      </w:pPr>
      <w:r w:rsidRPr="002002F2">
        <w:t>LIGO-D0902394: ALIGO IO STRAIGHT HA6 BAFFLE PLATE</w:t>
      </w:r>
    </w:p>
    <w:p w:rsidR="006961D0" w:rsidRPr="00034D3D" w:rsidRDefault="006961D0" w:rsidP="006961D0">
      <w:pPr>
        <w:ind w:left="630" w:firstLine="90"/>
      </w:pPr>
    </w:p>
    <w:p w:rsidR="006961D0" w:rsidRPr="00346A21" w:rsidRDefault="006961D0" w:rsidP="006961D0">
      <w:pPr>
        <w:pStyle w:val="Footer"/>
        <w:ind w:left="810" w:hanging="720"/>
        <w:rPr>
          <w:b/>
          <w:sz w:val="28"/>
        </w:rPr>
      </w:pPr>
      <w:r>
        <w:rPr>
          <w:b/>
          <w:sz w:val="28"/>
        </w:rPr>
        <w:t xml:space="preserve">A </w:t>
      </w:r>
      <w:r>
        <w:rPr>
          <w:b/>
          <w:sz w:val="28"/>
        </w:rPr>
        <w:tab/>
        <w:t>F</w:t>
      </w:r>
      <w:r w:rsidRPr="00346A21">
        <w:rPr>
          <w:b/>
          <w:sz w:val="28"/>
        </w:rPr>
        <w:t>ARADAY IS</w:t>
      </w:r>
      <w:r>
        <w:rPr>
          <w:b/>
          <w:sz w:val="28"/>
        </w:rPr>
        <w:t xml:space="preserve">OLATOR COMPONENTS – PRELIMINARY </w:t>
      </w:r>
      <w:r w:rsidRPr="00346A21">
        <w:rPr>
          <w:b/>
          <w:sz w:val="28"/>
        </w:rPr>
        <w:t xml:space="preserve">INSPECTION </w:t>
      </w:r>
    </w:p>
    <w:p w:rsidR="006961D0" w:rsidRDefault="006961D0">
      <w:pPr>
        <w:pStyle w:val="Footer"/>
        <w:ind w:left="810" w:hanging="720"/>
        <w:rPr>
          <w:b/>
          <w:sz w:val="28"/>
        </w:rPr>
      </w:pPr>
    </w:p>
    <w:p w:rsidR="006961D0" w:rsidRDefault="006961D0" w:rsidP="006961D0">
      <w:r>
        <w:t xml:space="preserve">As the material for the Faraday isolator assembly is received, the following procedures apply. </w:t>
      </w:r>
    </w:p>
    <w:p w:rsidR="006961D0" w:rsidRDefault="006961D0" w:rsidP="006961D0">
      <w:pPr>
        <w:ind w:left="720"/>
      </w:pPr>
    </w:p>
    <w:p w:rsidR="006961D0" w:rsidRDefault="006961D0" w:rsidP="006961D0">
      <w:pPr>
        <w:ind w:left="720"/>
      </w:pPr>
      <w:r>
        <w:t xml:space="preserve">1. Optical Components (TGG crystals, quartz rotator, waveplate, DKDP, polarizers) </w:t>
      </w:r>
    </w:p>
    <w:p w:rsidR="006961D0" w:rsidRDefault="006961D0" w:rsidP="006961D0">
      <w:pPr>
        <w:ind w:left="720" w:firstLine="720"/>
      </w:pPr>
      <w:r>
        <w:t xml:space="preserve">a. Test Method </w:t>
      </w:r>
    </w:p>
    <w:p w:rsidR="006961D0" w:rsidRDefault="006961D0" w:rsidP="006961D0">
      <w:pPr>
        <w:ind w:left="2160"/>
      </w:pPr>
      <w:r>
        <w:t xml:space="preserve">i. Visual inspection of all components for chips, inhomogeneities, surface scratches; follow up by microscope if needed </w:t>
      </w:r>
    </w:p>
    <w:p w:rsidR="006961D0" w:rsidRDefault="006961D0" w:rsidP="006961D0">
      <w:pPr>
        <w:ind w:left="2160"/>
      </w:pPr>
      <w:r>
        <w:t xml:space="preserve">ii. Measurement of anti-reflection coating performance – low angle reflectance measurements </w:t>
      </w:r>
    </w:p>
    <w:p w:rsidR="006961D0" w:rsidRDefault="006961D0" w:rsidP="006961D0">
      <w:pPr>
        <w:ind w:left="720" w:firstLine="720"/>
      </w:pPr>
      <w:r>
        <w:t xml:space="preserve">b. Acceptance Criteria </w:t>
      </w:r>
    </w:p>
    <w:p w:rsidR="006961D0" w:rsidRDefault="006961D0" w:rsidP="006961D0">
      <w:pPr>
        <w:ind w:left="1440" w:firstLine="720"/>
      </w:pPr>
      <w:r>
        <w:t xml:space="preserve">i. No evidence of chips, scratches, inhomogeneities, surface damage </w:t>
      </w:r>
    </w:p>
    <w:p w:rsidR="006961D0" w:rsidRDefault="006961D0" w:rsidP="006961D0">
      <w:pPr>
        <w:ind w:left="1440" w:firstLine="720"/>
      </w:pPr>
      <w:r>
        <w:t xml:space="preserve">ii. AR performance measures within required specification. </w:t>
      </w:r>
    </w:p>
    <w:p w:rsidR="006961D0" w:rsidRDefault="006961D0" w:rsidP="006961D0">
      <w:pPr>
        <w:ind w:left="720"/>
      </w:pPr>
      <w:r>
        <w:t xml:space="preserve">2. Mechanical Components (custom fabricated and purchased parts) </w:t>
      </w:r>
    </w:p>
    <w:p w:rsidR="006961D0" w:rsidRDefault="006961D0" w:rsidP="006961D0">
      <w:pPr>
        <w:ind w:left="720" w:firstLine="720"/>
      </w:pPr>
      <w:r>
        <w:t xml:space="preserve">a. Test method </w:t>
      </w:r>
    </w:p>
    <w:p w:rsidR="006961D0" w:rsidRDefault="006961D0" w:rsidP="006961D0">
      <w:pPr>
        <w:ind w:left="1440" w:firstLine="720"/>
      </w:pPr>
      <w:r>
        <w:t xml:space="preserve">i. Visual inspection of all parts </w:t>
      </w:r>
    </w:p>
    <w:p w:rsidR="006961D0" w:rsidRDefault="006961D0" w:rsidP="006961D0">
      <w:pPr>
        <w:ind w:left="1440" w:firstLine="720"/>
      </w:pPr>
      <w:r>
        <w:t xml:space="preserve">ii. Form and fit tests – building up subassemblies </w:t>
      </w:r>
    </w:p>
    <w:p w:rsidR="006961D0" w:rsidRDefault="006961D0" w:rsidP="006961D0">
      <w:pPr>
        <w:ind w:left="720" w:firstLine="720"/>
      </w:pPr>
      <w:r>
        <w:t xml:space="preserve">b. Acceptance Criteria </w:t>
      </w:r>
    </w:p>
    <w:p w:rsidR="006961D0" w:rsidRDefault="006961D0" w:rsidP="006961D0">
      <w:pPr>
        <w:ind w:left="1440" w:firstLine="720"/>
      </w:pPr>
      <w:r>
        <w:t xml:space="preserve">i. No evidence of damage or obvious deviations from design </w:t>
      </w:r>
    </w:p>
    <w:p w:rsidR="006961D0" w:rsidRDefault="006961D0" w:rsidP="006961D0">
      <w:pPr>
        <w:ind w:left="1440" w:firstLine="720"/>
      </w:pPr>
      <w:r>
        <w:t xml:space="preserve">ii. Successful assembly of all components </w:t>
      </w:r>
    </w:p>
    <w:p w:rsidR="006961D0" w:rsidRDefault="006961D0" w:rsidP="006961D0">
      <w:pPr>
        <w:ind w:left="720"/>
      </w:pPr>
      <w:r>
        <w:t xml:space="preserve">3. Picomotors </w:t>
      </w:r>
    </w:p>
    <w:p w:rsidR="006961D0" w:rsidRDefault="006961D0" w:rsidP="006961D0">
      <w:pPr>
        <w:ind w:left="720" w:firstLine="720"/>
      </w:pPr>
      <w:r>
        <w:t xml:space="preserve">a. Test method </w:t>
      </w:r>
    </w:p>
    <w:p w:rsidR="006961D0" w:rsidRDefault="006961D0" w:rsidP="006961D0">
      <w:pPr>
        <w:ind w:left="1440" w:firstLine="720"/>
      </w:pPr>
      <w:r>
        <w:t xml:space="preserve">i. Verify that the picomotor can be powered up and functions properly </w:t>
      </w:r>
    </w:p>
    <w:p w:rsidR="006961D0" w:rsidRDefault="006961D0" w:rsidP="006961D0">
      <w:pPr>
        <w:ind w:left="720" w:firstLine="720"/>
      </w:pPr>
      <w:r>
        <w:t xml:space="preserve">b. Acceptance Criterion </w:t>
      </w:r>
    </w:p>
    <w:p w:rsidR="006961D0" w:rsidRDefault="006961D0" w:rsidP="006961D0">
      <w:pPr>
        <w:ind w:left="2160"/>
      </w:pPr>
      <w:r>
        <w:t xml:space="preserve">i. Proper function – unit works and performs five calibrated rotations successfully </w:t>
      </w:r>
    </w:p>
    <w:p w:rsidR="006961D0" w:rsidRDefault="006961D0" w:rsidP="006961D0">
      <w:pPr>
        <w:ind w:left="720"/>
      </w:pPr>
      <w:r>
        <w:t xml:space="preserve">4. Magnets </w:t>
      </w:r>
    </w:p>
    <w:p w:rsidR="006961D0" w:rsidRDefault="006961D0" w:rsidP="006961D0">
      <w:pPr>
        <w:ind w:left="720" w:firstLine="720"/>
      </w:pPr>
      <w:r>
        <w:t xml:space="preserve">a. Test Method </w:t>
      </w:r>
    </w:p>
    <w:p w:rsidR="006961D0" w:rsidRDefault="006961D0" w:rsidP="006961D0">
      <w:pPr>
        <w:ind w:left="1440" w:firstLine="720"/>
      </w:pPr>
      <w:r>
        <w:t xml:space="preserve">i. Visual Inspection of magnet surfaces for chips, foreign materials </w:t>
      </w:r>
    </w:p>
    <w:p w:rsidR="006961D0" w:rsidRDefault="006961D0" w:rsidP="006961D0">
      <w:pPr>
        <w:ind w:left="1440" w:firstLine="720"/>
      </w:pPr>
      <w:r>
        <w:t xml:space="preserve">ii. Measurement of the magnetic field strength </w:t>
      </w:r>
    </w:p>
    <w:p w:rsidR="006961D0" w:rsidRDefault="006961D0" w:rsidP="006961D0">
      <w:pPr>
        <w:ind w:left="720" w:firstLine="720"/>
      </w:pPr>
      <w:r>
        <w:t xml:space="preserve">b. Acceptance Criteria </w:t>
      </w:r>
    </w:p>
    <w:p w:rsidR="006961D0" w:rsidRDefault="006961D0" w:rsidP="006961D0">
      <w:pPr>
        <w:ind w:left="1440" w:firstLine="720"/>
      </w:pPr>
      <w:r>
        <w:t xml:space="preserve">i. No evidence of damage </w:t>
      </w:r>
    </w:p>
    <w:p w:rsidR="006961D0" w:rsidRDefault="006961D0" w:rsidP="006961D0">
      <w:pPr>
        <w:ind w:left="1440" w:firstLine="720"/>
      </w:pPr>
      <w:r>
        <w:t>ii. Magnetic field meets specification</w:t>
      </w:r>
    </w:p>
    <w:p w:rsidR="006961D0" w:rsidRDefault="006961D0" w:rsidP="006961D0">
      <w:pPr>
        <w:ind w:left="1440" w:firstLine="720"/>
      </w:pPr>
    </w:p>
    <w:p w:rsidR="006961D0" w:rsidRPr="00645DF5" w:rsidRDefault="006961D0" w:rsidP="006961D0">
      <w:r>
        <w:t>NOTE: The mechanical components and magnets must be re-inspected after baking. In particular, the magnetic field should be remeasured to verify that it has not degraded.</w:t>
      </w:r>
    </w:p>
    <w:p w:rsidR="006961D0" w:rsidRDefault="006961D0">
      <w:pPr>
        <w:pStyle w:val="Footer"/>
        <w:ind w:left="810" w:hanging="720"/>
        <w:rPr>
          <w:b/>
          <w:sz w:val="28"/>
        </w:rPr>
      </w:pPr>
      <w:r>
        <w:rPr>
          <w:b/>
          <w:sz w:val="28"/>
        </w:rPr>
        <w:t xml:space="preserve">B </w:t>
      </w:r>
      <w:r>
        <w:rPr>
          <w:b/>
          <w:sz w:val="28"/>
        </w:rPr>
        <w:tab/>
        <w:t>F</w:t>
      </w:r>
      <w:r w:rsidRPr="00346A21">
        <w:rPr>
          <w:b/>
          <w:sz w:val="28"/>
        </w:rPr>
        <w:t>ARADAY IS</w:t>
      </w:r>
      <w:r>
        <w:rPr>
          <w:b/>
          <w:sz w:val="28"/>
        </w:rPr>
        <w:t xml:space="preserve">OLATOR </w:t>
      </w:r>
      <w:r w:rsidRPr="003E4715">
        <w:rPr>
          <w:b/>
          <w:sz w:val="28"/>
        </w:rPr>
        <w:t>ASSEMBLY – BENCH PERFORMANCE</w:t>
      </w:r>
    </w:p>
    <w:p w:rsidR="006961D0" w:rsidRDefault="006961D0">
      <w:pPr>
        <w:pStyle w:val="Footer"/>
        <w:ind w:left="810" w:hanging="720"/>
        <w:rPr>
          <w:b/>
          <w:sz w:val="28"/>
        </w:rPr>
      </w:pPr>
    </w:p>
    <w:p w:rsidR="006961D0" w:rsidRDefault="006961D0" w:rsidP="006961D0">
      <w:pPr>
        <w:pStyle w:val="Footer"/>
        <w:ind w:left="810"/>
      </w:pPr>
      <w:r>
        <w:t xml:space="preserve">These tests should be performed when assembling the Faraday isolator in air in the PSL enclosure. Assembly procedures can be found in </w:t>
      </w:r>
      <w:hyperlink r:id="rId17" w:history="1">
        <w:r>
          <w:rPr>
            <w:rStyle w:val="InternetLink"/>
          </w:rPr>
          <w:t>E0900301-v6</w:t>
        </w:r>
      </w:hyperlink>
      <w:r>
        <w:t xml:space="preserve"> “</w:t>
      </w:r>
      <w:r w:rsidRPr="00B41E09">
        <w:t>IOO Faraday Isolator Assembly and Certification Procedures</w:t>
      </w:r>
      <w:r>
        <w:t>”.</w:t>
      </w:r>
    </w:p>
    <w:p w:rsidR="006961D0" w:rsidRDefault="006961D0" w:rsidP="006961D0">
      <w:pPr>
        <w:pStyle w:val="Footer"/>
        <w:ind w:left="810"/>
      </w:pPr>
    </w:p>
    <w:p w:rsidR="006961D0" w:rsidRDefault="006961D0" w:rsidP="006961D0">
      <w:pPr>
        <w:pStyle w:val="Footer"/>
        <w:ind w:left="810"/>
      </w:pPr>
      <w:r>
        <w:t xml:space="preserve"> 1. Optical throughput </w:t>
      </w:r>
    </w:p>
    <w:p w:rsidR="006961D0" w:rsidRDefault="006961D0" w:rsidP="006961D0">
      <w:pPr>
        <w:pStyle w:val="Footer"/>
        <w:ind w:left="810" w:firstLine="630"/>
      </w:pPr>
      <w:r>
        <w:t xml:space="preserve">a. Test method </w:t>
      </w:r>
    </w:p>
    <w:p w:rsidR="006961D0" w:rsidRDefault="006961D0" w:rsidP="006961D0">
      <w:pPr>
        <w:pStyle w:val="Footer"/>
        <w:ind w:left="2160"/>
      </w:pPr>
      <w:r>
        <w:t xml:space="preserve">i. Measurement of the input power and the power transmitted through the Faraday isolator assembly </w:t>
      </w:r>
    </w:p>
    <w:p w:rsidR="006961D0" w:rsidRDefault="006961D0" w:rsidP="006961D0">
      <w:pPr>
        <w:pStyle w:val="Footer"/>
        <w:ind w:left="810" w:firstLine="630"/>
      </w:pPr>
      <w:r>
        <w:t xml:space="preserve">b. Acceptance criterion </w:t>
      </w:r>
    </w:p>
    <w:p w:rsidR="006961D0" w:rsidRDefault="006961D0" w:rsidP="006961D0">
      <w:pPr>
        <w:pStyle w:val="Footer"/>
        <w:ind w:left="1530" w:firstLine="630"/>
      </w:pPr>
      <w:r>
        <w:t xml:space="preserve">i. The total power throughput exceeds 95% </w:t>
      </w:r>
    </w:p>
    <w:p w:rsidR="006961D0" w:rsidRDefault="006961D0" w:rsidP="006961D0">
      <w:pPr>
        <w:pStyle w:val="Footer"/>
        <w:ind w:left="810"/>
      </w:pPr>
      <w:r>
        <w:t xml:space="preserve">2. Isolation ratio </w:t>
      </w:r>
    </w:p>
    <w:p w:rsidR="006961D0" w:rsidRDefault="006961D0" w:rsidP="006961D0">
      <w:pPr>
        <w:pStyle w:val="Footer"/>
        <w:ind w:left="810" w:firstLine="630"/>
      </w:pPr>
      <w:r>
        <w:t xml:space="preserve">a. Test method </w:t>
      </w:r>
    </w:p>
    <w:p w:rsidR="006961D0" w:rsidRDefault="006961D0" w:rsidP="006961D0">
      <w:pPr>
        <w:pStyle w:val="Footer"/>
        <w:ind w:left="1530" w:firstLine="630"/>
      </w:pPr>
      <w:r>
        <w:t xml:space="preserve">i. Measurement of the power leaking through the upstream polarizer </w:t>
      </w:r>
    </w:p>
    <w:p w:rsidR="006961D0" w:rsidRDefault="006961D0" w:rsidP="006961D0">
      <w:pPr>
        <w:pStyle w:val="Footer"/>
        <w:ind w:left="1530" w:firstLine="630"/>
      </w:pPr>
      <w:r>
        <w:t>(retroreflector slightly misaligned to allow for pick-off )</w:t>
      </w:r>
    </w:p>
    <w:p w:rsidR="006961D0" w:rsidRDefault="006961D0" w:rsidP="006961D0">
      <w:pPr>
        <w:pStyle w:val="Footer"/>
        <w:ind w:left="810" w:firstLine="630"/>
      </w:pPr>
      <w:r>
        <w:t xml:space="preserve">b. Acceptance criterion </w:t>
      </w:r>
    </w:p>
    <w:p w:rsidR="006961D0" w:rsidRDefault="006961D0" w:rsidP="006961D0">
      <w:pPr>
        <w:pStyle w:val="Footer"/>
        <w:ind w:left="1530" w:firstLine="630"/>
      </w:pPr>
      <w:r>
        <w:t xml:space="preserve">i. The isolation ratio exceeds 40 dB, optimized at 20 W </w:t>
      </w:r>
    </w:p>
    <w:p w:rsidR="006961D0" w:rsidRDefault="006961D0" w:rsidP="006961D0">
      <w:pPr>
        <w:pStyle w:val="Footer"/>
        <w:ind w:left="810"/>
      </w:pPr>
      <w:r>
        <w:t xml:space="preserve">3. Thermal Lensing </w:t>
      </w:r>
    </w:p>
    <w:p w:rsidR="006961D0" w:rsidRDefault="006961D0" w:rsidP="006961D0">
      <w:pPr>
        <w:pStyle w:val="Footer"/>
        <w:ind w:left="810" w:firstLine="630"/>
      </w:pPr>
      <w:r>
        <w:t xml:space="preserve">a. Test method </w:t>
      </w:r>
    </w:p>
    <w:p w:rsidR="006961D0" w:rsidRDefault="006961D0" w:rsidP="006961D0">
      <w:pPr>
        <w:pStyle w:val="Footer"/>
        <w:ind w:left="1530" w:firstLine="630"/>
      </w:pPr>
      <w:r>
        <w:t xml:space="preserve">i. Measurement of transmitted mode size at low (1 W) and high (100 W or </w:t>
      </w:r>
    </w:p>
    <w:p w:rsidR="006961D0" w:rsidRDefault="006961D0" w:rsidP="006961D0">
      <w:pPr>
        <w:pStyle w:val="Footer"/>
        <w:ind w:left="1530" w:firstLine="630"/>
      </w:pPr>
      <w:r>
        <w:t xml:space="preserve">greater) power using a Z-scan measurement </w:t>
      </w:r>
    </w:p>
    <w:p w:rsidR="006961D0" w:rsidRDefault="006961D0" w:rsidP="006961D0">
      <w:pPr>
        <w:pStyle w:val="Footer"/>
        <w:ind w:left="810" w:firstLine="630"/>
      </w:pPr>
      <w:r>
        <w:t xml:space="preserve">b. Acceptance criterion </w:t>
      </w:r>
    </w:p>
    <w:p w:rsidR="006961D0" w:rsidRDefault="006961D0" w:rsidP="006961D0">
      <w:pPr>
        <w:pStyle w:val="Footer"/>
        <w:ind w:left="1530" w:firstLine="630"/>
      </w:pPr>
      <w:r>
        <w:t xml:space="preserve">i. The change in mode matching is less than 5%, ie, does not degrade </w:t>
      </w:r>
    </w:p>
    <w:p w:rsidR="006961D0" w:rsidRDefault="006961D0" w:rsidP="006961D0">
      <w:pPr>
        <w:pStyle w:val="Footer"/>
        <w:ind w:left="2160"/>
      </w:pPr>
      <w:r>
        <w:t xml:space="preserve">the interferometer mode matching to below that specified in </w:t>
      </w:r>
      <w:hyperlink r:id="rId18" w:history="1">
        <w:r w:rsidRPr="00B41E09">
          <w:rPr>
            <w:rStyle w:val="InternetLink"/>
          </w:rPr>
          <w:t>T020020-02-D</w:t>
        </w:r>
      </w:hyperlink>
      <w:r>
        <w:t xml:space="preserve"> “Input Optics Subsystem Design Requirements Document” </w:t>
      </w:r>
    </w:p>
    <w:p w:rsidR="006961D0" w:rsidRDefault="006961D0" w:rsidP="006961D0">
      <w:pPr>
        <w:pStyle w:val="Footer"/>
        <w:ind w:left="810"/>
      </w:pPr>
      <w:r>
        <w:t xml:space="preserve">4. Thermal beam steering </w:t>
      </w:r>
    </w:p>
    <w:p w:rsidR="006961D0" w:rsidRDefault="006961D0" w:rsidP="006961D0">
      <w:pPr>
        <w:pStyle w:val="Footer"/>
        <w:ind w:left="810" w:firstLine="630"/>
      </w:pPr>
      <w:r>
        <w:t xml:space="preserve">a. Test method </w:t>
      </w:r>
    </w:p>
    <w:p w:rsidR="006961D0" w:rsidRDefault="006961D0" w:rsidP="006961D0">
      <w:pPr>
        <w:pStyle w:val="Footer"/>
        <w:ind w:left="1530" w:firstLine="630"/>
      </w:pPr>
      <w:r>
        <w:t xml:space="preserve">i. QPD measurement of the angular displacement of the forward going beam </w:t>
      </w:r>
    </w:p>
    <w:p w:rsidR="006961D0" w:rsidRDefault="006961D0" w:rsidP="006961D0">
      <w:pPr>
        <w:pStyle w:val="Footer"/>
        <w:ind w:left="1530" w:firstLine="630"/>
      </w:pPr>
      <w:r>
        <w:t xml:space="preserve">(into the interferometer) and the rejected beam as the power is changed </w:t>
      </w:r>
    </w:p>
    <w:p w:rsidR="006961D0" w:rsidRDefault="006961D0" w:rsidP="006961D0">
      <w:pPr>
        <w:pStyle w:val="Footer"/>
        <w:ind w:left="1530" w:firstLine="630"/>
      </w:pPr>
      <w:r>
        <w:t xml:space="preserve">impulsively from 1 W to 100 W. </w:t>
      </w:r>
    </w:p>
    <w:p w:rsidR="006961D0" w:rsidRDefault="006961D0" w:rsidP="006961D0">
      <w:pPr>
        <w:pStyle w:val="Footer"/>
        <w:ind w:left="810" w:firstLine="630"/>
      </w:pPr>
      <w:r>
        <w:t xml:space="preserve">b. Acceptance criterion </w:t>
      </w:r>
    </w:p>
    <w:p w:rsidR="006961D0" w:rsidRPr="00645DF5" w:rsidRDefault="006961D0" w:rsidP="006961D0">
      <w:pPr>
        <w:pStyle w:val="Footer"/>
        <w:ind w:left="2160"/>
      </w:pPr>
      <w:r>
        <w:t>i</w:t>
      </w:r>
      <w:r>
        <w:rPr>
          <w:color w:val="FF0000"/>
        </w:rPr>
        <w:t xml:space="preserve">. </w:t>
      </w:r>
      <w:r w:rsidRPr="00645DF5">
        <w:t>The in-air change for both forward going beam and isolated beam used for the REFL signal should be less than 1/10 the beam diameter at about 1 m away (400 urad) at all powers.</w:t>
      </w:r>
    </w:p>
    <w:p w:rsidR="006961D0" w:rsidRDefault="006961D0">
      <w:pPr>
        <w:pStyle w:val="Footer"/>
        <w:ind w:left="810" w:hanging="720"/>
      </w:pPr>
    </w:p>
    <w:p w:rsidR="006961D0" w:rsidRDefault="006961D0">
      <w:pPr>
        <w:pStyle w:val="Footer"/>
        <w:ind w:left="810" w:hanging="720"/>
      </w:pPr>
    </w:p>
    <w:p w:rsidR="006961D0" w:rsidRDefault="006961D0">
      <w:pPr>
        <w:pStyle w:val="Footer"/>
        <w:ind w:left="810" w:hanging="720"/>
      </w:pPr>
    </w:p>
    <w:p w:rsidR="006961D0" w:rsidRDefault="006961D0">
      <w:pPr>
        <w:pStyle w:val="Footer"/>
        <w:ind w:left="810" w:hanging="720"/>
      </w:pPr>
    </w:p>
    <w:p w:rsidR="006961D0" w:rsidRDefault="006961D0">
      <w:pPr>
        <w:pStyle w:val="Footer"/>
        <w:ind w:left="810" w:hanging="720"/>
      </w:pPr>
    </w:p>
    <w:p w:rsidR="006961D0" w:rsidRPr="002546F3" w:rsidRDefault="006961D0">
      <w:pPr>
        <w:pStyle w:val="Footer"/>
        <w:ind w:left="810" w:hanging="720"/>
      </w:pPr>
    </w:p>
    <w:p w:rsidR="006961D0" w:rsidRDefault="006961D0" w:rsidP="006961D0">
      <w:pPr>
        <w:pStyle w:val="Footer"/>
        <w:ind w:left="810" w:hanging="720"/>
        <w:rPr>
          <w:b/>
          <w:sz w:val="28"/>
        </w:rPr>
      </w:pPr>
      <w:r>
        <w:rPr>
          <w:b/>
          <w:sz w:val="28"/>
        </w:rPr>
        <w:t xml:space="preserve">C </w:t>
      </w:r>
      <w:r>
        <w:rPr>
          <w:b/>
          <w:sz w:val="28"/>
        </w:rPr>
        <w:tab/>
        <w:t>F</w:t>
      </w:r>
      <w:r w:rsidRPr="00346A21">
        <w:rPr>
          <w:b/>
          <w:sz w:val="28"/>
        </w:rPr>
        <w:t>ARADAY IS</w:t>
      </w:r>
      <w:r>
        <w:rPr>
          <w:b/>
          <w:sz w:val="28"/>
        </w:rPr>
        <w:t xml:space="preserve">OLATOR </w:t>
      </w:r>
      <w:r w:rsidRPr="003E4715">
        <w:rPr>
          <w:b/>
          <w:sz w:val="28"/>
        </w:rPr>
        <w:t xml:space="preserve">ASSEMBLY – </w:t>
      </w:r>
      <w:r>
        <w:rPr>
          <w:b/>
          <w:sz w:val="28"/>
        </w:rPr>
        <w:t>INSTALLATION</w:t>
      </w:r>
    </w:p>
    <w:p w:rsidR="006961D0" w:rsidRDefault="006961D0">
      <w:pPr>
        <w:pStyle w:val="Footer"/>
      </w:pPr>
    </w:p>
    <w:p w:rsidR="006961D0" w:rsidRDefault="006961D0" w:rsidP="006961D0">
      <w:pPr>
        <w:pStyle w:val="Footer"/>
        <w:ind w:firstLine="720"/>
      </w:pPr>
      <w:r>
        <w:t xml:space="preserve">These tests should be performed once the Faraday isolator has been installed in the vacuum </w:t>
      </w:r>
    </w:p>
    <w:p w:rsidR="006961D0" w:rsidRDefault="006961D0" w:rsidP="006961D0">
      <w:pPr>
        <w:pStyle w:val="Footer"/>
      </w:pPr>
    </w:p>
    <w:p w:rsidR="006961D0" w:rsidRDefault="006961D0" w:rsidP="006961D0">
      <w:pPr>
        <w:pStyle w:val="Footer"/>
        <w:ind w:left="720"/>
      </w:pPr>
      <w:r>
        <w:t xml:space="preserve">1. In vacuum isolation ratio </w:t>
      </w:r>
    </w:p>
    <w:p w:rsidR="006961D0" w:rsidRDefault="006961D0" w:rsidP="006961D0">
      <w:pPr>
        <w:pStyle w:val="Footer"/>
        <w:ind w:left="720" w:firstLine="720"/>
      </w:pPr>
      <w:r>
        <w:t xml:space="preserve">a. Test method </w:t>
      </w:r>
    </w:p>
    <w:p w:rsidR="006961D0" w:rsidRDefault="006961D0" w:rsidP="006961D0">
      <w:pPr>
        <w:pStyle w:val="Footer"/>
        <w:ind w:left="1440" w:firstLine="720"/>
      </w:pPr>
      <w:r>
        <w:t xml:space="preserve">i. Measurement of the power leaking back to the PSL table </w:t>
      </w:r>
    </w:p>
    <w:p w:rsidR="006961D0" w:rsidRDefault="006961D0" w:rsidP="006961D0">
      <w:pPr>
        <w:pStyle w:val="Footer"/>
        <w:ind w:left="720" w:firstLine="720"/>
      </w:pPr>
      <w:r>
        <w:t xml:space="preserve">b. Acceptance criterion </w:t>
      </w:r>
    </w:p>
    <w:p w:rsidR="006961D0" w:rsidRDefault="006961D0" w:rsidP="006961D0">
      <w:pPr>
        <w:pStyle w:val="Footer"/>
        <w:ind w:left="1440" w:firstLine="720"/>
      </w:pPr>
      <w:r>
        <w:t xml:space="preserve">i. The isolation ratio is greater than 30 dB, the IOO requirement in T020020, </w:t>
      </w:r>
    </w:p>
    <w:p w:rsidR="006961D0" w:rsidRDefault="006961D0" w:rsidP="006961D0">
      <w:pPr>
        <w:pStyle w:val="Footer"/>
        <w:ind w:left="1440" w:firstLine="720"/>
      </w:pPr>
      <w:r>
        <w:t xml:space="preserve">“Input Optics Subsystem Design Requirements Document” </w:t>
      </w:r>
    </w:p>
    <w:p w:rsidR="006961D0" w:rsidRDefault="006961D0" w:rsidP="006961D0">
      <w:pPr>
        <w:pStyle w:val="Footer"/>
        <w:ind w:left="720"/>
      </w:pPr>
      <w:r>
        <w:t xml:space="preserve">2. Thermal Lensing </w:t>
      </w:r>
    </w:p>
    <w:p w:rsidR="006961D0" w:rsidRDefault="006961D0" w:rsidP="006961D0">
      <w:pPr>
        <w:pStyle w:val="Footer"/>
        <w:ind w:left="720" w:firstLine="720"/>
      </w:pPr>
      <w:r>
        <w:t xml:space="preserve">a. Test method </w:t>
      </w:r>
    </w:p>
    <w:p w:rsidR="006961D0" w:rsidRDefault="006961D0" w:rsidP="006961D0">
      <w:pPr>
        <w:pStyle w:val="Footer"/>
        <w:ind w:left="1440" w:firstLine="720"/>
      </w:pPr>
      <w:r>
        <w:t xml:space="preserve">i. Measurement of the interferometer visibility at low and high power. </w:t>
      </w:r>
    </w:p>
    <w:p w:rsidR="006961D0" w:rsidRDefault="006961D0" w:rsidP="006961D0">
      <w:pPr>
        <w:pStyle w:val="Footer"/>
        <w:ind w:left="1440" w:firstLine="720"/>
      </w:pPr>
      <w:r>
        <w:t xml:space="preserve">ii. One arm cavity scan at 1 W and 100 W. </w:t>
      </w:r>
    </w:p>
    <w:p w:rsidR="006961D0" w:rsidRDefault="006961D0" w:rsidP="006961D0">
      <w:pPr>
        <w:pStyle w:val="Footer"/>
        <w:ind w:left="720" w:firstLine="720"/>
      </w:pPr>
      <w:r>
        <w:t xml:space="preserve">b. Acceptance criterion </w:t>
      </w:r>
    </w:p>
    <w:p w:rsidR="006961D0" w:rsidRDefault="006961D0" w:rsidP="006961D0">
      <w:pPr>
        <w:pStyle w:val="Footer"/>
        <w:ind w:left="2160"/>
      </w:pPr>
      <w:r>
        <w:t>i. The mode matching is better than 95% at all powers (max 125 W out of IO) for the nominal interferometer mode.</w:t>
      </w:r>
    </w:p>
    <w:p w:rsidR="006961D0" w:rsidRDefault="006961D0" w:rsidP="006961D0">
      <w:pPr>
        <w:pStyle w:val="Footer"/>
        <w:ind w:left="720"/>
      </w:pPr>
      <w:r>
        <w:t xml:space="preserve">3. Thermal beam steering </w:t>
      </w:r>
    </w:p>
    <w:p w:rsidR="006961D0" w:rsidRDefault="006961D0" w:rsidP="006961D0">
      <w:pPr>
        <w:pStyle w:val="Footer"/>
        <w:ind w:left="720" w:firstLine="720"/>
      </w:pPr>
      <w:r>
        <w:t xml:space="preserve">a. Test method </w:t>
      </w:r>
    </w:p>
    <w:p w:rsidR="006961D0" w:rsidRDefault="006961D0" w:rsidP="006961D0">
      <w:pPr>
        <w:pStyle w:val="Footer"/>
        <w:ind w:left="1440" w:firstLine="720"/>
      </w:pPr>
      <w:r>
        <w:t xml:space="preserve">i. QPD measurement of the angular displacement of the forward going beam </w:t>
      </w:r>
    </w:p>
    <w:p w:rsidR="006961D0" w:rsidRDefault="006961D0" w:rsidP="006961D0">
      <w:pPr>
        <w:pStyle w:val="Footer"/>
        <w:ind w:left="2160"/>
      </w:pPr>
      <w:r>
        <w:t xml:space="preserve">(into the interferometer) and the REFL beam as the power is changed stepwise from 1 W to full power </w:t>
      </w:r>
    </w:p>
    <w:p w:rsidR="006961D0" w:rsidRDefault="006961D0" w:rsidP="006961D0">
      <w:pPr>
        <w:pStyle w:val="Footer"/>
        <w:ind w:left="720" w:firstLine="720"/>
      </w:pPr>
      <w:r>
        <w:t xml:space="preserve">b. Acceptance criterion </w:t>
      </w:r>
    </w:p>
    <w:p w:rsidR="006961D0" w:rsidRDefault="006961D0" w:rsidP="006961D0">
      <w:pPr>
        <w:pStyle w:val="Footer"/>
        <w:ind w:left="1440" w:firstLine="720"/>
      </w:pPr>
      <w:r>
        <w:t xml:space="preserve">i. The change for both the forward going beam and the REFL beam should be </w:t>
      </w:r>
    </w:p>
    <w:p w:rsidR="006961D0" w:rsidRDefault="006961D0" w:rsidP="006961D0">
      <w:pPr>
        <w:pStyle w:val="Footer"/>
        <w:ind w:left="1440" w:firstLine="720"/>
      </w:pPr>
      <w:r>
        <w:t>accommodated by the REFL beam steering (RBS) system.</w:t>
      </w:r>
    </w:p>
    <w:sectPr w:rsidR="006961D0">
      <w:headerReference w:type="default" r:id="rId19"/>
      <w:footerReference w:type="default" r:id="rId20"/>
      <w:pgSz w:w="12240" w:h="15840"/>
      <w:pgMar w:top="2885" w:right="1307" w:bottom="1260" w:left="1300" w:header="749" w:footer="616" w:gutter="0"/>
      <w:pgBorders>
        <w:top w:val="single" w:sz="8" w:space="1" w:color="C0C0C0"/>
        <w:left w:val="single" w:sz="8" w:space="4" w:color="C0C0C0"/>
        <w:bottom w:val="single" w:sz="8" w:space="1" w:color="C0C0C0"/>
        <w:right w:val="single" w:sz="8" w:space="4" w:color="C0C0C0"/>
      </w:pgBorder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lbany">
    <w:altName w:val="Cambria"/>
    <w:panose1 w:val="00000000000000000000"/>
    <w:charset w:val="4D"/>
    <w:family w:val="roman"/>
    <w:notTrueType/>
    <w:pitch w:val="default"/>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D0" w:rsidRDefault="006961D0">
    <w:pPr>
      <w:pStyle w:val="Footer"/>
      <w:jc w:val="right"/>
      <w:rPr>
        <w:sz w:val="18"/>
      </w:rPr>
    </w:pPr>
    <w:r>
      <w:rPr>
        <w:sz w:val="18"/>
      </w:rPr>
      <w:t>LIGO Form CS-02 (11/00)</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961D0" w:rsidRPr="00645DF5" w:rsidRDefault="006961D0">
      <w:pPr>
        <w:pStyle w:val="FootnoteText"/>
        <w:rPr>
          <w:i/>
          <w:sz w:val="20"/>
        </w:rPr>
      </w:pPr>
      <w:r w:rsidRPr="00645DF5">
        <w:rPr>
          <w:rStyle w:val="FootnoteReference"/>
          <w:sz w:val="20"/>
        </w:rPr>
        <w:footnoteRef/>
      </w:r>
      <w:r w:rsidRPr="00645DF5">
        <w:rPr>
          <w:sz w:val="20"/>
        </w:rPr>
        <w:t xml:space="preserve"> </w:t>
      </w:r>
      <w:r w:rsidRPr="00645DF5">
        <w:rPr>
          <w:i/>
          <w:sz w:val="20"/>
        </w:rPr>
        <w:t>We discussed with many vendors to provide coatings for the crystals of the Faraday isoalator, and in the end no vendor agreed to 100 ppm reflectance for any of these crystals, although earlier discussions were more optimistic. The specifications were revised prior to ordering to take into account vendor capabilities.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1112"/>
      <w:gridCol w:w="6409"/>
      <w:gridCol w:w="1199"/>
      <w:gridCol w:w="395"/>
      <w:gridCol w:w="518"/>
    </w:tblGrid>
    <w:tr w:rsidR="006961D0">
      <w:trPr>
        <w:cantSplit/>
        <w:trHeight w:hRule="exact" w:val="366"/>
      </w:trPr>
      <w:tc>
        <w:tcPr>
          <w:tcW w:w="1112" w:type="dxa"/>
          <w:vMerge w:val="restart"/>
          <w:tcBorders>
            <w:top w:val="single" w:sz="8" w:space="0" w:color="C0C0C0"/>
            <w:left w:val="single" w:sz="8" w:space="0" w:color="C0C0C0"/>
          </w:tcBorders>
          <w:shd w:val="clear" w:color="auto" w:fill="auto"/>
        </w:tcPr>
        <w:p w:rsidR="006961D0" w:rsidRDefault="006961D0">
          <w:pPr>
            <w:pStyle w:val="Header"/>
            <w:snapToGrid w:val="0"/>
            <w:spacing w:before="0"/>
            <w:jc w:val="center"/>
            <w:rPr>
              <w:b/>
              <w:caps/>
              <w:sz w:val="18"/>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15pt;margin-top:-1pt;width:54.85pt;height:40pt;z-index:-251658240;mso-wrap-edited:f" wrapcoords="3254 0 -295 4890 -295 20784 4142 20784 4438 20784 8876 19154 21600 13856 21600 8966 20416 7743 15386 6520 15978 0 3254 0">
                <v:fill type="frame"/>
                <v:imagedata r:id="rId1" o:title=""/>
                <v:textbox style="mso-next-textbox:#_x0000_s1026" inset="0,0,0,0"/>
                <w10:wrap type="tight"/>
              </v:shape>
              <o:OLEObject Type="Embed" ProgID="Microsoft" ShapeID="_x0000_s1026" DrawAspect="Content" ObjectID="_1306910898" r:id="rId2"/>
            </w:pict>
          </w:r>
          <w:r>
            <w:pict>
              <v:shape id="_x0000_s1025" type="#_x0000_t75" style="position:absolute;left:0;text-align:left;margin-left:7.3pt;margin-top:-3.4pt;width:54.8pt;height:39.95pt;z-index:-251659264;mso-wrap-distance-left:9.05pt;mso-wrap-distance-right:9.05pt" filled="t">
                <v:fill color2="black"/>
                <v:imagedata r:id="rId3" o:title=""/>
                <v:textbox style="mso-next-textbox:#_x0000_s1025" inset="0,0,0,0"/>
                <w10:wrap type="square"/>
              </v:shape>
              <o:OLEObject Type="Embed" ProgID="Microsoft" ShapeID="_x0000_s1025" DrawAspect="Content" ObjectID="_1306910897" r:id="rId4"/>
            </w:pict>
          </w:r>
        </w:p>
      </w:tc>
      <w:tc>
        <w:tcPr>
          <w:tcW w:w="6409" w:type="dxa"/>
          <w:vMerge w:val="restart"/>
          <w:tcBorders>
            <w:top w:val="single" w:sz="8" w:space="0" w:color="C0C0C0"/>
          </w:tcBorders>
          <w:shd w:val="clear" w:color="auto" w:fill="auto"/>
        </w:tcPr>
        <w:p w:rsidR="006961D0" w:rsidRDefault="006961D0">
          <w:pPr>
            <w:pStyle w:val="Header"/>
            <w:snapToGrid w:val="0"/>
            <w:spacing w:before="0"/>
            <w:jc w:val="center"/>
            <w:rPr>
              <w:b/>
              <w:caps/>
              <w:sz w:val="18"/>
            </w:rPr>
          </w:pPr>
          <w:r>
            <w:rPr>
              <w:b/>
              <w:caps/>
              <w:sz w:val="32"/>
            </w:rPr>
            <w:t xml:space="preserve"> </w:t>
          </w:r>
          <w:r>
            <w:rPr>
              <w:b/>
              <w:caps/>
              <w:sz w:val="18"/>
            </w:rPr>
            <w:t>Laser Interferometer Gravitational Wave Observatory</w:t>
          </w:r>
        </w:p>
        <w:p w:rsidR="006961D0" w:rsidRDefault="006961D0">
          <w:pPr>
            <w:pStyle w:val="Header"/>
            <w:jc w:val="center"/>
            <w:rPr>
              <w:b/>
              <w:caps/>
              <w:sz w:val="32"/>
            </w:rPr>
          </w:pPr>
          <w:r>
            <w:rPr>
              <w:b/>
              <w:caps/>
              <w:sz w:val="32"/>
            </w:rPr>
            <w:t>Installation Specification</w:t>
          </w:r>
        </w:p>
      </w:tc>
      <w:tc>
        <w:tcPr>
          <w:tcW w:w="1199" w:type="dxa"/>
          <w:tcBorders>
            <w:top w:val="single" w:sz="8" w:space="0" w:color="C0C0C0"/>
            <w:left w:val="single" w:sz="8" w:space="0" w:color="C0C0C0"/>
          </w:tcBorders>
          <w:shd w:val="clear" w:color="auto" w:fill="auto"/>
        </w:tcPr>
        <w:p w:rsidR="006961D0" w:rsidRDefault="006961D0">
          <w:pPr>
            <w:pStyle w:val="Header"/>
            <w:snapToGrid w:val="0"/>
            <w:spacing w:before="0"/>
            <w:jc w:val="center"/>
            <w:rPr>
              <w:sz w:val="20"/>
            </w:rPr>
          </w:pPr>
          <w:r>
            <w:rPr>
              <w:sz w:val="20"/>
            </w:rPr>
            <w:t>E080130</w:t>
          </w:r>
        </w:p>
      </w:tc>
      <w:tc>
        <w:tcPr>
          <w:tcW w:w="395" w:type="dxa"/>
          <w:tcBorders>
            <w:top w:val="single" w:sz="8" w:space="0" w:color="C0C0C0"/>
          </w:tcBorders>
          <w:shd w:val="clear" w:color="auto" w:fill="auto"/>
        </w:tcPr>
        <w:p w:rsidR="006961D0" w:rsidRDefault="006961D0">
          <w:pPr>
            <w:pStyle w:val="Header"/>
            <w:snapToGrid w:val="0"/>
            <w:spacing w:before="0"/>
            <w:jc w:val="center"/>
            <w:rPr>
              <w:caps/>
              <w:sz w:val="20"/>
            </w:rPr>
          </w:pPr>
          <w:r>
            <w:rPr>
              <w:caps/>
              <w:sz w:val="20"/>
            </w:rPr>
            <w:t>v2</w:t>
          </w:r>
        </w:p>
      </w:tc>
      <w:tc>
        <w:tcPr>
          <w:tcW w:w="518" w:type="dxa"/>
          <w:tcBorders>
            <w:top w:val="single" w:sz="8" w:space="0" w:color="C0C0C0"/>
            <w:right w:val="single" w:sz="8" w:space="0" w:color="C0C0C0"/>
          </w:tcBorders>
          <w:shd w:val="clear" w:color="auto" w:fill="auto"/>
        </w:tcPr>
        <w:p w:rsidR="006961D0" w:rsidRDefault="006961D0">
          <w:pPr>
            <w:pStyle w:val="Header"/>
            <w:snapToGrid w:val="0"/>
            <w:spacing w:before="0"/>
            <w:jc w:val="left"/>
            <w:rPr>
              <w:caps/>
              <w:sz w:val="20"/>
            </w:rPr>
          </w:pPr>
        </w:p>
      </w:tc>
    </w:tr>
    <w:tr w:rsidR="006961D0">
      <w:trPr>
        <w:cantSplit/>
        <w:trHeight w:hRule="exact" w:val="524"/>
      </w:trPr>
      <w:tc>
        <w:tcPr>
          <w:tcW w:w="1112" w:type="dxa"/>
          <w:vMerge/>
          <w:tcBorders>
            <w:top w:val="single" w:sz="8" w:space="0" w:color="C0C0C0"/>
            <w:left w:val="single" w:sz="8" w:space="0" w:color="C0C0C0"/>
          </w:tcBorders>
          <w:shd w:val="clear" w:color="auto" w:fill="auto"/>
        </w:tcPr>
        <w:p w:rsidR="006961D0" w:rsidRDefault="006961D0">
          <w:pPr>
            <w:snapToGrid w:val="0"/>
          </w:pPr>
        </w:p>
      </w:tc>
      <w:tc>
        <w:tcPr>
          <w:tcW w:w="6409" w:type="dxa"/>
          <w:vMerge/>
          <w:tcBorders>
            <w:top w:val="single" w:sz="8" w:space="0" w:color="C0C0C0"/>
          </w:tcBorders>
          <w:shd w:val="clear" w:color="auto" w:fill="auto"/>
        </w:tcPr>
        <w:p w:rsidR="006961D0" w:rsidRDefault="006961D0">
          <w:pPr>
            <w:snapToGrid w:val="0"/>
          </w:pPr>
        </w:p>
      </w:tc>
      <w:tc>
        <w:tcPr>
          <w:tcW w:w="1199" w:type="dxa"/>
          <w:tcBorders>
            <w:left w:val="single" w:sz="8" w:space="0" w:color="C0C0C0"/>
            <w:bottom w:val="single" w:sz="8" w:space="0" w:color="C0C0C0"/>
          </w:tcBorders>
          <w:shd w:val="clear" w:color="auto" w:fill="auto"/>
        </w:tcPr>
        <w:p w:rsidR="006961D0" w:rsidRDefault="006961D0">
          <w:pPr>
            <w:pStyle w:val="Header"/>
            <w:snapToGrid w:val="0"/>
            <w:spacing w:before="0"/>
            <w:jc w:val="right"/>
            <w:rPr>
              <w:rFonts w:ascii="Times" w:hAnsi="Times"/>
              <w:b/>
              <w:szCs w:val="24"/>
            </w:rPr>
          </w:pPr>
          <w:r>
            <w:rPr>
              <w:rFonts w:ascii="Times" w:hAnsi="Times"/>
              <w:b/>
              <w:szCs w:val="24"/>
            </w:rPr>
            <w:t>6/18/13</w:t>
          </w:r>
        </w:p>
      </w:tc>
      <w:tc>
        <w:tcPr>
          <w:tcW w:w="395" w:type="dxa"/>
          <w:tcBorders>
            <w:bottom w:val="single" w:sz="8" w:space="0" w:color="C0C0C0"/>
          </w:tcBorders>
          <w:shd w:val="clear" w:color="auto" w:fill="auto"/>
        </w:tcPr>
        <w:p w:rsidR="006961D0" w:rsidRDefault="006961D0">
          <w:pPr>
            <w:pStyle w:val="Header"/>
            <w:tabs>
              <w:tab w:val="center" w:pos="4392"/>
              <w:tab w:val="right" w:pos="8712"/>
            </w:tabs>
            <w:snapToGrid w:val="0"/>
            <w:spacing w:before="0"/>
            <w:ind w:left="-72"/>
            <w:rPr>
              <w:rFonts w:ascii="Arial Narrow" w:hAnsi="Arial Narrow"/>
              <w:b/>
              <w:sz w:val="16"/>
            </w:rPr>
          </w:pPr>
        </w:p>
      </w:tc>
      <w:tc>
        <w:tcPr>
          <w:tcW w:w="518" w:type="dxa"/>
          <w:tcBorders>
            <w:bottom w:val="single" w:sz="8" w:space="0" w:color="C0C0C0"/>
            <w:right w:val="single" w:sz="8" w:space="0" w:color="C0C0C0"/>
          </w:tcBorders>
          <w:shd w:val="clear" w:color="auto" w:fill="auto"/>
        </w:tcPr>
        <w:p w:rsidR="006961D0" w:rsidRDefault="006961D0">
          <w:pPr>
            <w:pStyle w:val="Header"/>
            <w:snapToGrid w:val="0"/>
            <w:spacing w:before="0"/>
            <w:rPr>
              <w:rFonts w:ascii="Arial Narrow" w:hAnsi="Arial Narrow"/>
              <w:b/>
              <w:sz w:val="16"/>
            </w:rPr>
          </w:pPr>
        </w:p>
      </w:tc>
    </w:tr>
    <w:tr w:rsidR="006961D0">
      <w:trPr>
        <w:cantSplit/>
      </w:trPr>
      <w:tc>
        <w:tcPr>
          <w:tcW w:w="1112" w:type="dxa"/>
          <w:vMerge/>
          <w:tcBorders>
            <w:top w:val="single" w:sz="8" w:space="0" w:color="C0C0C0"/>
            <w:left w:val="single" w:sz="8" w:space="0" w:color="C0C0C0"/>
          </w:tcBorders>
          <w:shd w:val="clear" w:color="auto" w:fill="auto"/>
        </w:tcPr>
        <w:p w:rsidR="006961D0" w:rsidRDefault="006961D0">
          <w:pPr>
            <w:snapToGrid w:val="0"/>
          </w:pPr>
        </w:p>
      </w:tc>
      <w:tc>
        <w:tcPr>
          <w:tcW w:w="6409" w:type="dxa"/>
          <w:vMerge/>
          <w:tcBorders>
            <w:top w:val="single" w:sz="8" w:space="0" w:color="C0C0C0"/>
          </w:tcBorders>
          <w:shd w:val="clear" w:color="auto" w:fill="auto"/>
        </w:tcPr>
        <w:p w:rsidR="006961D0" w:rsidRDefault="006961D0">
          <w:pPr>
            <w:snapToGrid w:val="0"/>
          </w:pPr>
        </w:p>
      </w:tc>
      <w:tc>
        <w:tcPr>
          <w:tcW w:w="1199" w:type="dxa"/>
          <w:tcBorders>
            <w:left w:val="single" w:sz="8" w:space="0" w:color="C0C0C0"/>
            <w:bottom w:val="single" w:sz="8" w:space="0" w:color="C0C0C0"/>
          </w:tcBorders>
          <w:shd w:val="clear" w:color="auto" w:fill="auto"/>
        </w:tcPr>
        <w:p w:rsidR="006961D0" w:rsidRDefault="006961D0">
          <w:pPr>
            <w:pStyle w:val="Header"/>
            <w:tabs>
              <w:tab w:val="center" w:pos="4410"/>
              <w:tab w:val="center" w:pos="4482"/>
              <w:tab w:val="right" w:pos="8730"/>
              <w:tab w:val="right" w:pos="8802"/>
            </w:tabs>
            <w:snapToGrid w:val="0"/>
            <w:spacing w:before="0"/>
            <w:jc w:val="right"/>
            <w:rPr>
              <w:sz w:val="20"/>
            </w:rPr>
          </w:pPr>
          <w:r>
            <w:rPr>
              <w:sz w:val="20"/>
            </w:rPr>
            <w:t xml:space="preserve">Sheet </w:t>
          </w:r>
          <w:r>
            <w:rPr>
              <w:sz w:val="20"/>
            </w:rPr>
            <w:fldChar w:fldCharType="begin"/>
          </w:r>
          <w:r>
            <w:rPr>
              <w:sz w:val="20"/>
            </w:rPr>
            <w:instrText xml:space="preserve"> PAGE </w:instrText>
          </w:r>
          <w:r>
            <w:rPr>
              <w:sz w:val="20"/>
            </w:rPr>
            <w:fldChar w:fldCharType="separate"/>
          </w:r>
          <w:r w:rsidR="009619DF">
            <w:rPr>
              <w:noProof/>
              <w:sz w:val="20"/>
            </w:rPr>
            <w:t>1</w:t>
          </w:r>
          <w:r>
            <w:rPr>
              <w:sz w:val="20"/>
            </w:rPr>
            <w:fldChar w:fldCharType="end"/>
          </w:r>
        </w:p>
      </w:tc>
      <w:tc>
        <w:tcPr>
          <w:tcW w:w="395" w:type="dxa"/>
          <w:tcBorders>
            <w:bottom w:val="single" w:sz="8" w:space="0" w:color="C0C0C0"/>
          </w:tcBorders>
          <w:shd w:val="clear" w:color="auto" w:fill="auto"/>
        </w:tcPr>
        <w:p w:rsidR="006961D0" w:rsidRDefault="006961D0">
          <w:pPr>
            <w:pStyle w:val="Header"/>
            <w:tabs>
              <w:tab w:val="center" w:pos="4410"/>
              <w:tab w:val="center" w:pos="4482"/>
              <w:tab w:val="right" w:pos="8730"/>
              <w:tab w:val="right" w:pos="8802"/>
            </w:tabs>
            <w:snapToGrid w:val="0"/>
            <w:spacing w:before="0"/>
            <w:jc w:val="center"/>
            <w:rPr>
              <w:sz w:val="20"/>
            </w:rPr>
          </w:pPr>
          <w:r>
            <w:rPr>
              <w:sz w:val="20"/>
            </w:rPr>
            <w:t>of</w:t>
          </w:r>
        </w:p>
      </w:tc>
      <w:tc>
        <w:tcPr>
          <w:tcW w:w="518" w:type="dxa"/>
          <w:tcBorders>
            <w:bottom w:val="single" w:sz="8" w:space="0" w:color="C0C0C0"/>
            <w:right w:val="single" w:sz="8" w:space="0" w:color="C0C0C0"/>
          </w:tcBorders>
          <w:shd w:val="clear" w:color="auto" w:fill="auto"/>
        </w:tcPr>
        <w:p w:rsidR="006961D0" w:rsidRDefault="006961D0">
          <w:pPr>
            <w:pStyle w:val="Header"/>
            <w:tabs>
              <w:tab w:val="center" w:pos="4410"/>
              <w:tab w:val="center" w:pos="4482"/>
              <w:tab w:val="right" w:pos="8730"/>
              <w:tab w:val="right" w:pos="8802"/>
            </w:tabs>
            <w:snapToGrid w:val="0"/>
            <w:spacing w:before="0"/>
            <w:jc w:val="left"/>
            <w:rPr>
              <w:sz w:val="20"/>
            </w:rPr>
          </w:pPr>
          <w:r>
            <w:rPr>
              <w:sz w:val="20"/>
            </w:rPr>
            <w:t>5</w:t>
          </w:r>
        </w:p>
      </w:tc>
    </w:tr>
    <w:tr w:rsidR="006961D0" w:rsidRPr="008F3029">
      <w:trPr>
        <w:trHeight w:val="611"/>
      </w:trPr>
      <w:tc>
        <w:tcPr>
          <w:tcW w:w="9633" w:type="dxa"/>
          <w:gridSpan w:val="5"/>
          <w:tcBorders>
            <w:left w:val="single" w:sz="8" w:space="0" w:color="C0C0C0"/>
            <w:bottom w:val="single" w:sz="8" w:space="0" w:color="C0C0C0"/>
            <w:right w:val="single" w:sz="8" w:space="0" w:color="C0C0C0"/>
          </w:tcBorders>
          <w:shd w:val="clear" w:color="auto" w:fill="auto"/>
          <w:vAlign w:val="center"/>
        </w:tcPr>
        <w:p w:rsidR="006961D0" w:rsidRPr="00FD6D80" w:rsidRDefault="006961D0" w:rsidP="006961D0">
          <w:pPr>
            <w:tabs>
              <w:tab w:val="center" w:pos="4410"/>
              <w:tab w:val="right" w:pos="8730"/>
            </w:tabs>
            <w:snapToGrid w:val="0"/>
            <w:jc w:val="center"/>
            <w:rPr>
              <w:b/>
              <w:sz w:val="28"/>
            </w:rPr>
          </w:pPr>
          <w:r w:rsidRPr="00FD6D80">
            <w:rPr>
              <w:b/>
              <w:sz w:val="28"/>
            </w:rPr>
            <w:t>Test Plan and Acceptance Criteria for the Advanced LIGO Faraday</w:t>
          </w:r>
          <w:r>
            <w:rPr>
              <w:b/>
              <w:sz w:val="28"/>
            </w:rPr>
            <w:t xml:space="preserve"> </w:t>
          </w:r>
          <w:r w:rsidRPr="00FD6D80">
            <w:rPr>
              <w:b/>
              <w:sz w:val="28"/>
            </w:rPr>
            <w:t>Isolator</w:t>
          </w:r>
        </w:p>
      </w:tc>
    </w:tr>
  </w:tbl>
  <w:p w:rsidR="006961D0" w:rsidRDefault="006961D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3"/>
    <w:lvl w:ilvl="0">
      <w:start w:val="1"/>
      <w:numFmt w:val="decimal"/>
      <w:lvlText w:val="%1."/>
      <w:lvlJc w:val="left"/>
      <w:pPr>
        <w:tabs>
          <w:tab w:val="num" w:pos="360"/>
        </w:tabs>
        <w:ind w:left="360" w:hanging="360"/>
      </w:pPr>
      <w:rPr>
        <w:sz w:val="24"/>
      </w:rPr>
    </w:lvl>
  </w:abstractNum>
  <w:abstractNum w:abstractNumId="2">
    <w:nsid w:val="00000003"/>
    <w:multiLevelType w:val="singleLevel"/>
    <w:tmpl w:val="49D6EBE6"/>
    <w:name w:val="WW8Num22"/>
    <w:lvl w:ilvl="0">
      <w:start w:val="1"/>
      <w:numFmt w:val="decimal"/>
      <w:lvlText w:val="B%1."/>
      <w:lvlJc w:val="left"/>
      <w:pPr>
        <w:tabs>
          <w:tab w:val="num" w:pos="840"/>
        </w:tabs>
        <w:ind w:left="720" w:hanging="720"/>
      </w:pPr>
      <w:rPr>
        <w:rFonts w:ascii="Symbol" w:hAnsi="Symbol"/>
        <w:sz w:val="16"/>
      </w:rPr>
    </w:lvl>
  </w:abstractNum>
  <w:abstractNum w:abstractNumId="3">
    <w:nsid w:val="00000004"/>
    <w:multiLevelType w:val="singleLevel"/>
    <w:tmpl w:val="00000004"/>
    <w:name w:val="WW8Num33"/>
    <w:lvl w:ilvl="0">
      <w:start w:val="1998"/>
      <w:numFmt w:val="bullet"/>
      <w:lvlText w:val="-"/>
      <w:lvlJc w:val="left"/>
      <w:pPr>
        <w:tabs>
          <w:tab w:val="num" w:pos="0"/>
        </w:tabs>
        <w:ind w:left="1530" w:hanging="360"/>
      </w:pPr>
      <w:rPr>
        <w:rFonts w:ascii="Times New Roman" w:hAnsi="Times New Roman"/>
        <w:sz w:val="16"/>
      </w:rPr>
    </w:lvl>
  </w:abstractNum>
  <w:abstractNum w:abstractNumId="4">
    <w:nsid w:val="00000005"/>
    <w:multiLevelType w:val="singleLevel"/>
    <w:tmpl w:val="00000005"/>
    <w:name w:val="WW8Num51"/>
    <w:lvl w:ilvl="0">
      <w:start w:val="1"/>
      <w:numFmt w:val="decimal"/>
      <w:lvlText w:val="B%1."/>
      <w:lvlJc w:val="left"/>
      <w:pPr>
        <w:tabs>
          <w:tab w:val="num" w:pos="1200"/>
        </w:tabs>
        <w:ind w:left="1080" w:hanging="720"/>
      </w:pPr>
      <w:rPr>
        <w:color w:val="auto"/>
        <w:sz w:val="24"/>
        <w:szCs w:val="24"/>
        <w:u w:val="none"/>
      </w:rPr>
    </w:lvl>
  </w:abstractNum>
  <w:abstractNum w:abstractNumId="5">
    <w:nsid w:val="10B52174"/>
    <w:multiLevelType w:val="hybridMultilevel"/>
    <w:tmpl w:val="1BB8C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B">
      <w:start w:val="1"/>
      <w:numFmt w:val="bullet"/>
      <w:lvlText w:val=""/>
      <w:lvlJc w:val="left"/>
      <w:pPr>
        <w:ind w:left="144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520AB"/>
    <w:multiLevelType w:val="multilevel"/>
    <w:tmpl w:val="86528E3E"/>
    <w:lvl w:ilvl="0">
      <w:start w:val="1"/>
      <w:numFmt w:val="decimal"/>
      <w:lvlText w:val="%1."/>
      <w:lvlJc w:val="left"/>
      <w:pPr>
        <w:tabs>
          <w:tab w:val="num" w:pos="720"/>
        </w:tabs>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C43535D"/>
    <w:multiLevelType w:val="hybridMultilevel"/>
    <w:tmpl w:val="B6903272"/>
    <w:lvl w:ilvl="0" w:tplc="96189B32">
      <w:start w:val="1"/>
      <w:numFmt w:val="decimal"/>
      <w:lvlText w:val="%1."/>
      <w:lvlJc w:val="left"/>
      <w:pPr>
        <w:tabs>
          <w:tab w:val="num" w:pos="720"/>
        </w:tabs>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71830"/>
    <w:multiLevelType w:val="hybridMultilevel"/>
    <w:tmpl w:val="5296A5B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B6B436A"/>
    <w:multiLevelType w:val="multilevel"/>
    <w:tmpl w:val="1BB8CA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14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074D54"/>
    <w:multiLevelType w:val="hybridMultilevel"/>
    <w:tmpl w:val="A7BEC820"/>
    <w:lvl w:ilvl="0" w:tplc="00000002">
      <w:start w:val="46"/>
      <w:numFmt w:val="decimal"/>
      <w:lvlText w:val="%1."/>
      <w:lvlJc w:val="left"/>
      <w:pPr>
        <w:tabs>
          <w:tab w:val="num" w:pos="360"/>
        </w:tabs>
        <w:ind w:left="36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93A92"/>
    <w:multiLevelType w:val="hybridMultilevel"/>
    <w:tmpl w:val="7812B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E61C1E"/>
    <w:multiLevelType w:val="hybridMultilevel"/>
    <w:tmpl w:val="DB6422D2"/>
    <w:lvl w:ilvl="0" w:tplc="96189B32">
      <w:start w:val="43"/>
      <w:numFmt w:val="decimal"/>
      <w:lvlText w:val="%1."/>
      <w:lvlJc w:val="left"/>
      <w:pPr>
        <w:tabs>
          <w:tab w:val="num" w:pos="720"/>
        </w:tabs>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D1FEB"/>
    <w:multiLevelType w:val="hybridMultilevel"/>
    <w:tmpl w:val="51A81EEE"/>
    <w:lvl w:ilvl="0" w:tplc="F774BB7C">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5F2875"/>
    <w:multiLevelType w:val="hybridMultilevel"/>
    <w:tmpl w:val="86528E3E"/>
    <w:lvl w:ilvl="0" w:tplc="96189B32">
      <w:start w:val="1"/>
      <w:numFmt w:val="decimal"/>
      <w:lvlText w:val="%1."/>
      <w:lvlJc w:val="left"/>
      <w:pPr>
        <w:tabs>
          <w:tab w:val="num" w:pos="720"/>
        </w:tabs>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7616"/>
    <w:multiLevelType w:val="multilevel"/>
    <w:tmpl w:val="5296A5B0"/>
    <w:lvl w:ilvl="0">
      <w:start w:val="1"/>
      <w:numFmt w:val="upp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6">
    <w:nsid w:val="694B37A0"/>
    <w:multiLevelType w:val="hybridMultilevel"/>
    <w:tmpl w:val="79C626C0"/>
    <w:lvl w:ilvl="0" w:tplc="0409000F">
      <w:start w:val="18"/>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8E79C6"/>
    <w:multiLevelType w:val="hybridMultilevel"/>
    <w:tmpl w:val="EAF6A028"/>
    <w:lvl w:ilvl="0" w:tplc="96189B32">
      <w:start w:val="34"/>
      <w:numFmt w:val="decimal"/>
      <w:lvlText w:val="%1."/>
      <w:lvlJc w:val="left"/>
      <w:pPr>
        <w:tabs>
          <w:tab w:val="num" w:pos="720"/>
        </w:tabs>
        <w:ind w:left="720" w:hanging="360"/>
      </w:pPr>
      <w:rPr>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0059D8"/>
    <w:multiLevelType w:val="hybridMultilevel"/>
    <w:tmpl w:val="0408218C"/>
    <w:lvl w:ilvl="0" w:tplc="96189B32">
      <w:start w:val="1"/>
      <w:numFmt w:val="decimal"/>
      <w:lvlText w:val="%1."/>
      <w:lvlJc w:val="left"/>
      <w:pPr>
        <w:tabs>
          <w:tab w:val="num" w:pos="720"/>
        </w:tabs>
        <w:ind w:left="720" w:hanging="360"/>
      </w:pPr>
      <w:rPr>
        <w:b w:val="0"/>
        <w:sz w:val="24"/>
      </w:rPr>
    </w:lvl>
    <w:lvl w:ilvl="1" w:tplc="9AA8A792">
      <w:start w:val="199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D5241B"/>
    <w:multiLevelType w:val="hybridMultilevel"/>
    <w:tmpl w:val="D2C6A72C"/>
    <w:lvl w:ilvl="0" w:tplc="00000002">
      <w:start w:val="30"/>
      <w:numFmt w:val="decimal"/>
      <w:lvlText w:val="%1."/>
      <w:lvlJc w:val="left"/>
      <w:pPr>
        <w:tabs>
          <w:tab w:val="num" w:pos="720"/>
        </w:tabs>
        <w:ind w:left="720" w:hanging="360"/>
      </w:pPr>
      <w:rPr>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B771A8"/>
    <w:multiLevelType w:val="hybridMultilevel"/>
    <w:tmpl w:val="2A7AD852"/>
    <w:lvl w:ilvl="0" w:tplc="EAD20BAA">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FDB399C"/>
    <w:multiLevelType w:val="hybridMultilevel"/>
    <w:tmpl w:val="B4CA4606"/>
    <w:lvl w:ilvl="0" w:tplc="0409000F">
      <w:start w:val="20"/>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6"/>
  </w:num>
  <w:num w:numId="8">
    <w:abstractNumId w:val="21"/>
  </w:num>
  <w:num w:numId="9">
    <w:abstractNumId w:val="10"/>
  </w:num>
  <w:num w:numId="10">
    <w:abstractNumId w:val="19"/>
  </w:num>
  <w:num w:numId="11">
    <w:abstractNumId w:val="17"/>
  </w:num>
  <w:num w:numId="12">
    <w:abstractNumId w:val="12"/>
  </w:num>
  <w:num w:numId="13">
    <w:abstractNumId w:val="7"/>
  </w:num>
  <w:num w:numId="14">
    <w:abstractNumId w:val="14"/>
  </w:num>
  <w:num w:numId="15">
    <w:abstractNumId w:val="6"/>
  </w:num>
  <w:num w:numId="16">
    <w:abstractNumId w:val="18"/>
  </w:num>
  <w:num w:numId="17">
    <w:abstractNumId w:val="13"/>
  </w:num>
  <w:num w:numId="18">
    <w:abstractNumId w:val="5"/>
  </w:num>
  <w:num w:numId="19">
    <w:abstractNumId w:val="9"/>
  </w:num>
  <w:num w:numId="20">
    <w:abstractNumId w:val="8"/>
  </w:num>
  <w:num w:numId="21">
    <w:abstractNumId w:val="1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isplayBackgroundShape/>
  <w:embedSystemFonts/>
  <w:defaultTabStop w:val="720"/>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3074">
      <o:colormenu v:ext="edit" fillcolor="none [4]" strokecolor="none [1]" shadowcolor="none [2]"/>
    </o:shapedefaults>
    <o:shapelayout v:ext="edit">
      <o:idmap v:ext="edit" data="1"/>
    </o:shapelayout>
  </w:hdrShapeDefaults>
  <w:footnotePr>
    <w:pos w:val="beneathText"/>
  </w:footnotePr>
  <w:compat/>
  <w:rsids>
    <w:rsidRoot w:val="00731032"/>
    <w:rsid w:val="006961D0"/>
    <w:rsid w:val="009619D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Default">
    <w:name w:val="Default"/>
    <w:qFormat/>
    <w:pPr>
      <w:suppressAutoHyphens/>
    </w:pPr>
    <w:rPr>
      <w:sz w:val="24"/>
      <w:lang w:eastAsia="ar-SA"/>
    </w:rPr>
  </w:style>
  <w:style w:type="paragraph" w:styleId="Heading1">
    <w:name w:val="heading 1"/>
    <w:basedOn w:val="Default"/>
    <w:next w:val="Default"/>
    <w:qFormat/>
    <w:pPr>
      <w:keepNext/>
      <w:numPr>
        <w:numId w:val="1"/>
      </w:numPr>
      <w:spacing w:before="240" w:after="60"/>
      <w:ind w:left="432" w:hanging="432"/>
      <w:outlineLvl w:val="0"/>
    </w:pPr>
    <w:rPr>
      <w:rFonts w:ascii="Arial" w:hAnsi="Arial"/>
      <w:b/>
      <w:kern w:val="1"/>
      <w:sz w:val="28"/>
    </w:rPr>
  </w:style>
  <w:style w:type="paragraph" w:styleId="Heading2">
    <w:name w:val="heading 2"/>
    <w:basedOn w:val="Default"/>
    <w:next w:val="Default"/>
    <w:qFormat/>
    <w:pPr>
      <w:keepNext/>
      <w:numPr>
        <w:ilvl w:val="1"/>
        <w:numId w:val="1"/>
      </w:numPr>
      <w:ind w:left="576" w:hanging="576"/>
      <w:jc w:val="center"/>
      <w:outlineLvl w:val="1"/>
    </w:pPr>
    <w:rPr>
      <w:sz w:val="32"/>
    </w:rPr>
  </w:style>
  <w:style w:type="paragraph" w:styleId="Heading3">
    <w:name w:val="heading 3"/>
    <w:basedOn w:val="Default"/>
    <w:next w:val="Default"/>
    <w:qFormat/>
    <w:pPr>
      <w:keepNext/>
      <w:numPr>
        <w:ilvl w:val="2"/>
        <w:numId w:val="1"/>
      </w:numPr>
      <w:spacing w:before="240" w:after="60"/>
      <w:ind w:left="720" w:hanging="720"/>
      <w:outlineLvl w:val="2"/>
    </w:pPr>
    <w:rPr>
      <w:rFonts w:ascii="Arial" w:hAnsi="Arial"/>
    </w:rPr>
  </w:style>
  <w:style w:type="paragraph" w:styleId="Heading4">
    <w:name w:val="heading 4"/>
    <w:basedOn w:val="Default"/>
    <w:next w:val="Default"/>
    <w:qFormat/>
    <w:pPr>
      <w:keepNext/>
      <w:numPr>
        <w:ilvl w:val="3"/>
        <w:numId w:val="1"/>
      </w:numPr>
      <w:spacing w:before="240" w:after="60"/>
      <w:ind w:left="864" w:hanging="864"/>
      <w:outlineLvl w:val="3"/>
    </w:pPr>
    <w:rPr>
      <w:rFonts w:ascii="Arial" w:hAnsi="Arial"/>
      <w:b/>
    </w:rPr>
  </w:style>
  <w:style w:type="paragraph" w:styleId="Heading5">
    <w:name w:val="heading 5"/>
    <w:basedOn w:val="Default"/>
    <w:next w:val="Default"/>
    <w:qFormat/>
    <w:pPr>
      <w:numPr>
        <w:ilvl w:val="4"/>
        <w:numId w:val="1"/>
      </w:numPr>
      <w:spacing w:before="240" w:after="60"/>
      <w:ind w:left="1008" w:hanging="1008"/>
      <w:outlineLvl w:val="4"/>
    </w:pPr>
    <w:rPr>
      <w:sz w:val="22"/>
    </w:rPr>
  </w:style>
  <w:style w:type="paragraph" w:styleId="Heading6">
    <w:name w:val="heading 6"/>
    <w:basedOn w:val="Default"/>
    <w:next w:val="Default"/>
    <w:qFormat/>
    <w:pPr>
      <w:numPr>
        <w:ilvl w:val="5"/>
        <w:numId w:val="1"/>
      </w:numPr>
      <w:spacing w:before="240" w:after="60"/>
      <w:ind w:left="1152" w:hanging="1152"/>
      <w:outlineLvl w:val="5"/>
    </w:pPr>
    <w:rPr>
      <w:i/>
      <w:sz w:val="22"/>
    </w:rPr>
  </w:style>
  <w:style w:type="paragraph" w:styleId="Heading7">
    <w:name w:val="heading 7"/>
    <w:basedOn w:val="Default"/>
    <w:next w:val="Default"/>
    <w:qFormat/>
    <w:pPr>
      <w:numPr>
        <w:ilvl w:val="6"/>
        <w:numId w:val="1"/>
      </w:numPr>
      <w:spacing w:before="240" w:after="60"/>
      <w:ind w:left="1296" w:hanging="1296"/>
      <w:outlineLvl w:val="6"/>
    </w:pPr>
    <w:rPr>
      <w:rFonts w:ascii="Arial" w:hAnsi="Arial"/>
    </w:rPr>
  </w:style>
  <w:style w:type="paragraph" w:styleId="Heading8">
    <w:name w:val="heading 8"/>
    <w:basedOn w:val="Default"/>
    <w:next w:val="Default"/>
    <w:qFormat/>
    <w:pPr>
      <w:numPr>
        <w:ilvl w:val="7"/>
        <w:numId w:val="1"/>
      </w:numPr>
      <w:spacing w:before="240" w:after="60"/>
      <w:ind w:left="1440" w:hanging="1440"/>
      <w:outlineLvl w:val="7"/>
    </w:pPr>
    <w:rPr>
      <w:rFonts w:ascii="Arial" w:hAnsi="Arial"/>
      <w:i/>
    </w:rPr>
  </w:style>
  <w:style w:type="paragraph" w:styleId="Heading9">
    <w:name w:val="heading 9"/>
    <w:basedOn w:val="Default"/>
    <w:next w:val="Default"/>
    <w:qFormat/>
    <w:pPr>
      <w:numPr>
        <w:ilvl w:val="8"/>
        <w:numId w:val="1"/>
      </w:numPr>
      <w:spacing w:before="240" w:after="60"/>
      <w:ind w:left="1584" w:hanging="1584"/>
      <w:outlineLvl w:val="8"/>
    </w:pPr>
    <w:rPr>
      <w:rFonts w:ascii="Arial" w:hAnsi="Arial"/>
      <w:b/>
      <w:i/>
      <w:sz w:val="18"/>
    </w:rPr>
  </w:style>
  <w:style w:type="character" w:default="1" w:styleId="Absatz-Standardschriftart">
    <w:name w:val="Absatz-Standardschriftar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sz w:val="16"/>
    </w:rPr>
  </w:style>
  <w:style w:type="character" w:customStyle="1" w:styleId="WW8Num2z0">
    <w:name w:val="WW8Num2z0"/>
    <w:rPr>
      <w:rFonts w:ascii="Symbol" w:hAnsi="Symbol"/>
      <w:sz w:val="24"/>
    </w:rPr>
  </w:style>
  <w:style w:type="character" w:customStyle="1" w:styleId="WW8Num2z1">
    <w:name w:val="WW8Num2z1"/>
    <w:rPr>
      <w:rFonts w:ascii="Symbol" w:hAnsi="Symbol"/>
      <w:sz w:val="16"/>
    </w:rPr>
  </w:style>
  <w:style w:type="character" w:customStyle="1" w:styleId="WW8Num2z2">
    <w:name w:val="WW8Num2z2"/>
    <w:rPr>
      <w:rFonts w:ascii="Wingdings" w:hAnsi="Wingdings"/>
    </w:rPr>
  </w:style>
  <w:style w:type="character" w:customStyle="1" w:styleId="WW8Num2z4">
    <w:name w:val="WW8Num2z4"/>
    <w:rPr>
      <w:rFonts w:ascii="Courier New" w:hAnsi="Courier New"/>
    </w:rPr>
  </w:style>
  <w:style w:type="character" w:customStyle="1" w:styleId="WW8Num3z0">
    <w:name w:val="WW8Num3z0"/>
    <w:rPr>
      <w:rFonts w:ascii="Wingdings" w:hAnsi="Wingdings"/>
      <w:sz w:val="16"/>
    </w:rPr>
  </w:style>
  <w:style w:type="character" w:customStyle="1" w:styleId="WW8Num3z1">
    <w:name w:val="WW8Num3z1"/>
    <w:rPr>
      <w:rFonts w:ascii="Symbol" w:hAnsi="Symbol"/>
      <w:sz w:val="16"/>
    </w:rPr>
  </w:style>
  <w:style w:type="character" w:customStyle="1" w:styleId="WW8Num4z0">
    <w:name w:val="WW8Num4z0"/>
    <w:rPr>
      <w:rFonts w:ascii="Symbol" w:hAnsi="Symbol"/>
      <w:sz w:val="16"/>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sz w:val="16"/>
    </w:rPr>
  </w:style>
  <w:style w:type="character" w:customStyle="1" w:styleId="WW8Num5z1">
    <w:name w:val="WW8Num5z1"/>
    <w:rPr>
      <w:rFonts w:ascii="Symbol" w:hAnsi="Symbol"/>
    </w:rPr>
  </w:style>
  <w:style w:type="character" w:customStyle="1" w:styleId="WW8Num6z0">
    <w:name w:val="WW8Num6z0"/>
    <w:rPr>
      <w:sz w:val="24"/>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sz w:val="16"/>
    </w:rPr>
  </w:style>
  <w:style w:type="character" w:customStyle="1" w:styleId="WW8Num7z1">
    <w:name w:val="WW8Num7z1"/>
    <w:rPr>
      <w:rFonts w:ascii="Symbol" w:hAnsi="Symbol"/>
    </w:rPr>
  </w:style>
  <w:style w:type="character" w:customStyle="1" w:styleId="WW8Num7z2">
    <w:name w:val="WW8Num7z2"/>
    <w:rPr>
      <w:rFonts w:ascii="Wingdings" w:hAnsi="Wingdings"/>
    </w:rPr>
  </w:style>
  <w:style w:type="character" w:customStyle="1" w:styleId="WW8Num7z4">
    <w:name w:val="WW8Num7z4"/>
    <w:rPr>
      <w:rFonts w:ascii="Courier New" w:hAnsi="Courier New"/>
    </w:rPr>
  </w:style>
  <w:style w:type="character" w:customStyle="1" w:styleId="WW8Num8z0">
    <w:name w:val="WW8Num8z0"/>
    <w:rPr>
      <w:rFonts w:ascii="Wingdings" w:hAnsi="Wingdings"/>
      <w:sz w:val="16"/>
    </w:rPr>
  </w:style>
  <w:style w:type="character" w:customStyle="1" w:styleId="WW8Num8z1">
    <w:name w:val="WW8Num8z1"/>
    <w:rPr>
      <w:rFonts w:ascii="Symbol" w:hAnsi="Symbol"/>
      <w:sz w:val="16"/>
    </w:rPr>
  </w:style>
  <w:style w:type="character" w:customStyle="1" w:styleId="WW8Num8z2">
    <w:name w:val="WW8Num8z2"/>
    <w:rPr>
      <w:rFonts w:ascii="Wingdings" w:hAnsi="Wingdings"/>
    </w:rPr>
  </w:style>
  <w:style w:type="character" w:customStyle="1" w:styleId="WW8Num8z4">
    <w:name w:val="WW8Num8z4"/>
    <w:rPr>
      <w:rFonts w:ascii="Courier New" w:hAnsi="Courier New"/>
    </w:rPr>
  </w:style>
  <w:style w:type="character" w:customStyle="1" w:styleId="WW8Num9z0">
    <w:name w:val="WW8Num9z0"/>
    <w:rPr>
      <w:rFonts w:ascii="Symbol" w:hAnsi="Symbol"/>
      <w:sz w:val="16"/>
    </w:rPr>
  </w:style>
  <w:style w:type="character" w:customStyle="1" w:styleId="WW8Num9z1">
    <w:name w:val="WW8Num9z1"/>
    <w:rPr>
      <w:rFonts w:ascii="Symbol" w:hAnsi="Symbol"/>
    </w:rPr>
  </w:style>
  <w:style w:type="character" w:customStyle="1" w:styleId="WW8Num9z2">
    <w:name w:val="WW8Num9z2"/>
    <w:rPr>
      <w:rFonts w:ascii="Wingdings" w:hAnsi="Wingdings"/>
    </w:rPr>
  </w:style>
  <w:style w:type="character" w:customStyle="1" w:styleId="WW8Num9z4">
    <w:name w:val="WW8Num9z4"/>
    <w:rPr>
      <w:rFonts w:ascii="Courier New" w:hAnsi="Courier New"/>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1z1">
    <w:name w:val="WW8Num11z1"/>
    <w:rPr>
      <w:rFonts w:ascii="Symbol" w:hAnsi="Symbol"/>
      <w:sz w:val="16"/>
    </w:rPr>
  </w:style>
  <w:style w:type="character" w:customStyle="1" w:styleId="WW8Num13z0">
    <w:name w:val="WW8Num13z0"/>
    <w:rPr>
      <w:sz w:val="24"/>
    </w:rPr>
  </w:style>
  <w:style w:type="character" w:customStyle="1" w:styleId="WW8Num14z0">
    <w:name w:val="WW8Num14z0"/>
    <w:rPr>
      <w:rFonts w:ascii="Symbol" w:hAnsi="Symbol"/>
      <w:sz w:val="16"/>
    </w:rPr>
  </w:style>
  <w:style w:type="character" w:customStyle="1" w:styleId="WW8Num15z0">
    <w:name w:val="WW8Num15z0"/>
    <w:rPr>
      <w:rFonts w:ascii="Wingdings" w:hAnsi="Wingdings"/>
      <w:sz w:val="16"/>
    </w:rPr>
  </w:style>
  <w:style w:type="character" w:customStyle="1" w:styleId="WW8Num16z0">
    <w:name w:val="WW8Num16z0"/>
    <w:rPr>
      <w:rFonts w:ascii="Wingdings" w:hAnsi="Wingdings"/>
      <w:sz w:val="16"/>
    </w:rPr>
  </w:style>
  <w:style w:type="character" w:customStyle="1" w:styleId="WW8Num16z1">
    <w:name w:val="WW8Num16z1"/>
    <w:rPr>
      <w:rFonts w:ascii="Symbol" w:hAnsi="Symbol"/>
    </w:rPr>
  </w:style>
  <w:style w:type="character" w:customStyle="1" w:styleId="WW8Num16z2">
    <w:name w:val="WW8Num16z2"/>
    <w:rPr>
      <w:rFonts w:ascii="Wingdings" w:hAnsi="Wingdings"/>
    </w:rPr>
  </w:style>
  <w:style w:type="character" w:customStyle="1" w:styleId="WW8Num17z1">
    <w:name w:val="WW8Num17z1"/>
    <w:rPr>
      <w:rFonts w:ascii="Courier New" w:hAnsi="Courier New"/>
    </w:rPr>
  </w:style>
  <w:style w:type="character" w:customStyle="1" w:styleId="WW8Num18z0">
    <w:name w:val="WW8Num18z0"/>
    <w:rPr>
      <w:rFonts w:ascii="Wingdings" w:hAnsi="Wingdings"/>
      <w:sz w:val="16"/>
    </w:rPr>
  </w:style>
  <w:style w:type="character" w:customStyle="1" w:styleId="WW8Num19z0">
    <w:name w:val="WW8Num19z0"/>
    <w:rPr>
      <w:rFonts w:ascii="Wingdings" w:hAnsi="Wingdings"/>
      <w:sz w:val="16"/>
    </w:rPr>
  </w:style>
  <w:style w:type="character" w:customStyle="1" w:styleId="WW8Num20z0">
    <w:name w:val="WW8Num20z0"/>
    <w:rPr>
      <w:rFonts w:ascii="Wingdings" w:hAnsi="Wingdings"/>
      <w:sz w:val="16"/>
    </w:rPr>
  </w:style>
  <w:style w:type="character" w:customStyle="1" w:styleId="WW8Num21z0">
    <w:name w:val="WW8Num21z0"/>
    <w:rPr>
      <w:rFonts w:ascii="Symbol" w:hAnsi="Symbol"/>
    </w:rPr>
  </w:style>
  <w:style w:type="character" w:customStyle="1" w:styleId="WW8Num22z0">
    <w:name w:val="WW8Num22z0"/>
    <w:rPr>
      <w:rFonts w:ascii="Symbol" w:hAnsi="Symbol"/>
      <w:sz w:val="16"/>
    </w:rPr>
  </w:style>
  <w:style w:type="character" w:customStyle="1" w:styleId="WW8Num23z0">
    <w:name w:val="WW8Num23z0"/>
    <w:rPr>
      <w:rFonts w:ascii="Symbol" w:hAnsi="Symbol"/>
      <w:color w:val="auto"/>
      <w:sz w:val="24"/>
      <w:szCs w:val="24"/>
      <w:u w:val="none"/>
    </w:rPr>
  </w:style>
  <w:style w:type="character" w:customStyle="1" w:styleId="WW8Num24z0">
    <w:name w:val="WW8Num24z0"/>
    <w:rPr>
      <w:rFonts w:ascii="Wingdings" w:hAnsi="Wingdings"/>
      <w:sz w:val="16"/>
    </w:rPr>
  </w:style>
  <w:style w:type="character" w:customStyle="1" w:styleId="WW8Num24z1">
    <w:name w:val="WW8Num24z1"/>
    <w:rPr>
      <w:rFonts w:ascii="Courier New" w:hAnsi="Courier New"/>
    </w:rPr>
  </w:style>
  <w:style w:type="character" w:customStyle="1" w:styleId="WW8Num25z0">
    <w:name w:val="WW8Num25z0"/>
    <w:rPr>
      <w:rFonts w:ascii="Wingdings" w:hAnsi="Wingdings"/>
      <w:sz w:val="16"/>
    </w:rPr>
  </w:style>
  <w:style w:type="character" w:customStyle="1" w:styleId="WW8Num25z1">
    <w:name w:val="WW8Num25z1"/>
    <w:rPr>
      <w:rFonts w:ascii="Courier New" w:hAnsi="Courier New"/>
    </w:rPr>
  </w:style>
  <w:style w:type="character" w:customStyle="1" w:styleId="WW8Num26z0">
    <w:name w:val="WW8Num26z0"/>
    <w:rPr>
      <w:rFonts w:ascii="Wingdings 2" w:hAnsi="Wingdings 2"/>
    </w:rPr>
  </w:style>
  <w:style w:type="character" w:customStyle="1" w:styleId="WW8Num27z0">
    <w:name w:val="WW8Num27z0"/>
    <w:rPr>
      <w:rFonts w:ascii="Symbol" w:hAnsi="Symbol"/>
      <w:sz w:val="16"/>
    </w:rPr>
  </w:style>
  <w:style w:type="character" w:customStyle="1" w:styleId="WW8Num28z0">
    <w:name w:val="WW8Num28z0"/>
    <w:rPr>
      <w:rFonts w:ascii="Wingdings" w:hAnsi="Wingdings"/>
      <w:sz w:val="16"/>
    </w:rPr>
  </w:style>
  <w:style w:type="character" w:customStyle="1" w:styleId="WW8Num29z0">
    <w:name w:val="WW8Num29z0"/>
    <w:rPr>
      <w:rFonts w:ascii="Wingdings" w:hAnsi="Wingdings"/>
      <w:sz w:val="16"/>
    </w:rPr>
  </w:style>
  <w:style w:type="character" w:customStyle="1" w:styleId="WW8Num30z0">
    <w:name w:val="WW8Num30z0"/>
    <w:rPr>
      <w:rFonts w:ascii="Symbol" w:hAnsi="Symbol"/>
      <w:sz w:val="16"/>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1z0">
    <w:name w:val="WW8Num31z0"/>
    <w:rPr>
      <w:rFonts w:ascii="Symbol" w:hAnsi="Symbol"/>
      <w:sz w:val="16"/>
    </w:rPr>
  </w:style>
  <w:style w:type="character" w:customStyle="1" w:styleId="WW8Num32z0">
    <w:name w:val="WW8Num32z0"/>
    <w:rPr>
      <w:rFonts w:ascii="Symbol" w:hAnsi="Symbol"/>
      <w:sz w:val="16"/>
    </w:rPr>
  </w:style>
  <w:style w:type="character" w:customStyle="1" w:styleId="WW8Num33z0">
    <w:name w:val="WW8Num33z0"/>
    <w:rPr>
      <w:rFonts w:ascii="Wingdings" w:hAnsi="Wingdings"/>
      <w:sz w:val="16"/>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sz w:val="16"/>
    </w:rPr>
  </w:style>
  <w:style w:type="character" w:customStyle="1" w:styleId="WW8Num36z0">
    <w:name w:val="WW8Num36z0"/>
    <w:rPr>
      <w:rFonts w:ascii="Wingdings" w:hAnsi="Wingdings"/>
      <w:sz w:val="16"/>
    </w:rPr>
  </w:style>
  <w:style w:type="character" w:customStyle="1" w:styleId="WW8Num37z0">
    <w:name w:val="WW8Num37z0"/>
    <w:rPr>
      <w:color w:val="auto"/>
      <w:sz w:val="24"/>
      <w:szCs w:val="24"/>
      <w:u w:val="none"/>
    </w:rPr>
  </w:style>
  <w:style w:type="character" w:customStyle="1" w:styleId="WW8Num38z0">
    <w:name w:val="WW8Num38z0"/>
    <w:rPr>
      <w:rFonts w:ascii="Wingdings" w:hAnsi="Wingdings"/>
      <w:sz w:val="16"/>
    </w:rPr>
  </w:style>
  <w:style w:type="character" w:customStyle="1" w:styleId="WW8Num39z0">
    <w:name w:val="WW8Num39z0"/>
    <w:rPr>
      <w:rFonts w:ascii="Symbol" w:hAnsi="Symbol"/>
      <w:sz w:val="16"/>
    </w:rPr>
  </w:style>
  <w:style w:type="character" w:customStyle="1" w:styleId="WW8Num40z0">
    <w:name w:val="WW8Num40z0"/>
    <w:rPr>
      <w:rFonts w:ascii="Wingdings" w:hAnsi="Wingdings"/>
      <w:sz w:val="16"/>
    </w:rPr>
  </w:style>
  <w:style w:type="character" w:customStyle="1" w:styleId="WW8Num41z0">
    <w:name w:val="WW8Num41z0"/>
    <w:rPr>
      <w:rFonts w:ascii="Symbol" w:hAnsi="Symbol"/>
    </w:rPr>
  </w:style>
  <w:style w:type="character" w:customStyle="1" w:styleId="WW8Num41z1">
    <w:name w:val="WW8Num41z1"/>
    <w:rPr>
      <w:color w:val="auto"/>
      <w:sz w:val="24"/>
      <w:szCs w:val="24"/>
      <w:u w:val="none"/>
    </w:rPr>
  </w:style>
  <w:style w:type="character" w:customStyle="1" w:styleId="WW8Num41z2">
    <w:name w:val="WW8Num41z2"/>
    <w:rPr>
      <w:rFonts w:ascii="Wingdings" w:hAnsi="Wingdings"/>
    </w:rPr>
  </w:style>
  <w:style w:type="character" w:customStyle="1" w:styleId="WW8Num41z4">
    <w:name w:val="WW8Num41z4"/>
    <w:rPr>
      <w:rFonts w:ascii="Courier New" w:hAnsi="Courier New" w:cs="Symbol"/>
    </w:rPr>
  </w:style>
  <w:style w:type="character" w:customStyle="1" w:styleId="WW8Num42z0">
    <w:name w:val="WW8Num42z0"/>
    <w:rPr>
      <w:rFonts w:ascii="Wingdings" w:hAnsi="Wingdings"/>
      <w:sz w:val="16"/>
    </w:rPr>
  </w:style>
  <w:style w:type="character" w:customStyle="1" w:styleId="WW8Num43z0">
    <w:name w:val="WW8Num43z0"/>
    <w:rPr>
      <w:rFonts w:ascii="Wingdings" w:hAnsi="Wingdings"/>
      <w:sz w:val="16"/>
    </w:rPr>
  </w:style>
  <w:style w:type="character" w:customStyle="1" w:styleId="WW8Num44z0">
    <w:name w:val="WW8Num44z0"/>
    <w:rPr>
      <w:rFonts w:ascii="Symbol" w:hAnsi="Symbol"/>
      <w:sz w:val="16"/>
    </w:rPr>
  </w:style>
  <w:style w:type="character" w:customStyle="1" w:styleId="WW8Num45z0">
    <w:name w:val="WW8Num45z0"/>
    <w:rPr>
      <w:rFonts w:ascii="Wingdings" w:hAnsi="Wingdings"/>
      <w:sz w:val="16"/>
    </w:rPr>
  </w:style>
  <w:style w:type="character" w:customStyle="1" w:styleId="WW8Num45z1">
    <w:name w:val="WW8Num45z1"/>
    <w:rPr>
      <w:rFonts w:ascii="Symbol" w:hAnsi="Symbol"/>
      <w:sz w:val="16"/>
    </w:rPr>
  </w:style>
  <w:style w:type="character" w:customStyle="1" w:styleId="WW8Num46z0">
    <w:name w:val="WW8Num46z0"/>
    <w:rPr>
      <w:rFonts w:ascii="Symbol" w:hAnsi="Symbol"/>
    </w:rPr>
  </w:style>
  <w:style w:type="character" w:customStyle="1" w:styleId="WW8Num46z1">
    <w:name w:val="WW8Num46z1"/>
    <w:rPr>
      <w:rFonts w:ascii="Symbol" w:hAnsi="Symbol"/>
    </w:rPr>
  </w:style>
  <w:style w:type="character" w:customStyle="1" w:styleId="WW8Num46z2">
    <w:name w:val="WW8Num46z2"/>
    <w:rPr>
      <w:rFonts w:ascii="Wingdings" w:hAnsi="Wingdings"/>
    </w:rPr>
  </w:style>
  <w:style w:type="character" w:customStyle="1" w:styleId="WW8Num47z0">
    <w:name w:val="WW8Num47z0"/>
    <w:rPr>
      <w:color w:val="auto"/>
      <w:sz w:val="24"/>
      <w:szCs w:val="24"/>
      <w:u w:val="none"/>
    </w:rPr>
  </w:style>
  <w:style w:type="character" w:customStyle="1" w:styleId="WW8Num48z0">
    <w:name w:val="WW8Num48z0"/>
    <w:rPr>
      <w:b/>
      <w:color w:val="auto"/>
      <w:sz w:val="24"/>
      <w:szCs w:val="24"/>
      <w:u w:val="none"/>
    </w:rPr>
  </w:style>
  <w:style w:type="character" w:customStyle="1" w:styleId="WW8Num49z0">
    <w:name w:val="WW8Num49z0"/>
    <w:rPr>
      <w:color w:val="auto"/>
      <w:sz w:val="24"/>
      <w:szCs w:val="24"/>
      <w:u w:val="none"/>
    </w:rPr>
  </w:style>
  <w:style w:type="character" w:customStyle="1" w:styleId="WW8Num51z0">
    <w:name w:val="WW8Num51z0"/>
    <w:rPr>
      <w:color w:val="auto"/>
      <w:sz w:val="24"/>
      <w:szCs w:val="24"/>
      <w:u w:val="none"/>
    </w:rPr>
  </w:style>
  <w:style w:type="character" w:customStyle="1" w:styleId="WW8Num51z1">
    <w:name w:val="WW8Num51z1"/>
    <w:rPr>
      <w:rFonts w:ascii="Courier New" w:hAnsi="Courier New" w:cs="Symbol"/>
    </w:rPr>
  </w:style>
  <w:style w:type="character" w:customStyle="1" w:styleId="WW8Num51z2">
    <w:name w:val="WW8Num51z2"/>
    <w:rPr>
      <w:rFonts w:ascii="Wingdings" w:hAnsi="Wingdings"/>
    </w:rPr>
  </w:style>
  <w:style w:type="character" w:customStyle="1" w:styleId="WW8Num51z3">
    <w:name w:val="WW8Num51z3"/>
    <w:rPr>
      <w:rFonts w:ascii="Symbol" w:hAnsi="Symbol"/>
    </w:rPr>
  </w:style>
  <w:style w:type="character" w:customStyle="1" w:styleId="WW8Num52z0">
    <w:name w:val="WW8Num52z0"/>
    <w:rPr>
      <w:b w:val="0"/>
      <w:sz w:val="24"/>
      <w:szCs w:val="24"/>
    </w:rPr>
  </w:style>
  <w:style w:type="character" w:styleId="DefaultParagraphFont">
    <w:name w:val="Default Paragraph Font"/>
  </w:style>
  <w:style w:type="character" w:customStyle="1" w:styleId="WW-Absatz-Standardschriftart">
    <w:name w:val="WW-Absatz-Standardschriftart"/>
  </w:style>
  <w:style w:type="character" w:customStyle="1" w:styleId="WW-DefaultParagraphFont">
    <w:name w:val="WW-Default Paragraph Font"/>
  </w:style>
  <w:style w:type="character" w:styleId="PageNumber">
    <w:name w:val="page number"/>
    <w:basedOn w:val="WW-DefaultParagraphFont"/>
  </w:style>
  <w:style w:type="character" w:customStyle="1" w:styleId="WW8Num1z1">
    <w:name w:val="WW8Num1z1"/>
    <w:rPr>
      <w:rFonts w:ascii="Symbol" w:hAnsi="Symbol"/>
      <w:sz w:val="16"/>
    </w:rPr>
  </w:style>
  <w:style w:type="character" w:customStyle="1" w:styleId="WW8Num5z2">
    <w:name w:val="WW8Num5z2"/>
    <w:rPr>
      <w:rFonts w:ascii="Wingdings" w:hAnsi="Wingdings"/>
    </w:rPr>
  </w:style>
  <w:style w:type="character" w:customStyle="1" w:styleId="WW8Num5z4">
    <w:name w:val="WW8Num5z4"/>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Wingdings" w:hAnsi="Wingdings"/>
      <w:sz w:val="16"/>
    </w:rPr>
  </w:style>
  <w:style w:type="character" w:customStyle="1" w:styleId="WW8Num12z0">
    <w:name w:val="WW8Num12z0"/>
    <w:rPr>
      <w:rFonts w:ascii="Symbol" w:hAnsi="Symbol"/>
      <w:sz w:val="24"/>
    </w:rPr>
  </w:style>
  <w:style w:type="character" w:customStyle="1" w:styleId="WW8Num12z1">
    <w:name w:val="WW8Num12z1"/>
    <w:rPr>
      <w:rFonts w:ascii="Symbol" w:hAnsi="Symbol"/>
      <w:sz w:val="16"/>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4">
    <w:name w:val="WW8Num16z4"/>
    <w:rPr>
      <w:rFonts w:ascii="Courier New" w:hAnsi="Courier New"/>
    </w:rPr>
  </w:style>
  <w:style w:type="character" w:customStyle="1" w:styleId="WW8Num17z0">
    <w:name w:val="WW8Num17z0"/>
    <w:rPr>
      <w:rFonts w:ascii="Wingdings" w:hAnsi="Wingdings"/>
      <w:sz w:val="16"/>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Symbol" w:hAnsi="Symbol"/>
      <w:sz w:val="16"/>
    </w:rPr>
  </w:style>
  <w:style w:type="character" w:customStyle="1" w:styleId="WW8Num19z1">
    <w:name w:val="WW8Num19z1"/>
    <w:rPr>
      <w:rFonts w:ascii="Symbol" w:hAnsi="Symbol"/>
    </w:rPr>
  </w:style>
  <w:style w:type="character" w:customStyle="1" w:styleId="WW8Num19z2">
    <w:name w:val="WW8Num19z2"/>
    <w:rPr>
      <w:rFonts w:ascii="Wingdings" w:hAnsi="Wingdings"/>
    </w:rPr>
  </w:style>
  <w:style w:type="character" w:customStyle="1" w:styleId="WW8Num19z4">
    <w:name w:val="WW8Num19z4"/>
    <w:rPr>
      <w:rFonts w:ascii="Courier New" w:hAnsi="Courier New"/>
    </w:rPr>
  </w:style>
  <w:style w:type="character" w:customStyle="1" w:styleId="WW8Num20z1">
    <w:name w:val="WW8Num20z1"/>
    <w:rPr>
      <w:rFonts w:ascii="Symbol" w:hAnsi="Symbol"/>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1">
    <w:name w:val="WW8Num29z1"/>
    <w:rPr>
      <w:rFonts w:ascii="Symbol" w:hAnsi="Symbol"/>
    </w:rPr>
  </w:style>
  <w:style w:type="character" w:customStyle="1" w:styleId="WW8Num29z2">
    <w:name w:val="WW8Num29z2"/>
    <w:rPr>
      <w:rFonts w:ascii="Wingdings" w:hAnsi="Wingdings"/>
    </w:rPr>
  </w:style>
  <w:style w:type="character" w:customStyle="1" w:styleId="WW8Num29z4">
    <w:name w:val="WW8Num29z4"/>
    <w:rPr>
      <w:rFonts w:ascii="Courier New" w:hAnsi="Courier New"/>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Wingdings" w:hAnsi="Wingdings"/>
      <w:sz w:val="16"/>
    </w:rPr>
  </w:style>
  <w:style w:type="character" w:customStyle="1" w:styleId="WW8Num35z1">
    <w:name w:val="WW8Num35z1"/>
    <w:rPr>
      <w:rFonts w:ascii="Symbol" w:hAnsi="Symbol"/>
    </w:rPr>
  </w:style>
  <w:style w:type="character" w:customStyle="1" w:styleId="WW8Num35z2">
    <w:name w:val="WW8Num35z2"/>
    <w:rPr>
      <w:rFonts w:ascii="Wingdings" w:hAnsi="Wingdings"/>
    </w:rPr>
  </w:style>
  <w:style w:type="character" w:customStyle="1" w:styleId="WW8Num35z4">
    <w:name w:val="WW8Num35z4"/>
    <w:rPr>
      <w:rFonts w:ascii="Courier New" w:hAnsi="Courier New"/>
    </w:rPr>
  </w:style>
  <w:style w:type="character" w:customStyle="1" w:styleId="WW8Num36z1">
    <w:name w:val="WW8Num36z1"/>
    <w:rPr>
      <w:rFonts w:ascii="Symbol" w:hAnsi="Symbol"/>
      <w:sz w:val="16"/>
    </w:rPr>
  </w:style>
  <w:style w:type="character" w:customStyle="1" w:styleId="WW8Num38z1">
    <w:name w:val="WW8Num38z1"/>
    <w:rPr>
      <w:rFonts w:ascii="Symbol" w:hAnsi="Symbol"/>
    </w:rPr>
  </w:style>
  <w:style w:type="character" w:customStyle="1" w:styleId="WW8Num38z2">
    <w:name w:val="WW8Num38z2"/>
    <w:rPr>
      <w:rFonts w:ascii="Wingdings" w:hAnsi="Wingdings"/>
    </w:rPr>
  </w:style>
  <w:style w:type="character" w:customStyle="1" w:styleId="WW8Num38z4">
    <w:name w:val="WW8Num38z4"/>
    <w:rPr>
      <w:rFonts w:ascii="Courier New" w:hAnsi="Courier New"/>
    </w:rPr>
  </w:style>
  <w:style w:type="character" w:customStyle="1" w:styleId="WW8Num40z1">
    <w:name w:val="WW8Num40z1"/>
    <w:rPr>
      <w:rFonts w:ascii="Symbol" w:hAnsi="Symbol"/>
    </w:rPr>
  </w:style>
  <w:style w:type="character" w:customStyle="1" w:styleId="WW8Num40z2">
    <w:name w:val="WW8Num40z2"/>
    <w:rPr>
      <w:rFonts w:ascii="Wingdings" w:hAnsi="Wingdings"/>
    </w:rPr>
  </w:style>
  <w:style w:type="character" w:customStyle="1" w:styleId="WW8Num40z4">
    <w:name w:val="WW8Num40z4"/>
    <w:rPr>
      <w:rFonts w:ascii="Courier New" w:hAnsi="Courier New"/>
    </w:rPr>
  </w:style>
  <w:style w:type="character" w:customStyle="1" w:styleId="WW8Num42z1">
    <w:name w:val="WW8Num42z1"/>
    <w:rPr>
      <w:rFonts w:ascii="Symbol" w:hAnsi="Symbol"/>
    </w:rPr>
  </w:style>
  <w:style w:type="character" w:customStyle="1" w:styleId="WW8Num42z2">
    <w:name w:val="WW8Num42z2"/>
    <w:rPr>
      <w:rFonts w:ascii="Wingdings" w:hAnsi="Wingdings"/>
    </w:rPr>
  </w:style>
  <w:style w:type="character" w:customStyle="1" w:styleId="WW8Num42z4">
    <w:name w:val="WW8Num42z4"/>
    <w:rPr>
      <w:rFonts w:ascii="Courier New" w:hAnsi="Courier New"/>
    </w:rPr>
  </w:style>
  <w:style w:type="character" w:customStyle="1" w:styleId="WW8Num43z1">
    <w:name w:val="WW8Num43z1"/>
    <w:rPr>
      <w:rFonts w:ascii="Symbol" w:hAnsi="Symbol"/>
      <w:sz w:val="16"/>
    </w:rPr>
  </w:style>
  <w:style w:type="character" w:customStyle="1" w:styleId="WW-WW8Num1z0">
    <w:name w:val="WW-WW8Num1z0"/>
    <w:rPr>
      <w:rFonts w:ascii="Wingdings" w:hAnsi="Wingdings"/>
      <w:sz w:val="16"/>
    </w:rPr>
  </w:style>
  <w:style w:type="character" w:customStyle="1" w:styleId="WW-WW8Num2z0">
    <w:name w:val="WW-WW8Num2z0"/>
    <w:rPr>
      <w:rFonts w:ascii="Wingdings" w:hAnsi="Wingdings"/>
      <w:sz w:val="16"/>
    </w:rPr>
  </w:style>
  <w:style w:type="character" w:customStyle="1" w:styleId="WW-WW8Num2z1">
    <w:name w:val="WW-WW8Num2z1"/>
    <w:rPr>
      <w:rFonts w:ascii="Symbol" w:hAnsi="Symbol"/>
    </w:rPr>
  </w:style>
  <w:style w:type="character" w:customStyle="1" w:styleId="WW-WW8Num3z0">
    <w:name w:val="WW-WW8Num3z0"/>
    <w:rPr>
      <w:rFonts w:ascii="Wingdings" w:hAnsi="Wingdings"/>
      <w:sz w:val="16"/>
    </w:rPr>
  </w:style>
  <w:style w:type="character" w:customStyle="1" w:styleId="WW-WW8Num4z0">
    <w:name w:val="WW-WW8Num4z0"/>
    <w:rPr>
      <w:rFonts w:ascii="Wingdings" w:hAnsi="Wingdings"/>
      <w:sz w:val="16"/>
    </w:rPr>
  </w:style>
  <w:style w:type="character" w:customStyle="1" w:styleId="WW-WW8Num5z0">
    <w:name w:val="WW-WW8Num5z0"/>
    <w:rPr>
      <w:rFonts w:ascii="Wingdings" w:hAnsi="Wingdings"/>
      <w:sz w:val="16"/>
    </w:rPr>
  </w:style>
  <w:style w:type="character" w:customStyle="1" w:styleId="WW-WW8Num5z1">
    <w:name w:val="WW-WW8Num5z1"/>
    <w:rPr>
      <w:rFonts w:ascii="Symbol" w:hAnsi="Symbol"/>
      <w:sz w:val="16"/>
    </w:rPr>
  </w:style>
  <w:style w:type="character" w:customStyle="1" w:styleId="WW-WW8Num6z0">
    <w:name w:val="WW-WW8Num6z0"/>
    <w:rPr>
      <w:rFonts w:ascii="Wingdings" w:hAnsi="Wingdings"/>
      <w:sz w:val="16"/>
    </w:rPr>
  </w:style>
  <w:style w:type="character" w:customStyle="1" w:styleId="WW-WW8Num7z0">
    <w:name w:val="WW-WW8Num7z0"/>
    <w:rPr>
      <w:rFonts w:ascii="Wingdings" w:hAnsi="Wingdings"/>
      <w:sz w:val="16"/>
    </w:rPr>
  </w:style>
  <w:style w:type="character" w:customStyle="1" w:styleId="WW-WW8Num8z0">
    <w:name w:val="WW-WW8Num8z0"/>
    <w:rPr>
      <w:rFonts w:ascii="Wingdings" w:hAnsi="Wingdings"/>
      <w:sz w:val="16"/>
    </w:rPr>
  </w:style>
  <w:style w:type="character" w:customStyle="1" w:styleId="WW-WW8Num8z1">
    <w:name w:val="WW-WW8Num8z1"/>
    <w:rPr>
      <w:rFonts w:ascii="Symbol" w:hAnsi="Symbol"/>
    </w:rPr>
  </w:style>
  <w:style w:type="character" w:customStyle="1" w:styleId="WW-WW8Num9z0">
    <w:name w:val="WW-WW8Num9z0"/>
    <w:rPr>
      <w:rFonts w:ascii="Wingdings" w:hAnsi="Wingdings"/>
      <w:sz w:val="16"/>
    </w:rPr>
  </w:style>
  <w:style w:type="character" w:customStyle="1" w:styleId="WW-WW8Num10z0">
    <w:name w:val="WW-WW8Num10z0"/>
    <w:rPr>
      <w:rFonts w:ascii="Wingdings" w:hAnsi="Wingdings"/>
      <w:sz w:val="16"/>
    </w:rPr>
  </w:style>
  <w:style w:type="character" w:customStyle="1" w:styleId="WW-WW8Num10z1">
    <w:name w:val="WW-WW8Num10z1"/>
    <w:rPr>
      <w:rFonts w:ascii="Symbol" w:hAnsi="Symbol"/>
      <w:sz w:val="16"/>
    </w:rPr>
  </w:style>
  <w:style w:type="character" w:customStyle="1" w:styleId="WW-WW8Num11z1">
    <w:name w:val="WW-WW8Num11z1"/>
    <w:rPr>
      <w:rFonts w:ascii="Symbol" w:hAnsi="Symbol"/>
    </w:rPr>
  </w:style>
  <w:style w:type="character" w:styleId="CommentReference">
    <w:name w:val="annotation reference"/>
    <w:basedOn w:val="DefaultParagraphFont"/>
    <w:rPr>
      <w:sz w:val="16"/>
      <w:szCs w:val="16"/>
    </w:rPr>
  </w:style>
  <w:style w:type="character" w:customStyle="1" w:styleId="FooterChar">
    <w:name w:val="Footer Char"/>
    <w:basedOn w:val="DefaultParagraphFont"/>
    <w:rPr>
      <w:sz w:val="24"/>
      <w:lang w:eastAsia="ar-SA" w:bidi="ar-SA"/>
    </w:rPr>
  </w:style>
  <w:style w:type="character" w:styleId="InternetLink">
    <w:name w:val="Internet Link"/>
    <w:basedOn w:val="DefaultParagraphFont"/>
    <w:rPr>
      <w:color w:val="0000FF"/>
      <w:u w:val="single"/>
    </w:rPr>
  </w:style>
  <w:style w:type="character" w:styleId="VisitedInternetLink">
    <w:name w:val="Visited Internet Link"/>
    <w:basedOn w:val="DefaultParagraphFont"/>
    <w:rPr>
      <w:color w:val="800080"/>
      <w:u w:val="single"/>
    </w:rPr>
  </w:style>
  <w:style w:type="paragraph" w:customStyle="1" w:styleId="Heading">
    <w:name w:val="Heading"/>
    <w:basedOn w:val="Default"/>
    <w:next w:val="Textbody"/>
    <w:pPr>
      <w:keepNext/>
      <w:spacing w:before="240" w:after="120"/>
    </w:pPr>
    <w:rPr>
      <w:rFonts w:ascii="Albany" w:eastAsia="HG Mincho Light J" w:hAnsi="Albany"/>
      <w:sz w:val="28"/>
    </w:rPr>
  </w:style>
  <w:style w:type="paragraph" w:styleId="Textbody">
    <w:name w:val="Text body"/>
    <w:basedOn w:val="Default"/>
    <w:pPr>
      <w:spacing w:after="120"/>
    </w:pPr>
  </w:style>
  <w:style w:type="paragraph" w:styleId="List">
    <w:name w:val="List"/>
    <w:basedOn w:val="Textbody"/>
  </w:style>
  <w:style w:type="paragraph" w:styleId="Caption">
    <w:name w:val="caption"/>
    <w:basedOn w:val="Default"/>
    <w:next w:val="Default"/>
    <w:qFormat/>
    <w:rPr>
      <w:b/>
      <w:bCs/>
      <w:sz w:val="20"/>
    </w:rPr>
  </w:style>
  <w:style w:type="paragraph" w:customStyle="1" w:styleId="Index">
    <w:name w:val="Index"/>
    <w:basedOn w:val="Default"/>
    <w:pPr>
      <w:suppressLineNumbers/>
    </w:pPr>
  </w:style>
  <w:style w:type="paragraph" w:styleId="Header">
    <w:name w:val="header"/>
    <w:basedOn w:val="Default"/>
    <w:pPr>
      <w:spacing w:before="120"/>
      <w:jc w:val="both"/>
    </w:pPr>
  </w:style>
  <w:style w:type="paragraph" w:styleId="Footer">
    <w:name w:val="footer"/>
    <w:basedOn w:val="Default"/>
  </w:style>
  <w:style w:type="paragraph" w:styleId="BalloonText">
    <w:name w:val="Balloon Text"/>
    <w:basedOn w:val="Default"/>
    <w:rPr>
      <w:rFonts w:ascii="Tahoma" w:hAnsi="Tahoma"/>
      <w:sz w:val="16"/>
    </w:rPr>
  </w:style>
  <w:style w:type="paragraph" w:customStyle="1" w:styleId="StyleFooter12pt">
    <w:name w:val="Style Footer + 12 pt"/>
    <w:basedOn w:val="Foote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i/>
    </w:rPr>
  </w:style>
  <w:style w:type="paragraph" w:styleId="Textbodyindent">
    <w:name w:val="Text body indent"/>
    <w:basedOn w:val="Default"/>
    <w:pPr>
      <w:ind w:firstLine="360"/>
    </w:pPr>
  </w:style>
  <w:style w:type="paragraph" w:styleId="CommentText">
    <w:name w:val="annotation text"/>
    <w:basedOn w:val="Default"/>
    <w:rPr>
      <w:sz w:val="20"/>
    </w:rPr>
  </w:style>
  <w:style w:type="paragraph" w:styleId="CommentSubject">
    <w:name w:val="annotation subject"/>
    <w:basedOn w:val="CommentText"/>
    <w:next w:val="CommentText"/>
    <w:rPr>
      <w:b/>
      <w:bCs/>
    </w:rPr>
  </w:style>
  <w:style w:type="paragraph" w:customStyle="1" w:styleId="Style1">
    <w:name w:val="Style1"/>
    <w:basedOn w:val="Footer"/>
    <w:pPr>
      <w:numPr>
        <w:numId w:val="5"/>
      </w:numPr>
      <w:tabs>
        <w:tab w:val="left" w:pos="720"/>
      </w:tabs>
      <w:kinsoku w:val="0"/>
      <w:overflowPunct w:val="0"/>
      <w:autoSpaceDE w:val="0"/>
      <w:ind w:left="720" w:firstLine="0"/>
    </w:pPr>
    <w:rPr>
      <w:szCs w:val="24"/>
    </w:rPr>
  </w:style>
  <w:style w:type="paragraph" w:styleId="ListParagraph">
    <w:name w:val="List Paragraph"/>
    <w:basedOn w:val="Default"/>
    <w:uiPriority w:val="34"/>
    <w:qFormat/>
    <w:rsid w:val="00346A21"/>
    <w:pPr>
      <w:widowControl w:val="0"/>
      <w:numPr>
        <w:numId w:val="17"/>
      </w:numPr>
      <w:suppressAutoHyphens w:val="0"/>
      <w:autoSpaceDE w:val="0"/>
      <w:autoSpaceDN w:val="0"/>
      <w:adjustRightInd w:val="0"/>
      <w:spacing w:before="120" w:after="120"/>
      <w:ind w:right="-1411"/>
      <w:contextualSpacing/>
      <w:jc w:val="both"/>
    </w:pPr>
    <w:rPr>
      <w:szCs w:val="24"/>
      <w:lang w:eastAsia="en-US"/>
    </w:rPr>
  </w:style>
  <w:style w:type="paragraph" w:styleId="FootnoteText">
    <w:name w:val="footnote text"/>
    <w:basedOn w:val="Default"/>
    <w:link w:val="FootnoteTextChar"/>
    <w:rsid w:val="007773C5"/>
    <w:rPr>
      <w:szCs w:val="24"/>
    </w:rPr>
  </w:style>
  <w:style w:type="character" w:customStyle="1" w:styleId="FootnoteTextChar">
    <w:name w:val="Footnote Text Char"/>
    <w:basedOn w:val="Absatz-Standardschriftart"/>
    <w:link w:val="FootnoteText"/>
    <w:rsid w:val="007773C5"/>
    <w:rPr>
      <w:sz w:val="24"/>
      <w:szCs w:val="24"/>
      <w:lang w:eastAsia="ar-SA"/>
    </w:rPr>
  </w:style>
  <w:style w:type="character" w:styleId="FootnoteReference">
    <w:name w:val="footnote reference"/>
    <w:basedOn w:val="Absatz-Standardschriftart"/>
    <w:rsid w:val="007773C5"/>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s://dcc.ligo.org/LIGO-E1100222-v1" TargetMode="External"/><Relationship Id="rId20" Type="http://schemas.openxmlformats.org/officeDocument/2006/relationships/footer" Target="footer1.xml"/><Relationship Id="rId4" Type="http://schemas.openxmlformats.org/officeDocument/2006/relationships/webSettings" Target="webSettings.xml"/><Relationship Id="rId21" Type="http://schemas.openxmlformats.org/officeDocument/2006/relationships/fontTable" Target="fontTable.xml"/><Relationship Id="rId22" Type="http://schemas.openxmlformats.org/officeDocument/2006/relationships/theme" Target="theme/theme1.xml"/><Relationship Id="rId7" Type="http://schemas.openxmlformats.org/officeDocument/2006/relationships/hyperlink" Target="https://dcc.ligo.org/LIGO-T060267-x0" TargetMode="External"/><Relationship Id="rId11" Type="http://schemas.openxmlformats.org/officeDocument/2006/relationships/hyperlink" Target="https://dcc.ligo.org/LIGO-E080125-v3" TargetMode="External"/><Relationship Id="rId1" Type="http://schemas.openxmlformats.org/officeDocument/2006/relationships/numbering" Target="numbering.xml"/><Relationship Id="rId6" Type="http://schemas.openxmlformats.org/officeDocument/2006/relationships/hyperlink" Target="https://dcc.ligo.org/LIGO-G070591-x0" TargetMode="External"/><Relationship Id="rId16" Type="http://schemas.openxmlformats.org/officeDocument/2006/relationships/hyperlink" Target="https://dcc.ligo.org/LIGO-D1000333-x0" TargetMode="External"/><Relationship Id="rId8" Type="http://schemas.openxmlformats.org/officeDocument/2006/relationships/hyperlink" Target="https://dcc.ligo.org/LIGO-E0900301-v6" TargetMode="External"/><Relationship Id="rId13" Type="http://schemas.openxmlformats.org/officeDocument/2006/relationships/hyperlink" Target="https://dcc.ligo.org/LIGO-E1100122-v2" TargetMode="External"/><Relationship Id="rId10" Type="http://schemas.openxmlformats.org/officeDocument/2006/relationships/footnotes" Target="footnotes.xml"/><Relationship Id="rId5" Type="http://schemas.openxmlformats.org/officeDocument/2006/relationships/hyperlink" Target="https://dcc.ligo.org/LIGO-T060269-x0" TargetMode="External"/><Relationship Id="rId15" Type="http://schemas.openxmlformats.org/officeDocument/2006/relationships/hyperlink" Target="https://dcc.ligo.org/LIGO-D1000332-v1" TargetMode="External"/><Relationship Id="rId12" Type="http://schemas.openxmlformats.org/officeDocument/2006/relationships/hyperlink" Target="https://dcc.ligo.org/LIGO-E0900330-v1" TargetMode="External"/><Relationship Id="rId17" Type="http://schemas.openxmlformats.org/officeDocument/2006/relationships/hyperlink" Target="https://dcc.ligo.org/LIGO-E0900301-v6" TargetMode="External"/><Relationship Id="rId19" Type="http://schemas.openxmlformats.org/officeDocument/2006/relationships/header" Target="header1.xml"/><Relationship Id="rId2" Type="http://schemas.openxmlformats.org/officeDocument/2006/relationships/styles" Target="styles.xml"/><Relationship Id="rId9" Type="http://schemas.openxmlformats.org/officeDocument/2006/relationships/hyperlink" Target="https://dcc.ligo.org/LIGO-T020020-v2" TargetMode="External"/><Relationship Id="rId3" Type="http://schemas.openxmlformats.org/officeDocument/2006/relationships/settings" Target="settings.xml"/><Relationship Id="rId18" Type="http://schemas.openxmlformats.org/officeDocument/2006/relationships/hyperlink" Target="https://dcc.ligo.org/LIGO-T020020-v2" TargetMode="External"/></Relationships>
</file>

<file path=word/_rels/header1.xml.rels><?xml version="1.0" encoding="UTF-8" standalone="yes"?>
<Relationships xmlns="http://schemas.openxmlformats.org/package/2006/relationships"><Relationship Id="rId4" Type="http://schemas.openxmlformats.org/officeDocument/2006/relationships/oleObject" Target="embeddings/oleObject2.bin"/><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1173</Words>
  <Characters>6689</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APPROVALS</vt:lpstr>
    </vt:vector>
  </TitlesOfParts>
  <Company>University of Florida</Company>
  <LinksUpToDate>false</LinksUpToDate>
  <CharactersWithSpaces>8214</CharactersWithSpaces>
  <SharedDoc>false</SharedDoc>
  <HLinks>
    <vt:vector size="78" baseType="variant">
      <vt:variant>
        <vt:i4>5832713</vt:i4>
      </vt:variant>
      <vt:variant>
        <vt:i4>36</vt:i4>
      </vt:variant>
      <vt:variant>
        <vt:i4>0</vt:i4>
      </vt:variant>
      <vt:variant>
        <vt:i4>5</vt:i4>
      </vt:variant>
      <vt:variant>
        <vt:lpwstr>https://dcc.ligo.org/LIGO-T020020-v2</vt:lpwstr>
      </vt:variant>
      <vt:variant>
        <vt:lpwstr/>
      </vt:variant>
      <vt:variant>
        <vt:i4>126</vt:i4>
      </vt:variant>
      <vt:variant>
        <vt:i4>33</vt:i4>
      </vt:variant>
      <vt:variant>
        <vt:i4>0</vt:i4>
      </vt:variant>
      <vt:variant>
        <vt:i4>5</vt:i4>
      </vt:variant>
      <vt:variant>
        <vt:lpwstr>https://dcc.ligo.org/LIGO-E0900301-v6</vt:lpwstr>
      </vt:variant>
      <vt:variant>
        <vt:lpwstr/>
      </vt:variant>
      <vt:variant>
        <vt:i4>852083</vt:i4>
      </vt:variant>
      <vt:variant>
        <vt:i4>30</vt:i4>
      </vt:variant>
      <vt:variant>
        <vt:i4>0</vt:i4>
      </vt:variant>
      <vt:variant>
        <vt:i4>5</vt:i4>
      </vt:variant>
      <vt:variant>
        <vt:lpwstr>https://dcc.ligo.org/LIGO-D1000333-x0</vt:lpwstr>
      </vt:variant>
      <vt:variant>
        <vt:lpwstr/>
      </vt:variant>
      <vt:variant>
        <vt:i4>131186</vt:i4>
      </vt:variant>
      <vt:variant>
        <vt:i4>27</vt:i4>
      </vt:variant>
      <vt:variant>
        <vt:i4>0</vt:i4>
      </vt:variant>
      <vt:variant>
        <vt:i4>5</vt:i4>
      </vt:variant>
      <vt:variant>
        <vt:lpwstr>https://dcc.ligo.org/LIGO-D1000332-v1</vt:lpwstr>
      </vt:variant>
      <vt:variant>
        <vt:lpwstr/>
      </vt:variant>
      <vt:variant>
        <vt:i4>196723</vt:i4>
      </vt:variant>
      <vt:variant>
        <vt:i4>24</vt:i4>
      </vt:variant>
      <vt:variant>
        <vt:i4>0</vt:i4>
      </vt:variant>
      <vt:variant>
        <vt:i4>5</vt:i4>
      </vt:variant>
      <vt:variant>
        <vt:lpwstr>https://dcc.ligo.org/LIGO-E1100222-v1</vt:lpwstr>
      </vt:variant>
      <vt:variant>
        <vt:lpwstr/>
      </vt:variant>
      <vt:variant>
        <vt:i4>112</vt:i4>
      </vt:variant>
      <vt:variant>
        <vt:i4>21</vt:i4>
      </vt:variant>
      <vt:variant>
        <vt:i4>0</vt:i4>
      </vt:variant>
      <vt:variant>
        <vt:i4>5</vt:i4>
      </vt:variant>
      <vt:variant>
        <vt:lpwstr>https://dcc.ligo.org/LIGO-E1100122-v2</vt:lpwstr>
      </vt:variant>
      <vt:variant>
        <vt:lpwstr/>
      </vt:variant>
      <vt:variant>
        <vt:i4>65658</vt:i4>
      </vt:variant>
      <vt:variant>
        <vt:i4>18</vt:i4>
      </vt:variant>
      <vt:variant>
        <vt:i4>0</vt:i4>
      </vt:variant>
      <vt:variant>
        <vt:i4>5</vt:i4>
      </vt:variant>
      <vt:variant>
        <vt:lpwstr>https://dcc.ligo.org/LIGO-E0900330-v1</vt:lpwstr>
      </vt:variant>
      <vt:variant>
        <vt:lpwstr/>
      </vt:variant>
      <vt:variant>
        <vt:i4>5767190</vt:i4>
      </vt:variant>
      <vt:variant>
        <vt:i4>15</vt:i4>
      </vt:variant>
      <vt:variant>
        <vt:i4>0</vt:i4>
      </vt:variant>
      <vt:variant>
        <vt:i4>5</vt:i4>
      </vt:variant>
      <vt:variant>
        <vt:lpwstr>https://dcc.ligo.org/LIGO-E080125-v3</vt:lpwstr>
      </vt:variant>
      <vt:variant>
        <vt:lpwstr/>
      </vt:variant>
      <vt:variant>
        <vt:i4>5832713</vt:i4>
      </vt:variant>
      <vt:variant>
        <vt:i4>12</vt:i4>
      </vt:variant>
      <vt:variant>
        <vt:i4>0</vt:i4>
      </vt:variant>
      <vt:variant>
        <vt:i4>5</vt:i4>
      </vt:variant>
      <vt:variant>
        <vt:lpwstr>https://dcc.ligo.org/LIGO-T020020-v2</vt:lpwstr>
      </vt:variant>
      <vt:variant>
        <vt:lpwstr/>
      </vt:variant>
      <vt:variant>
        <vt:i4>126</vt:i4>
      </vt:variant>
      <vt:variant>
        <vt:i4>9</vt:i4>
      </vt:variant>
      <vt:variant>
        <vt:i4>0</vt:i4>
      </vt:variant>
      <vt:variant>
        <vt:i4>5</vt:i4>
      </vt:variant>
      <vt:variant>
        <vt:lpwstr>https://dcc.ligo.org/LIGO-E0900301-v6</vt:lpwstr>
      </vt:variant>
      <vt:variant>
        <vt:lpwstr/>
      </vt:variant>
      <vt:variant>
        <vt:i4>6225926</vt:i4>
      </vt:variant>
      <vt:variant>
        <vt:i4>6</vt:i4>
      </vt:variant>
      <vt:variant>
        <vt:i4>0</vt:i4>
      </vt:variant>
      <vt:variant>
        <vt:i4>5</vt:i4>
      </vt:variant>
      <vt:variant>
        <vt:lpwstr>https://dcc.ligo.org/LIGO-T060267-x0</vt:lpwstr>
      </vt:variant>
      <vt:variant>
        <vt:lpwstr/>
      </vt:variant>
      <vt:variant>
        <vt:i4>5242901</vt:i4>
      </vt:variant>
      <vt:variant>
        <vt:i4>3</vt:i4>
      </vt:variant>
      <vt:variant>
        <vt:i4>0</vt:i4>
      </vt:variant>
      <vt:variant>
        <vt:i4>5</vt:i4>
      </vt:variant>
      <vt:variant>
        <vt:lpwstr>https://dcc.ligo.org/LIGO-G070591-x0</vt:lpwstr>
      </vt:variant>
      <vt:variant>
        <vt:lpwstr/>
      </vt:variant>
      <vt:variant>
        <vt:i4>6225928</vt:i4>
      </vt:variant>
      <vt:variant>
        <vt:i4>0</vt:i4>
      </vt:variant>
      <vt:variant>
        <vt:i4>0</vt:i4>
      </vt:variant>
      <vt:variant>
        <vt:i4>5</vt:i4>
      </vt:variant>
      <vt:variant>
        <vt:lpwstr>https://dcc.ligo.org/LIGO-T060269-x0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GariLynn Billingsley</dc:creator>
  <cp:keywords/>
  <cp:lastModifiedBy>Rodica Martin</cp:lastModifiedBy>
  <cp:revision>2</cp:revision>
  <cp:lastPrinted>2013-06-11T18:46:00Z</cp:lastPrinted>
  <dcterms:created xsi:type="dcterms:W3CDTF">2013-06-18T14:02:00Z</dcterms:created>
  <dcterms:modified xsi:type="dcterms:W3CDTF">2013-06-18T14:02:00Z</dcterms:modified>
</cp:coreProperties>
</file>