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B2" w:rsidRDefault="005F48B2">
      <w:pPr>
        <w:pStyle w:val="PlainText"/>
        <w:jc w:val="center"/>
        <w:rPr>
          <w:i/>
          <w:sz w:val="36"/>
        </w:rPr>
      </w:pPr>
    </w:p>
    <w:p w:rsidR="005F48B2" w:rsidRDefault="005F48B2">
      <w:pPr>
        <w:pStyle w:val="PlainText"/>
        <w:jc w:val="center"/>
        <w:rPr>
          <w:i/>
          <w:sz w:val="36"/>
        </w:rPr>
      </w:pPr>
      <w:r>
        <w:rPr>
          <w:i/>
          <w:sz w:val="36"/>
        </w:rPr>
        <w:t>LIGO Laboratory / LIGO Scientific Collaboration</w:t>
      </w:r>
    </w:p>
    <w:p w:rsidR="005F48B2" w:rsidRDefault="005F48B2">
      <w:pPr>
        <w:pStyle w:val="PlainText"/>
        <w:jc w:val="center"/>
        <w:rPr>
          <w:sz w:val="36"/>
        </w:rPr>
      </w:pPr>
    </w:p>
    <w:p w:rsidR="005F48B2" w:rsidRDefault="005F48B2">
      <w:pPr>
        <w:pStyle w:val="PlainText"/>
        <w:jc w:val="left"/>
        <w:rPr>
          <w:sz w:val="36"/>
        </w:rPr>
      </w:pPr>
    </w:p>
    <w:p w:rsidR="005F48B2" w:rsidRDefault="00894A19" w:rsidP="00832753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center" w:pos="5040"/>
          <w:tab w:val="right" w:pos="9360"/>
        </w:tabs>
      </w:pPr>
      <w:r>
        <w:t>LIGO-T100050</w:t>
      </w:r>
      <w:r w:rsidR="008A09EC">
        <w:t>4</w:t>
      </w:r>
      <w:r w:rsidR="00F5292B">
        <w:t>-v</w:t>
      </w:r>
      <w:r w:rsidR="00F55439">
        <w:t>3</w:t>
      </w:r>
      <w:r w:rsidR="005F48B2">
        <w:tab/>
      </w:r>
      <w:r w:rsidR="005F48B2">
        <w:rPr>
          <w:rFonts w:ascii="Times" w:hAnsi="Times"/>
          <w:i/>
          <w:iCs/>
          <w:color w:val="0000FF"/>
          <w:sz w:val="40"/>
        </w:rPr>
        <w:t>LIGO</w:t>
      </w:r>
      <w:r w:rsidR="00FA1908">
        <w:tab/>
      </w:r>
      <w:r w:rsidR="00F55439">
        <w:t>2</w:t>
      </w:r>
      <w:r w:rsidR="00FA1908">
        <w:t>/</w:t>
      </w:r>
      <w:r w:rsidR="00F55439">
        <w:t>8</w:t>
      </w:r>
      <w:r w:rsidR="002569AF">
        <w:t>/201</w:t>
      </w:r>
      <w:r w:rsidR="00F55439">
        <w:t>8</w:t>
      </w:r>
    </w:p>
    <w:p w:rsidR="005F48B2" w:rsidRDefault="0071716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>
          <v:rect id="_x0000_i1025" style="width:0;height:1.5pt" o:hralign="center" o:hrstd="t" o:hr="t" fillcolor="gray" stroked="f"/>
        </w:pict>
      </w:r>
    </w:p>
    <w:p w:rsidR="005F48B2" w:rsidRDefault="00246A64">
      <w:pPr>
        <w:pStyle w:val="BodyText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t xml:space="preserve">Test Procedure for RF </w:t>
      </w:r>
      <w:r w:rsidR="00894A19">
        <w:t xml:space="preserve">Frequency </w:t>
      </w:r>
      <w:proofErr w:type="spellStart"/>
      <w:r w:rsidR="00894A19">
        <w:t>Doubler</w:t>
      </w:r>
      <w:proofErr w:type="spellEnd"/>
    </w:p>
    <w:p w:rsidR="005F48B2" w:rsidRDefault="0071716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>
          <v:rect id="_x0000_i1026" style="width:0;height:1.5pt" o:hralign="center" o:hrstd="t" o:hr="t" fillcolor="gray" stroked="f"/>
        </w:pict>
      </w:r>
    </w:p>
    <w:p w:rsidR="005F48B2" w:rsidRDefault="00F55439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</w:pPr>
      <w:r>
        <w:t xml:space="preserve">Paul </w:t>
      </w:r>
      <w:proofErr w:type="spellStart"/>
      <w:r>
        <w:t>Schwinberg</w:t>
      </w:r>
      <w:proofErr w:type="spellEnd"/>
      <w:r>
        <w:t xml:space="preserve">, </w:t>
      </w:r>
      <w:r w:rsidR="00246A64">
        <w:t xml:space="preserve">Daniel </w:t>
      </w:r>
      <w:proofErr w:type="spellStart"/>
      <w:r w:rsidR="00246A64">
        <w:t>Sigg</w:t>
      </w:r>
      <w:proofErr w:type="spellEnd"/>
      <w:r>
        <w:t>, Marc Pirello</w:t>
      </w:r>
    </w:p>
    <w:p w:rsidR="005F48B2" w:rsidRDefault="005F48B2">
      <w:pPr>
        <w:pStyle w:val="PlainText"/>
        <w:spacing w:before="0"/>
        <w:jc w:val="center"/>
      </w:pPr>
    </w:p>
    <w:p w:rsidR="005F48B2" w:rsidRDefault="005F48B2">
      <w:pPr>
        <w:pStyle w:val="PlainText"/>
        <w:spacing w:before="0"/>
        <w:jc w:val="center"/>
      </w:pPr>
      <w:r>
        <w:t>Distribution of this document:</w:t>
      </w:r>
    </w:p>
    <w:p w:rsidR="005F48B2" w:rsidRDefault="00E66298">
      <w:pPr>
        <w:pStyle w:val="PlainText"/>
        <w:spacing w:before="0"/>
        <w:jc w:val="center"/>
      </w:pPr>
      <w:r>
        <w:t>LIGO Scientific</w:t>
      </w:r>
      <w:r w:rsidR="005F48B2">
        <w:t xml:space="preserve"> Collaboration</w:t>
      </w:r>
    </w:p>
    <w:p w:rsidR="005F48B2" w:rsidRDefault="005F48B2">
      <w:pPr>
        <w:pStyle w:val="PlainText"/>
        <w:spacing w:before="0"/>
        <w:jc w:val="center"/>
      </w:pPr>
    </w:p>
    <w:p w:rsidR="005F48B2" w:rsidRDefault="005F48B2">
      <w:pPr>
        <w:pStyle w:val="PlainText"/>
        <w:spacing w:before="0"/>
        <w:jc w:val="center"/>
      </w:pPr>
      <w:r>
        <w:t>This is an internal working note</w:t>
      </w:r>
    </w:p>
    <w:p w:rsidR="005F48B2" w:rsidRDefault="00E66298">
      <w:pPr>
        <w:pStyle w:val="PlainText"/>
        <w:spacing w:before="0"/>
        <w:jc w:val="center"/>
      </w:pPr>
      <w:proofErr w:type="gramStart"/>
      <w:r>
        <w:t>of</w:t>
      </w:r>
      <w:proofErr w:type="gramEnd"/>
      <w:r>
        <w:t xml:space="preserve"> the LIGO Laboratory</w:t>
      </w:r>
      <w:r w:rsidR="005F48B2">
        <w:t>.</w:t>
      </w:r>
    </w:p>
    <w:p w:rsidR="005F48B2" w:rsidRDefault="005F48B2">
      <w:pPr>
        <w:pStyle w:val="PlainText"/>
        <w:spacing w:before="0"/>
        <w:jc w:val="lef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02"/>
        <w:gridCol w:w="4788"/>
      </w:tblGrid>
      <w:tr w:rsidR="005F48B2">
        <w:tc>
          <w:tcPr>
            <w:tcW w:w="4909" w:type="dxa"/>
          </w:tcPr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California Institute of Technology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MS 18-34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>1200 E. California Blvd.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>Pasadena, CA 91125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Phone (626) 395-2129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Fax (626) 304-9834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E-mail: info@ligo.caltech.edu</w:t>
            </w:r>
          </w:p>
        </w:tc>
        <w:tc>
          <w:tcPr>
            <w:tcW w:w="4909" w:type="dxa"/>
          </w:tcPr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Massachusetts Institute of Technology</w:t>
            </w:r>
          </w:p>
          <w:p w:rsidR="005F48B2" w:rsidRDefault="00E66298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NW22-295</w:t>
            </w:r>
          </w:p>
          <w:p w:rsidR="005F48B2" w:rsidRDefault="00E66298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color w:val="808080"/>
                  </w:rPr>
                  <w:t>18</w:t>
                </w:r>
                <w:r w:rsidR="005F48B2">
                  <w:rPr>
                    <w:b/>
                    <w:bCs/>
                    <w:color w:val="808080"/>
                  </w:rPr>
                  <w:t>5 Albany St</w:t>
                </w:r>
              </w:smartTag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808080"/>
                  </w:rPr>
                  <w:t>Cambridge</w:t>
                </w:r>
              </w:smartTag>
              <w:r>
                <w:rPr>
                  <w:b/>
                  <w:bCs/>
                  <w:color w:val="808080"/>
                </w:rPr>
                <w:t xml:space="preserve">, </w:t>
              </w:r>
              <w:smartTag w:uri="urn:schemas-microsoft-com:office:smarttags" w:element="State">
                <w:r>
                  <w:rPr>
                    <w:b/>
                    <w:bCs/>
                    <w:color w:val="808080"/>
                  </w:rPr>
                  <w:t>MA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smartTag w:uri="urn:schemas-microsoft-com:office:smarttags" w:element="PostalCode">
                <w:r>
                  <w:rPr>
                    <w:b/>
                    <w:bCs/>
                    <w:color w:val="808080"/>
                  </w:rPr>
                  <w:t>02139</w:t>
                </w:r>
              </w:smartTag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(617) 253-4824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Fax (617) 253-7014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E-mail: info@ligo.mit.edu</w:t>
            </w:r>
          </w:p>
        </w:tc>
      </w:tr>
      <w:tr w:rsidR="005F48B2">
        <w:tc>
          <w:tcPr>
            <w:tcW w:w="4909" w:type="dxa"/>
          </w:tcPr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LIGO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808080"/>
                  </w:rPr>
                  <w:t>Hanford</w:t>
                </w:r>
              </w:smartTag>
            </w:smartTag>
            <w:r>
              <w:rPr>
                <w:b/>
                <w:bCs/>
                <w:color w:val="808080"/>
              </w:rPr>
              <w:t xml:space="preserve"> Observatory</w:t>
            </w:r>
          </w:p>
          <w:p w:rsidR="005F48B2" w:rsidRDefault="005F48B2" w:rsidP="00FB3DAE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bCs/>
                    <w:color w:val="808080"/>
                  </w:rPr>
                  <w:t>P.O. Box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r w:rsidR="00FB3DAE">
                <w:rPr>
                  <w:b/>
                  <w:bCs/>
                  <w:color w:val="808080"/>
                </w:rPr>
                <w:t>159</w:t>
              </w:r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808080"/>
                  </w:rPr>
                  <w:t>Richland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smartTag w:uri="urn:schemas-microsoft-com:office:smarttags" w:element="State">
                <w:r>
                  <w:rPr>
                    <w:b/>
                    <w:bCs/>
                    <w:color w:val="808080"/>
                  </w:rPr>
                  <w:t>WA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smartTag w:uri="urn:schemas-microsoft-com:office:smarttags" w:element="PostalCode">
                <w:r>
                  <w:rPr>
                    <w:b/>
                    <w:bCs/>
                    <w:color w:val="808080"/>
                  </w:rPr>
                  <w:t>99352</w:t>
                </w:r>
              </w:smartTag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509-372-8106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509-372-8137</w:t>
            </w:r>
          </w:p>
        </w:tc>
        <w:tc>
          <w:tcPr>
            <w:tcW w:w="4909" w:type="dxa"/>
          </w:tcPr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LIGO </w:t>
            </w:r>
            <w:smartTag w:uri="urn:schemas-microsoft-com:office:smarttags" w:element="place">
              <w:r>
                <w:rPr>
                  <w:b/>
                  <w:bCs/>
                  <w:color w:val="808080"/>
                </w:rPr>
                <w:t>Livingston</w:t>
              </w:r>
            </w:smartTag>
            <w:r>
              <w:rPr>
                <w:b/>
                <w:bCs/>
                <w:color w:val="808080"/>
              </w:rPr>
              <w:t xml:space="preserve"> Observatory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bCs/>
                    <w:color w:val="808080"/>
                  </w:rPr>
                  <w:t>P.O. Box</w:t>
                </w:r>
              </w:smartTag>
              <w:r>
                <w:rPr>
                  <w:b/>
                  <w:bCs/>
                  <w:color w:val="808080"/>
                </w:rPr>
                <w:t xml:space="preserve"> 940</w:t>
              </w:r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808080"/>
                  </w:rPr>
                  <w:t>Livingston</w:t>
                </w:r>
              </w:smartTag>
              <w:r>
                <w:rPr>
                  <w:b/>
                  <w:bCs/>
                  <w:color w:val="808080"/>
                </w:rPr>
                <w:t xml:space="preserve">, </w:t>
              </w:r>
              <w:smartTag w:uri="urn:schemas-microsoft-com:office:smarttags" w:element="State">
                <w:r>
                  <w:rPr>
                    <w:b/>
                    <w:bCs/>
                    <w:color w:val="808080"/>
                  </w:rPr>
                  <w:t>LA</w:t>
                </w:r>
              </w:smartTag>
              <w:r>
                <w:rPr>
                  <w:b/>
                  <w:bCs/>
                  <w:color w:val="808080"/>
                </w:rPr>
                <w:t xml:space="preserve">  </w:t>
              </w:r>
              <w:smartTag w:uri="urn:schemas-microsoft-com:office:smarttags" w:element="PostalCode">
                <w:r>
                  <w:rPr>
                    <w:b/>
                    <w:bCs/>
                    <w:color w:val="808080"/>
                  </w:rPr>
                  <w:t>70754</w:t>
                </w:r>
              </w:smartTag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225-686-3100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225-686-7189</w:t>
            </w:r>
          </w:p>
        </w:tc>
      </w:tr>
    </w:tbl>
    <w:p w:rsidR="005F48B2" w:rsidRDefault="005F48B2">
      <w:pPr>
        <w:pStyle w:val="PlainText"/>
        <w:jc w:val="center"/>
      </w:pPr>
      <w:r>
        <w:t>http://www.ligo.caltech.edu/</w:t>
      </w:r>
    </w:p>
    <w:p w:rsidR="005F48B2" w:rsidRDefault="005F48B2">
      <w:pPr>
        <w:pStyle w:val="Heading1"/>
      </w:pPr>
      <w:r>
        <w:br w:type="page"/>
      </w:r>
      <w:r>
        <w:lastRenderedPageBreak/>
        <w:t>Introduction</w:t>
      </w:r>
    </w:p>
    <w:p w:rsidR="00E6513C" w:rsidRDefault="00DF2BB1">
      <w:r>
        <w:t>The following Test Procedure descr</w:t>
      </w:r>
      <w:r w:rsidR="00C906BD">
        <w:t>i</w:t>
      </w:r>
      <w:r>
        <w:t xml:space="preserve">bes the test of proper operation of the RF </w:t>
      </w:r>
      <w:r w:rsidR="00C84058">
        <w:t xml:space="preserve">Frequency </w:t>
      </w:r>
      <w:proofErr w:type="spellStart"/>
      <w:r w:rsidR="00C84058">
        <w:t>Doubler</w:t>
      </w:r>
      <w:proofErr w:type="spellEnd"/>
      <w:r>
        <w:t>.</w:t>
      </w:r>
    </w:p>
    <w:p w:rsidR="00604F9E" w:rsidRDefault="00604F9E"/>
    <w:p w:rsidR="005F48B2" w:rsidRDefault="00DF2BB1">
      <w:pPr>
        <w:pStyle w:val="Heading1"/>
      </w:pPr>
      <w:r>
        <w:t>Test Equipment</w:t>
      </w:r>
    </w:p>
    <w:p w:rsidR="005F48B2" w:rsidRDefault="00DF2BB1" w:rsidP="00DF2BB1">
      <w:pPr>
        <w:numPr>
          <w:ilvl w:val="0"/>
          <w:numId w:val="25"/>
        </w:numPr>
      </w:pPr>
      <w:r>
        <w:t>Voltmeter</w:t>
      </w:r>
    </w:p>
    <w:p w:rsidR="00DF2BB1" w:rsidRDefault="00DF2BB1" w:rsidP="00DF2BB1">
      <w:pPr>
        <w:numPr>
          <w:ilvl w:val="0"/>
          <w:numId w:val="25"/>
        </w:numPr>
      </w:pPr>
      <w:r>
        <w:t>Oscilloscope</w:t>
      </w:r>
    </w:p>
    <w:p w:rsidR="00DF2BB1" w:rsidRDefault="00DF2BB1" w:rsidP="00DF2BB1">
      <w:pPr>
        <w:numPr>
          <w:ilvl w:val="0"/>
          <w:numId w:val="25"/>
        </w:numPr>
      </w:pPr>
      <w:r>
        <w:t>Stanford Research SR785 analyzer</w:t>
      </w:r>
    </w:p>
    <w:p w:rsidR="004E1CCD" w:rsidRDefault="004E1CCD" w:rsidP="00DF2BB1">
      <w:pPr>
        <w:numPr>
          <w:ilvl w:val="0"/>
          <w:numId w:val="25"/>
        </w:numPr>
      </w:pPr>
      <w:r>
        <w:t>Tektronix AFG3101 function generator</w:t>
      </w:r>
      <w:r w:rsidR="00202D0F">
        <w:t xml:space="preserve"> (or similar)</w:t>
      </w:r>
    </w:p>
    <w:p w:rsidR="00843962" w:rsidRDefault="00843962" w:rsidP="00DF2BB1">
      <w:pPr>
        <w:numPr>
          <w:ilvl w:val="0"/>
          <w:numId w:val="25"/>
        </w:numPr>
      </w:pPr>
      <w:r>
        <w:t>RF Power Meter</w:t>
      </w:r>
      <w:r w:rsidR="004E1CCD">
        <w:t xml:space="preserve"> HP E4418A</w:t>
      </w:r>
    </w:p>
    <w:p w:rsidR="005F48B2" w:rsidRPr="00B70807" w:rsidRDefault="008B4AC9">
      <w:pPr>
        <w:numPr>
          <w:ilvl w:val="0"/>
          <w:numId w:val="25"/>
        </w:numPr>
        <w:rPr>
          <w:rStyle w:val="Hyperlink"/>
          <w:color w:val="auto"/>
          <w:u w:val="none"/>
        </w:rPr>
      </w:pPr>
      <w:r>
        <w:t>Board Schematics</w:t>
      </w:r>
      <w:r w:rsidR="0002374E">
        <w:t>—</w:t>
      </w:r>
      <w:hyperlink r:id="rId7" w:history="1">
        <w:r w:rsidR="006304BE">
          <w:rPr>
            <w:rStyle w:val="Hyperlink"/>
          </w:rPr>
          <w:t>Frequency</w:t>
        </w:r>
        <w:r w:rsidR="0002374E">
          <w:rPr>
            <w:rStyle w:val="Hyperlink"/>
          </w:rPr>
          <w:t xml:space="preserve"> </w:t>
        </w:r>
        <w:proofErr w:type="spellStart"/>
        <w:r w:rsidR="006304BE">
          <w:rPr>
            <w:rStyle w:val="Hyperlink"/>
          </w:rPr>
          <w:t>Doubler</w:t>
        </w:r>
        <w:proofErr w:type="spellEnd"/>
      </w:hyperlink>
    </w:p>
    <w:p w:rsidR="00B70807" w:rsidRDefault="00B70807" w:rsidP="00B70807">
      <w:pPr>
        <w:ind w:left="720"/>
      </w:pPr>
    </w:p>
    <w:p w:rsidR="005F48B2" w:rsidRDefault="00DF2BB1">
      <w:pPr>
        <w:pStyle w:val="Heading1"/>
      </w:pPr>
      <w:r>
        <w:t>Tests</w:t>
      </w:r>
    </w:p>
    <w:p w:rsidR="00B66B08" w:rsidRPr="00B66B08" w:rsidRDefault="00B66B08" w:rsidP="00B66B08"/>
    <w:p w:rsidR="005F48B2" w:rsidRDefault="00A31616">
      <w:pPr>
        <w:rPr>
          <w:i/>
        </w:rPr>
      </w:pPr>
      <w:r>
        <w:rPr>
          <w:i/>
        </w:rPr>
        <w:t xml:space="preserve">The RF </w:t>
      </w:r>
      <w:r w:rsidR="00227F26">
        <w:rPr>
          <w:i/>
        </w:rPr>
        <w:t xml:space="preserve">Frequency </w:t>
      </w:r>
      <w:proofErr w:type="spellStart"/>
      <w:r w:rsidR="00227F26">
        <w:rPr>
          <w:i/>
        </w:rPr>
        <w:t>Doubler</w:t>
      </w:r>
      <w:proofErr w:type="spellEnd"/>
      <w:r>
        <w:rPr>
          <w:i/>
        </w:rPr>
        <w:t xml:space="preserve"> comes with a number of different power supply boards so I will ass</w:t>
      </w:r>
      <w:r w:rsidR="003F4FDC">
        <w:rPr>
          <w:i/>
        </w:rPr>
        <w:t xml:space="preserve">ume that we are using the latest </w:t>
      </w:r>
      <w:r>
        <w:rPr>
          <w:i/>
        </w:rPr>
        <w:t>which is the Low Noise Power Module (D0901846) wi</w:t>
      </w:r>
      <w:r w:rsidR="003F4FDC">
        <w:rPr>
          <w:i/>
        </w:rPr>
        <w:t xml:space="preserve">th the RF </w:t>
      </w:r>
      <w:proofErr w:type="gramStart"/>
      <w:r w:rsidR="003F4FDC">
        <w:rPr>
          <w:i/>
        </w:rPr>
        <w:t>Distribution  Amplifier</w:t>
      </w:r>
      <w:proofErr w:type="gramEnd"/>
      <w:r w:rsidR="003F4FDC">
        <w:rPr>
          <w:i/>
        </w:rPr>
        <w:t xml:space="preserve"> </w:t>
      </w:r>
      <w:r>
        <w:rPr>
          <w:i/>
        </w:rPr>
        <w:t>:Interface (D1000064).</w:t>
      </w:r>
    </w:p>
    <w:p w:rsidR="00B70807" w:rsidRDefault="00B70807">
      <w:pPr>
        <w:rPr>
          <w:i/>
        </w:rPr>
      </w:pPr>
    </w:p>
    <w:p w:rsidR="00B70807" w:rsidRDefault="00B70807" w:rsidP="00B70807">
      <w:pPr>
        <w:rPr>
          <w:i/>
        </w:rPr>
      </w:pPr>
      <w:r>
        <w:rPr>
          <w:i/>
        </w:rPr>
        <w:t xml:space="preserve">Determine </w:t>
      </w:r>
      <w:proofErr w:type="spellStart"/>
      <w:r>
        <w:rPr>
          <w:i/>
        </w:rPr>
        <w:t>doubler</w:t>
      </w:r>
      <w:proofErr w:type="spellEnd"/>
      <w:r>
        <w:rPr>
          <w:i/>
        </w:rPr>
        <w:t xml:space="preserve"> base frequency and record here: ______________________  </w:t>
      </w:r>
    </w:p>
    <w:p w:rsidR="00B70807" w:rsidRPr="00B70807" w:rsidRDefault="00B70807" w:rsidP="00B70807"/>
    <w:p w:rsidR="003F4FDC" w:rsidRDefault="003F4FDC" w:rsidP="00750C2D">
      <w:pPr>
        <w:numPr>
          <w:ilvl w:val="0"/>
          <w:numId w:val="26"/>
        </w:numPr>
      </w:pPr>
      <w:r>
        <w:rPr>
          <w:b/>
        </w:rPr>
        <w:t xml:space="preserve">Verify the proper current draw. </w:t>
      </w:r>
      <w:r>
        <w:t xml:space="preserve"> Using a bench DC supply apply </w:t>
      </w:r>
      <w:r w:rsidR="002D459A">
        <w:t>±</w:t>
      </w:r>
      <w:r>
        <w:t>24</w:t>
      </w:r>
      <w:r w:rsidR="00750C2D">
        <w:t xml:space="preserve">Volts to P7 and </w:t>
      </w:r>
      <w:r w:rsidR="007D72F8">
        <w:br/>
      </w:r>
      <w:r w:rsidR="002D459A">
        <w:t>±</w:t>
      </w:r>
      <w:r w:rsidR="00750C2D">
        <w:t>17 Volts to P6 of the low noise power Module (D0901846).  Measure the current draw of the board.</w:t>
      </w:r>
    </w:p>
    <w:p w:rsidR="00C906BD" w:rsidRDefault="00CD5549" w:rsidP="00750C2D">
      <w:pPr>
        <w:ind w:left="360"/>
      </w:pPr>
      <w:proofErr w:type="gramStart"/>
      <w:r>
        <w:t>+24</w:t>
      </w:r>
      <w:proofErr w:type="gramEnd"/>
      <w:r>
        <w:t xml:space="preserve"> Volt current </w:t>
      </w:r>
      <w:r w:rsidR="00FA222C">
        <w:t xml:space="preserve">______________     </w:t>
      </w:r>
      <w:r w:rsidR="007073A6">
        <w:t>30m</w:t>
      </w:r>
      <w:r>
        <w:t>A Nom.</w:t>
      </w:r>
    </w:p>
    <w:p w:rsidR="00C906BD" w:rsidRDefault="00C906BD" w:rsidP="00750C2D">
      <w:pPr>
        <w:ind w:left="360"/>
      </w:pPr>
    </w:p>
    <w:p w:rsidR="00750C2D" w:rsidRDefault="002D459A" w:rsidP="00750C2D">
      <w:pPr>
        <w:ind w:left="360"/>
      </w:pPr>
      <w:r>
        <w:t>–</w:t>
      </w:r>
      <w:r w:rsidR="00A9774E">
        <w:t>24</w:t>
      </w:r>
      <w:r w:rsidR="00CD5549">
        <w:t xml:space="preserve"> Volt </w:t>
      </w:r>
      <w:proofErr w:type="gramStart"/>
      <w:r w:rsidR="00CD5549">
        <w:t>current</w:t>
      </w:r>
      <w:r w:rsidR="00FA222C">
        <w:t xml:space="preserve">  _</w:t>
      </w:r>
      <w:proofErr w:type="gramEnd"/>
      <w:r w:rsidR="00FA222C">
        <w:t xml:space="preserve">_____________     </w:t>
      </w:r>
      <w:r w:rsidR="007073A6">
        <w:t>30m</w:t>
      </w:r>
      <w:r w:rsidR="00CD5549">
        <w:t>A Nom.</w:t>
      </w:r>
    </w:p>
    <w:p w:rsidR="00A9774E" w:rsidRDefault="00A9774E" w:rsidP="00750C2D">
      <w:pPr>
        <w:ind w:left="360"/>
      </w:pPr>
    </w:p>
    <w:p w:rsidR="00A9774E" w:rsidRDefault="00A9774E" w:rsidP="00A9774E">
      <w:pPr>
        <w:ind w:left="360"/>
      </w:pPr>
      <w:proofErr w:type="gramStart"/>
      <w:r>
        <w:t>+17</w:t>
      </w:r>
      <w:proofErr w:type="gramEnd"/>
      <w:r>
        <w:t xml:space="preserve"> Volt current ______________    less than</w:t>
      </w:r>
      <w:r w:rsidR="00FD4CC4">
        <w:t xml:space="preserve"> </w:t>
      </w:r>
      <w:r w:rsidR="007073A6">
        <w:t>500m</w:t>
      </w:r>
      <w:r w:rsidR="00CD5549">
        <w:t>A</w:t>
      </w:r>
    </w:p>
    <w:p w:rsidR="00A9774E" w:rsidRDefault="00A9774E" w:rsidP="00A9774E">
      <w:pPr>
        <w:ind w:left="360"/>
      </w:pPr>
    </w:p>
    <w:p w:rsidR="00A9774E" w:rsidRDefault="002D459A" w:rsidP="00A9774E">
      <w:pPr>
        <w:ind w:firstLine="360"/>
      </w:pPr>
      <w:r>
        <w:t>–</w:t>
      </w:r>
      <w:proofErr w:type="gramStart"/>
      <w:r w:rsidR="00A9774E">
        <w:t>17  Volt</w:t>
      </w:r>
      <w:proofErr w:type="gramEnd"/>
      <w:r w:rsidR="00A9774E">
        <w:t xml:space="preserve"> current ______________    less than</w:t>
      </w:r>
      <w:r w:rsidR="007073A6">
        <w:t xml:space="preserve"> 50m</w:t>
      </w:r>
      <w:r w:rsidR="00CD5549">
        <w:t>A</w:t>
      </w:r>
    </w:p>
    <w:p w:rsidR="007073A6" w:rsidRDefault="007073A6" w:rsidP="00A9774E">
      <w:pPr>
        <w:ind w:firstLine="360"/>
      </w:pPr>
    </w:p>
    <w:p w:rsidR="007073A6" w:rsidRDefault="007073A6" w:rsidP="00A9774E">
      <w:pPr>
        <w:ind w:firstLine="360"/>
      </w:pPr>
    </w:p>
    <w:p w:rsidR="00B70807" w:rsidRDefault="00B70807" w:rsidP="00A9774E">
      <w:pPr>
        <w:ind w:firstLine="360"/>
      </w:pPr>
    </w:p>
    <w:p w:rsidR="00B70807" w:rsidRDefault="00B70807" w:rsidP="00A9774E">
      <w:pPr>
        <w:ind w:firstLine="360"/>
      </w:pPr>
    </w:p>
    <w:p w:rsidR="00D36780" w:rsidRDefault="00D36780" w:rsidP="00463833">
      <w:pPr>
        <w:numPr>
          <w:ilvl w:val="0"/>
          <w:numId w:val="26"/>
        </w:numPr>
      </w:pPr>
      <w:r>
        <w:rPr>
          <w:b/>
        </w:rPr>
        <w:lastRenderedPageBreak/>
        <w:t xml:space="preserve">On the low noise power </w:t>
      </w:r>
      <w:proofErr w:type="gramStart"/>
      <w:r>
        <w:rPr>
          <w:b/>
        </w:rPr>
        <w:t>module</w:t>
      </w:r>
      <w:proofErr w:type="gramEnd"/>
      <w:r>
        <w:rPr>
          <w:b/>
        </w:rPr>
        <w:t xml:space="preserve"> check the voltage on TP</w:t>
      </w:r>
      <w:r w:rsidR="00463833">
        <w:rPr>
          <w:b/>
        </w:rPr>
        <w:t xml:space="preserve"> 1-13.</w:t>
      </w:r>
    </w:p>
    <w:p w:rsidR="00463833" w:rsidRDefault="00463833" w:rsidP="00463833">
      <w:pPr>
        <w:ind w:left="360"/>
      </w:pPr>
    </w:p>
    <w:p w:rsidR="00463833" w:rsidRDefault="00463833" w:rsidP="00463833">
      <w:pPr>
        <w:ind w:left="360"/>
      </w:pPr>
      <w:r>
        <w:t>TP1</w:t>
      </w:r>
      <w:r w:rsidR="00092A93">
        <w:t xml:space="preserve"> </w:t>
      </w:r>
      <w:proofErr w:type="gramStart"/>
      <w:r w:rsidR="00092A93">
        <w:t>( +</w:t>
      </w:r>
      <w:proofErr w:type="gramEnd"/>
      <w:r w:rsidR="00092A93">
        <w:t>17V ) ______________</w:t>
      </w:r>
      <w:r w:rsidR="00092A93">
        <w:tab/>
      </w:r>
      <w:r w:rsidR="00092A93">
        <w:tab/>
        <w:t>TP2 (</w:t>
      </w:r>
      <w:r w:rsidR="00092A93" w:rsidRPr="00092A93">
        <w:t>–</w:t>
      </w:r>
      <w:r>
        <w:t>17V ) _______________</w:t>
      </w:r>
    </w:p>
    <w:p w:rsidR="00463833" w:rsidRDefault="00463833" w:rsidP="00463833">
      <w:pPr>
        <w:ind w:left="360"/>
      </w:pPr>
    </w:p>
    <w:p w:rsidR="00463833" w:rsidRDefault="00463833" w:rsidP="00463833">
      <w:pPr>
        <w:ind w:left="360"/>
      </w:pPr>
      <w:proofErr w:type="gramStart"/>
      <w:r>
        <w:t>TP3 ,</w:t>
      </w:r>
      <w:proofErr w:type="gramEnd"/>
      <w:r>
        <w:t xml:space="preserve"> 4</w:t>
      </w:r>
      <w:r w:rsidR="00907C2A">
        <w:t xml:space="preserve"> ( GND )</w:t>
      </w:r>
      <w:r w:rsidR="00907C2A">
        <w:tab/>
      </w:r>
      <w:r w:rsidR="00907C2A">
        <w:tab/>
      </w:r>
      <w:r w:rsidR="00907C2A">
        <w:tab/>
      </w:r>
      <w:r w:rsidR="00907C2A">
        <w:tab/>
        <w:t>TP5 (+ 5V)________________</w:t>
      </w:r>
    </w:p>
    <w:p w:rsidR="00907C2A" w:rsidRDefault="00907C2A" w:rsidP="00463833">
      <w:pPr>
        <w:ind w:left="360"/>
      </w:pPr>
    </w:p>
    <w:p w:rsidR="00907C2A" w:rsidRDefault="00C95047" w:rsidP="00463833">
      <w:pPr>
        <w:ind w:left="360"/>
      </w:pPr>
      <w:r>
        <w:t>TP6 (</w:t>
      </w:r>
      <w:r w:rsidR="00745D4C" w:rsidRPr="00092A93">
        <w:t>–</w:t>
      </w:r>
      <w:proofErr w:type="gramStart"/>
      <w:r>
        <w:t>15V )</w:t>
      </w:r>
      <w:proofErr w:type="gramEnd"/>
      <w:r>
        <w:t xml:space="preserve"> ________________</w:t>
      </w:r>
      <w:r>
        <w:tab/>
      </w:r>
      <w:r>
        <w:tab/>
        <w:t>TP7 (+24V ) ________________</w:t>
      </w:r>
    </w:p>
    <w:p w:rsidR="00E11A06" w:rsidRDefault="00E11A06" w:rsidP="00463833">
      <w:pPr>
        <w:ind w:left="360"/>
      </w:pPr>
    </w:p>
    <w:p w:rsidR="00C95047" w:rsidRDefault="00092A93" w:rsidP="00463833">
      <w:pPr>
        <w:ind w:left="360"/>
      </w:pPr>
      <w:r>
        <w:t xml:space="preserve">TP8 </w:t>
      </w:r>
      <w:proofErr w:type="gramStart"/>
      <w:r>
        <w:t>( GND</w:t>
      </w:r>
      <w:proofErr w:type="gramEnd"/>
      <w:r>
        <w:t xml:space="preserve"> )</w:t>
      </w:r>
      <w:r>
        <w:tab/>
      </w:r>
      <w:r>
        <w:tab/>
      </w:r>
      <w:r>
        <w:tab/>
      </w:r>
      <w:r>
        <w:tab/>
        <w:t>TP9 (</w:t>
      </w:r>
      <w:r w:rsidRPr="00092A93">
        <w:t>–</w:t>
      </w:r>
      <w:r w:rsidR="00C95047">
        <w:t>24V ) ____________________</w:t>
      </w:r>
    </w:p>
    <w:p w:rsidR="00C95047" w:rsidRDefault="00C95047" w:rsidP="00463833">
      <w:pPr>
        <w:ind w:left="360"/>
      </w:pPr>
    </w:p>
    <w:p w:rsidR="00C95047" w:rsidRDefault="00C95047" w:rsidP="00463833">
      <w:pPr>
        <w:ind w:left="360"/>
      </w:pPr>
      <w:r>
        <w:t xml:space="preserve">TP10 </w:t>
      </w:r>
      <w:proofErr w:type="gramStart"/>
      <w:r>
        <w:t>( GND</w:t>
      </w:r>
      <w:proofErr w:type="gramEnd"/>
      <w:r>
        <w:t xml:space="preserve"> )</w:t>
      </w:r>
      <w:r>
        <w:tab/>
      </w:r>
      <w:r>
        <w:tab/>
      </w:r>
      <w:r>
        <w:tab/>
      </w:r>
      <w:r>
        <w:tab/>
        <w:t>TP11 (+15V ) ____________________</w:t>
      </w:r>
    </w:p>
    <w:p w:rsidR="00C95047" w:rsidRDefault="00C95047" w:rsidP="00463833">
      <w:pPr>
        <w:ind w:left="360"/>
      </w:pPr>
    </w:p>
    <w:p w:rsidR="00C95047" w:rsidRDefault="00C95047" w:rsidP="00463833">
      <w:pPr>
        <w:ind w:left="360"/>
      </w:pPr>
      <w:r>
        <w:t xml:space="preserve">TP12 </w:t>
      </w:r>
      <w:r w:rsidR="00092A93">
        <w:t>(+</w:t>
      </w:r>
      <w:proofErr w:type="gramStart"/>
      <w:r w:rsidR="00092A93">
        <w:t>VREF )</w:t>
      </w:r>
      <w:proofErr w:type="gramEnd"/>
      <w:r w:rsidR="00092A93">
        <w:t xml:space="preserve"> _____________</w:t>
      </w:r>
      <w:r w:rsidR="00092A93">
        <w:tab/>
      </w:r>
      <w:r w:rsidR="00092A93">
        <w:tab/>
        <w:t>TP13  (</w:t>
      </w:r>
      <w:r w:rsidR="00092A93" w:rsidRPr="00092A93">
        <w:t>–</w:t>
      </w:r>
      <w:r>
        <w:t>VREF ) ____________________</w:t>
      </w:r>
    </w:p>
    <w:p w:rsidR="000C6F2F" w:rsidRDefault="000C6F2F" w:rsidP="00463833">
      <w:pPr>
        <w:ind w:left="360"/>
      </w:pPr>
    </w:p>
    <w:p w:rsidR="000C6F2F" w:rsidRDefault="000C6F2F" w:rsidP="00497C5C">
      <w:pPr>
        <w:numPr>
          <w:ilvl w:val="0"/>
          <w:numId w:val="26"/>
        </w:numPr>
        <w:rPr>
          <w:b/>
        </w:rPr>
      </w:pPr>
      <w:r>
        <w:rPr>
          <w:b/>
        </w:rPr>
        <w:t xml:space="preserve">If  TP 1 , 2, 7 , 9 and 8 are correct then </w:t>
      </w:r>
      <w:r w:rsidR="00497C5C">
        <w:rPr>
          <w:b/>
        </w:rPr>
        <w:t xml:space="preserve">pin 5 on U1 and U7,  </w:t>
      </w:r>
      <w:r w:rsidR="00026F32">
        <w:rPr>
          <w:b/>
        </w:rPr>
        <w:t>TP14 (</w:t>
      </w:r>
      <w:r w:rsidR="00497C5C">
        <w:rPr>
          <w:b/>
        </w:rPr>
        <w:t xml:space="preserve">OK) should be </w:t>
      </w:r>
    </w:p>
    <w:p w:rsidR="008F72F2" w:rsidRDefault="00497C5C" w:rsidP="00497C5C">
      <w:pPr>
        <w:ind w:left="360"/>
        <w:rPr>
          <w:b/>
        </w:rPr>
      </w:pPr>
      <w:r>
        <w:rPr>
          <w:b/>
        </w:rPr>
        <w:t>Logic high ~3Volts.</w:t>
      </w:r>
      <w:r w:rsidR="008F72F2">
        <w:rPr>
          <w:b/>
        </w:rPr>
        <w:t xml:space="preserve"> The front panel LED should be on. </w:t>
      </w:r>
    </w:p>
    <w:p w:rsidR="00497C5C" w:rsidRPr="004C5B66" w:rsidRDefault="008F72F2" w:rsidP="00497C5C">
      <w:pPr>
        <w:ind w:left="360"/>
      </w:pPr>
      <w:r>
        <w:rPr>
          <w:b/>
        </w:rPr>
        <w:t>C</w:t>
      </w:r>
      <w:r w:rsidR="00497C5C">
        <w:rPr>
          <w:b/>
        </w:rPr>
        <w:t>onfirm._____________________</w:t>
      </w:r>
    </w:p>
    <w:p w:rsidR="00497C5C" w:rsidRDefault="00497C5C" w:rsidP="00497C5C">
      <w:pPr>
        <w:ind w:left="360"/>
        <w:rPr>
          <w:b/>
        </w:rPr>
      </w:pPr>
    </w:p>
    <w:p w:rsidR="00497C5C" w:rsidRDefault="00EB076D" w:rsidP="00EB076D">
      <w:pPr>
        <w:numPr>
          <w:ilvl w:val="0"/>
          <w:numId w:val="26"/>
        </w:numPr>
        <w:rPr>
          <w:b/>
        </w:rPr>
      </w:pPr>
      <w:r>
        <w:rPr>
          <w:b/>
        </w:rPr>
        <w:t xml:space="preserve">The noise on TP 12, 13, 11 and 6 should be measured with a SR785 using an </w:t>
      </w:r>
    </w:p>
    <w:p w:rsidR="00EB076D" w:rsidRDefault="00EB076D" w:rsidP="00EB076D">
      <w:pPr>
        <w:ind w:left="360"/>
        <w:rPr>
          <w:b/>
        </w:rPr>
      </w:pPr>
      <w:proofErr w:type="spellStart"/>
      <w:proofErr w:type="gramStart"/>
      <w:r>
        <w:rPr>
          <w:b/>
        </w:rPr>
        <w:t>rms</w:t>
      </w:r>
      <w:proofErr w:type="spellEnd"/>
      <w:proofErr w:type="gramEnd"/>
      <w:r>
        <w:rPr>
          <w:b/>
        </w:rPr>
        <w:t xml:space="preserve"> power spectrum.</w:t>
      </w:r>
    </w:p>
    <w:p w:rsidR="00EB076D" w:rsidRDefault="00EB076D" w:rsidP="00EB076D">
      <w:pPr>
        <w:ind w:left="360"/>
        <w:rPr>
          <w:b/>
        </w:rPr>
      </w:pPr>
    </w:p>
    <w:p w:rsidR="00EB076D" w:rsidRDefault="00EB076D" w:rsidP="00EB076D">
      <w:pPr>
        <w:ind w:left="360"/>
      </w:pPr>
      <w:proofErr w:type="gramStart"/>
      <w:r>
        <w:t>TP12  noise</w:t>
      </w:r>
      <w:proofErr w:type="gramEnd"/>
      <w:r w:rsidR="00A747D9">
        <w:t xml:space="preserve"> ____________________less than 2</w:t>
      </w:r>
      <w:r>
        <w:t xml:space="preserve">0 </w:t>
      </w:r>
      <w:proofErr w:type="spellStart"/>
      <w:r w:rsidR="007E6B4D">
        <w:t>nVrms</w:t>
      </w:r>
      <w:proofErr w:type="spellEnd"/>
      <w:r w:rsidR="007E6B4D">
        <w:t>/</w:t>
      </w:r>
      <w:r w:rsidR="004A43CD" w:rsidRPr="004A43CD">
        <w:t>√</w:t>
      </w:r>
      <w:r w:rsidR="007E6B4D">
        <w:t>Hz at 140 Hz</w:t>
      </w:r>
    </w:p>
    <w:p w:rsidR="007E6B4D" w:rsidRDefault="006F4176" w:rsidP="00EB076D">
      <w:pPr>
        <w:ind w:left="360"/>
      </w:pPr>
      <w:r>
        <w:tab/>
      </w:r>
    </w:p>
    <w:p w:rsidR="007E6B4D" w:rsidRDefault="007E6B4D" w:rsidP="00EB076D">
      <w:pPr>
        <w:ind w:left="360"/>
      </w:pPr>
      <w:r>
        <w:t xml:space="preserve">TP13 noise </w:t>
      </w:r>
      <w:r w:rsidR="00F14DD7">
        <w:t xml:space="preserve">_____________________less than </w:t>
      </w:r>
      <w:r w:rsidR="00975798">
        <w:t>3</w:t>
      </w:r>
      <w:r>
        <w:t xml:space="preserve">0 </w:t>
      </w:r>
      <w:proofErr w:type="spellStart"/>
      <w:r>
        <w:t>nVrms</w:t>
      </w:r>
      <w:proofErr w:type="spellEnd"/>
      <w:r>
        <w:t>/</w:t>
      </w:r>
      <w:r w:rsidR="004A43CD" w:rsidRPr="004A43CD">
        <w:t>√</w:t>
      </w:r>
      <w:r>
        <w:t>Hz at 140 Hz</w:t>
      </w:r>
    </w:p>
    <w:p w:rsidR="007E6B4D" w:rsidRDefault="007E6B4D" w:rsidP="00EB076D">
      <w:pPr>
        <w:ind w:left="360"/>
      </w:pPr>
    </w:p>
    <w:p w:rsidR="007E6B4D" w:rsidRDefault="007E6B4D" w:rsidP="00EB076D">
      <w:pPr>
        <w:ind w:left="360"/>
      </w:pPr>
      <w:r>
        <w:t xml:space="preserve">TP11 noise _____________________ less than </w:t>
      </w:r>
      <w:r w:rsidR="00975798">
        <w:t>4</w:t>
      </w:r>
      <w:r w:rsidR="00A747D9">
        <w:t xml:space="preserve">0 </w:t>
      </w:r>
      <w:proofErr w:type="spellStart"/>
      <w:r w:rsidR="00A747D9">
        <w:t>n</w:t>
      </w:r>
      <w:r w:rsidR="00F14DD7">
        <w:t>Vrms</w:t>
      </w:r>
      <w:proofErr w:type="spellEnd"/>
      <w:r w:rsidR="00F14DD7">
        <w:t>/</w:t>
      </w:r>
      <w:r w:rsidR="004A43CD" w:rsidRPr="004A43CD">
        <w:t>√</w:t>
      </w:r>
      <w:r w:rsidR="00F14DD7">
        <w:t>Hz at 140 Hz</w:t>
      </w:r>
    </w:p>
    <w:p w:rsidR="00F14DD7" w:rsidRDefault="00F14DD7" w:rsidP="00EB076D">
      <w:pPr>
        <w:ind w:left="360"/>
      </w:pPr>
    </w:p>
    <w:p w:rsidR="00F14DD7" w:rsidRDefault="00F14DD7" w:rsidP="00EB076D">
      <w:pPr>
        <w:ind w:left="360"/>
      </w:pPr>
      <w:r>
        <w:t xml:space="preserve">TP6 noise ______________________ less than </w:t>
      </w:r>
      <w:r w:rsidR="00975798">
        <w:t>6</w:t>
      </w:r>
      <w:r w:rsidR="00A747D9">
        <w:t>0</w:t>
      </w:r>
      <w:r>
        <w:t xml:space="preserve"> </w:t>
      </w:r>
      <w:proofErr w:type="spellStart"/>
      <w:r w:rsidR="00A747D9">
        <w:t>n</w:t>
      </w:r>
      <w:r>
        <w:t>Vrms</w:t>
      </w:r>
      <w:proofErr w:type="spellEnd"/>
      <w:r>
        <w:t>/</w:t>
      </w:r>
      <w:r w:rsidR="004A43CD" w:rsidRPr="004A43CD">
        <w:t>√</w:t>
      </w:r>
      <w:r>
        <w:t>Hz at 140 Hz.</w:t>
      </w:r>
    </w:p>
    <w:p w:rsidR="00E11A06" w:rsidRDefault="00E11A06" w:rsidP="00EB076D">
      <w:pPr>
        <w:ind w:left="360"/>
      </w:pPr>
    </w:p>
    <w:p w:rsidR="00F14DD7" w:rsidRDefault="00F14DD7" w:rsidP="00EB076D">
      <w:pPr>
        <w:ind w:left="360"/>
      </w:pPr>
    </w:p>
    <w:p w:rsidR="007073A6" w:rsidRDefault="007073A6" w:rsidP="00EB076D">
      <w:pPr>
        <w:ind w:left="360"/>
      </w:pPr>
    </w:p>
    <w:p w:rsidR="007073A6" w:rsidRDefault="007073A6" w:rsidP="00EB076D">
      <w:pPr>
        <w:ind w:left="360"/>
      </w:pPr>
    </w:p>
    <w:p w:rsidR="009F2746" w:rsidRPr="00B70807" w:rsidRDefault="009B3ED1" w:rsidP="001B46A7">
      <w:pPr>
        <w:numPr>
          <w:ilvl w:val="0"/>
          <w:numId w:val="26"/>
        </w:numPr>
        <w:rPr>
          <w:b/>
        </w:rPr>
      </w:pPr>
      <w:r w:rsidRPr="00B70807">
        <w:rPr>
          <w:b/>
        </w:rPr>
        <w:lastRenderedPageBreak/>
        <w:t xml:space="preserve">Test the RF </w:t>
      </w:r>
      <w:r w:rsidR="00EC7B2F" w:rsidRPr="00B70807">
        <w:rPr>
          <w:b/>
        </w:rPr>
        <w:t>monitor</w:t>
      </w:r>
      <w:r w:rsidRPr="00B70807">
        <w:rPr>
          <w:b/>
        </w:rPr>
        <w:t xml:space="preserve"> </w:t>
      </w:r>
      <w:r w:rsidR="00D801C7" w:rsidRPr="00B70807">
        <w:rPr>
          <w:b/>
        </w:rPr>
        <w:t xml:space="preserve">by applying </w:t>
      </w:r>
      <w:r w:rsidR="00B70807">
        <w:rPr>
          <w:b/>
        </w:rPr>
        <w:t>the base frequency directly to the power meter at M1</w:t>
      </w:r>
      <w:r w:rsidR="00556370" w:rsidRPr="00B70807">
        <w:rPr>
          <w:b/>
        </w:rPr>
        <w:t xml:space="preserve">. </w:t>
      </w:r>
      <w:r w:rsidR="00556370">
        <w:t xml:space="preserve"> </w:t>
      </w:r>
      <w:r w:rsidR="00B52871">
        <w:t>Monito</w:t>
      </w:r>
      <w:r w:rsidR="00B70807">
        <w:t>r the nominal output power at the DB25 and M1 on the back of the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06"/>
        <w:gridCol w:w="2790"/>
        <w:gridCol w:w="3330"/>
      </w:tblGrid>
      <w:tr w:rsidR="00F30351" w:rsidRPr="00AE03F9" w:rsidTr="00F30351">
        <w:tc>
          <w:tcPr>
            <w:tcW w:w="1909" w:type="dxa"/>
          </w:tcPr>
          <w:p w:rsidR="00F30351" w:rsidRPr="00AE03F9" w:rsidRDefault="00F30351" w:rsidP="009B7834">
            <w:pPr>
              <w:rPr>
                <w:b/>
              </w:rPr>
            </w:pPr>
            <w:r w:rsidRPr="00AE03F9">
              <w:rPr>
                <w:b/>
              </w:rPr>
              <w:t xml:space="preserve">Nom output </w:t>
            </w:r>
            <w:proofErr w:type="spellStart"/>
            <w:r w:rsidRPr="00AE03F9">
              <w:rPr>
                <w:b/>
              </w:rPr>
              <w:t>pwr</w:t>
            </w:r>
            <w:proofErr w:type="spellEnd"/>
          </w:p>
        </w:tc>
        <w:tc>
          <w:tcPr>
            <w:tcW w:w="1506" w:type="dxa"/>
          </w:tcPr>
          <w:p w:rsidR="00F30351" w:rsidRPr="00AE03F9" w:rsidRDefault="00F30351" w:rsidP="00F30351">
            <w:pPr>
              <w:rPr>
                <w:b/>
              </w:rPr>
            </w:pPr>
            <w:r w:rsidRPr="00AE03F9">
              <w:rPr>
                <w:b/>
              </w:rPr>
              <w:t xml:space="preserve"> Input </w:t>
            </w:r>
            <w:r>
              <w:rPr>
                <w:b/>
              </w:rPr>
              <w:t>PWR</w:t>
            </w:r>
            <w:r w:rsidRPr="00AE03F9">
              <w:rPr>
                <w:b/>
              </w:rPr>
              <w:t xml:space="preserve"> </w:t>
            </w:r>
          </w:p>
        </w:tc>
        <w:tc>
          <w:tcPr>
            <w:tcW w:w="2790" w:type="dxa"/>
          </w:tcPr>
          <w:p w:rsidR="00F30351" w:rsidRPr="00AE03F9" w:rsidRDefault="00F30351" w:rsidP="009B7834">
            <w:pPr>
              <w:rPr>
                <w:b/>
              </w:rPr>
            </w:pPr>
            <w:r>
              <w:rPr>
                <w:b/>
              </w:rPr>
              <w:t>M1 Volts</w:t>
            </w:r>
          </w:p>
        </w:tc>
        <w:tc>
          <w:tcPr>
            <w:tcW w:w="3330" w:type="dxa"/>
          </w:tcPr>
          <w:p w:rsidR="00F30351" w:rsidRPr="00AE03F9" w:rsidRDefault="00F30351" w:rsidP="009B7834">
            <w:pPr>
              <w:rPr>
                <w:b/>
              </w:rPr>
            </w:pPr>
            <w:r>
              <w:rPr>
                <w:b/>
              </w:rPr>
              <w:t>DB25 Volts</w:t>
            </w:r>
          </w:p>
        </w:tc>
      </w:tr>
      <w:tr w:rsidR="00F30351" w:rsidRPr="00AE03F9" w:rsidTr="00F30351">
        <w:tc>
          <w:tcPr>
            <w:tcW w:w="1909" w:type="dxa"/>
          </w:tcPr>
          <w:p w:rsidR="00F30351" w:rsidRPr="00AE03F9" w:rsidRDefault="00F30351" w:rsidP="009B7834">
            <w:pPr>
              <w:rPr>
                <w:b/>
              </w:rPr>
            </w:pPr>
            <w:r>
              <w:rPr>
                <w:b/>
              </w:rPr>
              <w:t>10</w:t>
            </w:r>
            <w:r w:rsidRPr="00AE03F9">
              <w:rPr>
                <w:b/>
              </w:rPr>
              <w:t xml:space="preserve"> </w:t>
            </w:r>
            <w:proofErr w:type="spellStart"/>
            <w:r w:rsidRPr="00AE03F9">
              <w:rPr>
                <w:b/>
              </w:rPr>
              <w:t>dBm</w:t>
            </w:r>
            <w:proofErr w:type="spellEnd"/>
          </w:p>
        </w:tc>
        <w:tc>
          <w:tcPr>
            <w:tcW w:w="1506" w:type="dxa"/>
          </w:tcPr>
          <w:p w:rsidR="00F30351" w:rsidRPr="00AE03F9" w:rsidRDefault="00F30351" w:rsidP="009B7834">
            <w:pPr>
              <w:rPr>
                <w:b/>
              </w:rPr>
            </w:pPr>
          </w:p>
        </w:tc>
        <w:tc>
          <w:tcPr>
            <w:tcW w:w="2790" w:type="dxa"/>
          </w:tcPr>
          <w:p w:rsidR="00F30351" w:rsidRPr="00AE03F9" w:rsidRDefault="00F30351" w:rsidP="009B7834">
            <w:pPr>
              <w:rPr>
                <w:b/>
              </w:rPr>
            </w:pPr>
            <w:r>
              <w:rPr>
                <w:b/>
              </w:rPr>
              <w:t>(0.55V)</w:t>
            </w:r>
          </w:p>
        </w:tc>
        <w:tc>
          <w:tcPr>
            <w:tcW w:w="3330" w:type="dxa"/>
          </w:tcPr>
          <w:p w:rsidR="00F30351" w:rsidRPr="00AE03F9" w:rsidRDefault="00F30351" w:rsidP="009B7834">
            <w:pPr>
              <w:rPr>
                <w:b/>
              </w:rPr>
            </w:pPr>
            <w:r>
              <w:rPr>
                <w:b/>
              </w:rPr>
              <w:t>(2.2V)</w:t>
            </w:r>
          </w:p>
        </w:tc>
      </w:tr>
      <w:tr w:rsidR="00F30351" w:rsidRPr="00AE03F9" w:rsidTr="00F30351">
        <w:tc>
          <w:tcPr>
            <w:tcW w:w="1909" w:type="dxa"/>
          </w:tcPr>
          <w:p w:rsidR="00F30351" w:rsidRPr="00AE03F9" w:rsidRDefault="00F30351" w:rsidP="009B7834">
            <w:pPr>
              <w:rPr>
                <w:b/>
              </w:rPr>
            </w:pPr>
            <w:r>
              <w:rPr>
                <w:b/>
              </w:rPr>
              <w:t>0</w:t>
            </w:r>
            <w:r w:rsidRPr="00AE03F9">
              <w:rPr>
                <w:b/>
              </w:rPr>
              <w:t xml:space="preserve"> </w:t>
            </w:r>
            <w:proofErr w:type="spellStart"/>
            <w:r w:rsidRPr="00AE03F9">
              <w:rPr>
                <w:b/>
              </w:rPr>
              <w:t>dBm</w:t>
            </w:r>
            <w:proofErr w:type="spellEnd"/>
          </w:p>
        </w:tc>
        <w:tc>
          <w:tcPr>
            <w:tcW w:w="1506" w:type="dxa"/>
          </w:tcPr>
          <w:p w:rsidR="00F30351" w:rsidRPr="00AE03F9" w:rsidRDefault="00F30351" w:rsidP="009B7834">
            <w:pPr>
              <w:rPr>
                <w:b/>
              </w:rPr>
            </w:pPr>
          </w:p>
        </w:tc>
        <w:tc>
          <w:tcPr>
            <w:tcW w:w="2790" w:type="dxa"/>
          </w:tcPr>
          <w:p w:rsidR="00F30351" w:rsidRPr="00AE03F9" w:rsidRDefault="00F30351" w:rsidP="00F30351">
            <w:pPr>
              <w:rPr>
                <w:b/>
              </w:rPr>
            </w:pPr>
            <w:r>
              <w:rPr>
                <w:b/>
              </w:rPr>
              <w:t>(0.8V)</w:t>
            </w:r>
          </w:p>
        </w:tc>
        <w:tc>
          <w:tcPr>
            <w:tcW w:w="3330" w:type="dxa"/>
          </w:tcPr>
          <w:p w:rsidR="00F30351" w:rsidRPr="00AE03F9" w:rsidRDefault="00F30351" w:rsidP="009B7834">
            <w:pPr>
              <w:rPr>
                <w:b/>
              </w:rPr>
            </w:pPr>
            <w:r>
              <w:rPr>
                <w:b/>
              </w:rPr>
              <w:t>(3.2V)</w:t>
            </w:r>
          </w:p>
        </w:tc>
      </w:tr>
      <w:tr w:rsidR="00F30351" w:rsidRPr="00AE03F9" w:rsidTr="00F30351">
        <w:tc>
          <w:tcPr>
            <w:tcW w:w="1909" w:type="dxa"/>
          </w:tcPr>
          <w:p w:rsidR="00F30351" w:rsidRPr="00AE03F9" w:rsidRDefault="00F30351" w:rsidP="009B7834">
            <w:pPr>
              <w:rPr>
                <w:b/>
              </w:rPr>
            </w:pPr>
            <w:r>
              <w:rPr>
                <w:b/>
              </w:rPr>
              <w:t>-10</w:t>
            </w:r>
            <w:r w:rsidRPr="00AE03F9">
              <w:rPr>
                <w:b/>
              </w:rPr>
              <w:t xml:space="preserve"> </w:t>
            </w:r>
            <w:proofErr w:type="spellStart"/>
            <w:r w:rsidRPr="00AE03F9">
              <w:rPr>
                <w:b/>
              </w:rPr>
              <w:t>dBm</w:t>
            </w:r>
            <w:proofErr w:type="spellEnd"/>
          </w:p>
        </w:tc>
        <w:tc>
          <w:tcPr>
            <w:tcW w:w="1506" w:type="dxa"/>
          </w:tcPr>
          <w:p w:rsidR="00F30351" w:rsidRPr="00AE03F9" w:rsidRDefault="00F30351" w:rsidP="009B7834">
            <w:pPr>
              <w:rPr>
                <w:b/>
              </w:rPr>
            </w:pPr>
          </w:p>
        </w:tc>
        <w:tc>
          <w:tcPr>
            <w:tcW w:w="2790" w:type="dxa"/>
          </w:tcPr>
          <w:p w:rsidR="00F30351" w:rsidRPr="00AE03F9" w:rsidRDefault="00F30351" w:rsidP="00F30351">
            <w:pPr>
              <w:rPr>
                <w:b/>
              </w:rPr>
            </w:pPr>
            <w:r>
              <w:rPr>
                <w:b/>
              </w:rPr>
              <w:t>(1.05V)</w:t>
            </w:r>
          </w:p>
        </w:tc>
        <w:tc>
          <w:tcPr>
            <w:tcW w:w="3330" w:type="dxa"/>
          </w:tcPr>
          <w:p w:rsidR="00F30351" w:rsidRPr="00AE03F9" w:rsidRDefault="00F30351" w:rsidP="009B7834">
            <w:pPr>
              <w:rPr>
                <w:b/>
              </w:rPr>
            </w:pPr>
            <w:r>
              <w:rPr>
                <w:b/>
              </w:rPr>
              <w:t>(4.2V)</w:t>
            </w:r>
          </w:p>
        </w:tc>
      </w:tr>
      <w:tr w:rsidR="00F30351" w:rsidRPr="00AE03F9" w:rsidTr="00F30351">
        <w:tc>
          <w:tcPr>
            <w:tcW w:w="1909" w:type="dxa"/>
          </w:tcPr>
          <w:p w:rsidR="00F30351" w:rsidRPr="00AE03F9" w:rsidRDefault="00F30351" w:rsidP="009B7834">
            <w:pPr>
              <w:rPr>
                <w:b/>
              </w:rPr>
            </w:pPr>
            <w:r>
              <w:rPr>
                <w:b/>
              </w:rPr>
              <w:t>-20</w:t>
            </w:r>
            <w:r w:rsidRPr="00AE03F9">
              <w:rPr>
                <w:b/>
              </w:rPr>
              <w:t xml:space="preserve"> </w:t>
            </w:r>
            <w:proofErr w:type="spellStart"/>
            <w:r w:rsidRPr="00AE03F9">
              <w:rPr>
                <w:b/>
              </w:rPr>
              <w:t>dBm</w:t>
            </w:r>
            <w:proofErr w:type="spellEnd"/>
          </w:p>
        </w:tc>
        <w:tc>
          <w:tcPr>
            <w:tcW w:w="1506" w:type="dxa"/>
          </w:tcPr>
          <w:p w:rsidR="00F30351" w:rsidRPr="00AE03F9" w:rsidRDefault="00F30351" w:rsidP="009B7834">
            <w:pPr>
              <w:rPr>
                <w:b/>
              </w:rPr>
            </w:pPr>
          </w:p>
        </w:tc>
        <w:tc>
          <w:tcPr>
            <w:tcW w:w="2790" w:type="dxa"/>
          </w:tcPr>
          <w:p w:rsidR="00F30351" w:rsidRPr="00AE03F9" w:rsidRDefault="00F30351" w:rsidP="009B7834">
            <w:pPr>
              <w:rPr>
                <w:b/>
              </w:rPr>
            </w:pPr>
            <w:r>
              <w:rPr>
                <w:b/>
              </w:rPr>
              <w:t>(1.3V)</w:t>
            </w:r>
          </w:p>
        </w:tc>
        <w:tc>
          <w:tcPr>
            <w:tcW w:w="3330" w:type="dxa"/>
          </w:tcPr>
          <w:p w:rsidR="00F30351" w:rsidRPr="00AE03F9" w:rsidRDefault="00F30351" w:rsidP="009B7834">
            <w:pPr>
              <w:rPr>
                <w:b/>
              </w:rPr>
            </w:pPr>
            <w:r>
              <w:rPr>
                <w:b/>
              </w:rPr>
              <w:t>(5.2V)</w:t>
            </w:r>
          </w:p>
        </w:tc>
      </w:tr>
      <w:tr w:rsidR="00F30351" w:rsidRPr="00AE03F9" w:rsidTr="00F30351">
        <w:tc>
          <w:tcPr>
            <w:tcW w:w="1909" w:type="dxa"/>
          </w:tcPr>
          <w:p w:rsidR="00F30351" w:rsidRPr="00AE03F9" w:rsidRDefault="00F30351" w:rsidP="009B7834">
            <w:pPr>
              <w:rPr>
                <w:b/>
              </w:rPr>
            </w:pPr>
            <w:r>
              <w:rPr>
                <w:b/>
              </w:rPr>
              <w:t xml:space="preserve">-30 </w:t>
            </w:r>
            <w:proofErr w:type="spellStart"/>
            <w:r>
              <w:rPr>
                <w:b/>
              </w:rPr>
              <w:t>dBm</w:t>
            </w:r>
            <w:proofErr w:type="spellEnd"/>
          </w:p>
        </w:tc>
        <w:tc>
          <w:tcPr>
            <w:tcW w:w="1506" w:type="dxa"/>
          </w:tcPr>
          <w:p w:rsidR="00F30351" w:rsidRPr="00AE03F9" w:rsidRDefault="00F30351" w:rsidP="009B7834">
            <w:pPr>
              <w:rPr>
                <w:b/>
              </w:rPr>
            </w:pPr>
          </w:p>
        </w:tc>
        <w:tc>
          <w:tcPr>
            <w:tcW w:w="2790" w:type="dxa"/>
          </w:tcPr>
          <w:p w:rsidR="00F30351" w:rsidRPr="00AE03F9" w:rsidRDefault="00F30351" w:rsidP="009B7834">
            <w:pPr>
              <w:rPr>
                <w:b/>
              </w:rPr>
            </w:pPr>
            <w:r>
              <w:rPr>
                <w:b/>
              </w:rPr>
              <w:t>(1.55V)</w:t>
            </w:r>
          </w:p>
        </w:tc>
        <w:tc>
          <w:tcPr>
            <w:tcW w:w="3330" w:type="dxa"/>
          </w:tcPr>
          <w:p w:rsidR="00F30351" w:rsidRPr="00AE03F9" w:rsidRDefault="00F30351" w:rsidP="009B7834">
            <w:pPr>
              <w:rPr>
                <w:b/>
              </w:rPr>
            </w:pPr>
            <w:r>
              <w:rPr>
                <w:b/>
              </w:rPr>
              <w:t>(6.2V)</w:t>
            </w:r>
          </w:p>
        </w:tc>
      </w:tr>
      <w:tr w:rsidR="00F30351" w:rsidRPr="00AE03F9" w:rsidTr="00F30351">
        <w:tc>
          <w:tcPr>
            <w:tcW w:w="1909" w:type="dxa"/>
          </w:tcPr>
          <w:p w:rsidR="00F30351" w:rsidRPr="00AE03F9" w:rsidRDefault="00F30351" w:rsidP="009B7834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none</w:t>
            </w:r>
          </w:p>
        </w:tc>
        <w:tc>
          <w:tcPr>
            <w:tcW w:w="1506" w:type="dxa"/>
          </w:tcPr>
          <w:p w:rsidR="00F30351" w:rsidRPr="00AE03F9" w:rsidRDefault="00F30351" w:rsidP="009B7834">
            <w:pPr>
              <w:rPr>
                <w:b/>
              </w:rPr>
            </w:pPr>
          </w:p>
        </w:tc>
        <w:tc>
          <w:tcPr>
            <w:tcW w:w="2790" w:type="dxa"/>
          </w:tcPr>
          <w:p w:rsidR="00F30351" w:rsidRPr="00AE03F9" w:rsidRDefault="00F30351" w:rsidP="009B7834">
            <w:pPr>
              <w:rPr>
                <w:b/>
              </w:rPr>
            </w:pPr>
            <w:r>
              <w:rPr>
                <w:b/>
              </w:rPr>
              <w:t>(2.15V)</w:t>
            </w:r>
          </w:p>
        </w:tc>
        <w:tc>
          <w:tcPr>
            <w:tcW w:w="3330" w:type="dxa"/>
          </w:tcPr>
          <w:p w:rsidR="00F30351" w:rsidRPr="00AE03F9" w:rsidRDefault="00F30351" w:rsidP="009B7834">
            <w:pPr>
              <w:rPr>
                <w:b/>
              </w:rPr>
            </w:pPr>
            <w:r>
              <w:rPr>
                <w:b/>
              </w:rPr>
              <w:t>(8.6V)</w:t>
            </w:r>
          </w:p>
        </w:tc>
      </w:tr>
    </w:tbl>
    <w:p w:rsidR="009F2746" w:rsidRDefault="00D91BAC" w:rsidP="008A5A41">
      <w:r>
        <w:rPr>
          <w:b/>
        </w:rPr>
        <w:t xml:space="preserve">6)  </w:t>
      </w:r>
      <w:r w:rsidR="00EC7B2F">
        <w:rPr>
          <w:b/>
        </w:rPr>
        <w:t xml:space="preserve">Test the RF output powers by applying </w:t>
      </w:r>
      <w:r w:rsidR="00F30351">
        <w:rPr>
          <w:b/>
        </w:rPr>
        <w:t>the base frequency to the input port</w:t>
      </w:r>
      <w:r w:rsidR="00EC7B2F">
        <w:rPr>
          <w:b/>
        </w:rPr>
        <w:t>.</w:t>
      </w:r>
      <w:r w:rsidR="00EC7B2F">
        <w:t xml:space="preserve"> With a RF power meter measure the power at the </w:t>
      </w:r>
      <w:r w:rsidR="00FD4CC4">
        <w:t>output</w:t>
      </w:r>
      <w:r w:rsidR="00EC7B2F">
        <w:t xml:space="preserve"> </w:t>
      </w:r>
      <w:r w:rsidR="00FD4CC4">
        <w:t>(</w:t>
      </w:r>
      <w:r w:rsidR="00EC7B2F">
        <w:t>13</w:t>
      </w:r>
      <w:r w:rsidR="00F30351">
        <w:t>+/-2</w:t>
      </w:r>
      <w:r w:rsidR="00EC7B2F">
        <w:t xml:space="preserve"> </w:t>
      </w:r>
      <w:proofErr w:type="spellStart"/>
      <w:r w:rsidR="00EC7B2F">
        <w:t>dBm</w:t>
      </w:r>
      <w:proofErr w:type="spellEnd"/>
      <w:r w:rsidR="00EC7B2F">
        <w:t xml:space="preserve"> nominal</w:t>
      </w:r>
      <w:r w:rsidR="00FD4CC4">
        <w:t>)</w:t>
      </w:r>
      <w:r w:rsidR="00EC7B2F">
        <w:t>.</w:t>
      </w:r>
      <w:r w:rsidR="00D51CB9">
        <w:t xml:space="preserve"> If the output power is consistently too high</w:t>
      </w:r>
      <w:r w:rsidR="00F30351">
        <w:t>,</w:t>
      </w:r>
      <w:r w:rsidR="00D51CB9">
        <w:t xml:space="preserve"> </w:t>
      </w:r>
      <w:r w:rsidR="00FD4CC4">
        <w:t>an</w:t>
      </w:r>
      <w:r w:rsidR="00D51CB9">
        <w:t xml:space="preserve"> att</w:t>
      </w:r>
      <w:r w:rsidR="00C37138">
        <w:t>e</w:t>
      </w:r>
      <w:r w:rsidR="00D51CB9">
        <w:t xml:space="preserve">nuator A1 has to </w:t>
      </w:r>
      <w:proofErr w:type="gramStart"/>
      <w:r w:rsidR="00D51CB9">
        <w:t>be adjusted</w:t>
      </w:r>
      <w:proofErr w:type="gramEnd"/>
      <w:r w:rsidR="00D51CB9">
        <w:t xml:space="preserve"> accordingly. Nominal output power is 13</w:t>
      </w:r>
      <w:r w:rsidR="00F30351">
        <w:t>+/-</w:t>
      </w:r>
      <w:proofErr w:type="gramStart"/>
      <w:r w:rsidR="00F30351">
        <w:t>2</w:t>
      </w:r>
      <w:proofErr w:type="gramEnd"/>
      <w:r w:rsidR="00D51CB9">
        <w:t xml:space="preserve"> </w:t>
      </w:r>
      <w:proofErr w:type="spellStart"/>
      <w:r w:rsidR="00D51CB9">
        <w:t>dBm</w:t>
      </w:r>
      <w:proofErr w:type="spellEnd"/>
      <w:r w:rsidR="00D51CB9">
        <w:t>.</w:t>
      </w:r>
    </w:p>
    <w:p w:rsidR="00E36769" w:rsidRDefault="00FD4CC4" w:rsidP="001D200B">
      <w:pPr>
        <w:spacing w:before="360"/>
        <w:ind w:left="360"/>
      </w:pPr>
      <w:r>
        <w:t>Output: ____________________ (13</w:t>
      </w:r>
      <w:r w:rsidR="00F30351">
        <w:t>+/-2</w:t>
      </w:r>
      <w:r>
        <w:t xml:space="preserve"> </w:t>
      </w:r>
      <w:proofErr w:type="spellStart"/>
      <w:r>
        <w:t>dBm</w:t>
      </w:r>
      <w:proofErr w:type="spellEnd"/>
      <w:r>
        <w:t xml:space="preserve"> nominal)</w:t>
      </w:r>
    </w:p>
    <w:p w:rsidR="00D56554" w:rsidRPr="00D56554" w:rsidRDefault="00D56554" w:rsidP="00E8756C"/>
    <w:p w:rsidR="00BB0E80" w:rsidRDefault="00B66C8D" w:rsidP="00BB0E80">
      <w:pPr>
        <w:pStyle w:val="Default"/>
        <w:spacing w:after="240"/>
        <w:jc w:val="both"/>
        <w:rPr>
          <w:sz w:val="23"/>
          <w:szCs w:val="23"/>
        </w:rPr>
      </w:pPr>
      <w:r>
        <w:rPr>
          <w:b/>
          <w:sz w:val="23"/>
          <w:szCs w:val="23"/>
        </w:rPr>
        <w:t>7</w:t>
      </w:r>
      <w:r w:rsidR="00BB0E80">
        <w:rPr>
          <w:b/>
          <w:sz w:val="23"/>
          <w:szCs w:val="23"/>
        </w:rPr>
        <w:t xml:space="preserve">) </w:t>
      </w:r>
      <w:r w:rsidR="001D456F">
        <w:rPr>
          <w:b/>
          <w:sz w:val="23"/>
          <w:szCs w:val="23"/>
        </w:rPr>
        <w:t xml:space="preserve"> </w:t>
      </w:r>
      <w:r w:rsidR="00BB0E80">
        <w:rPr>
          <w:b/>
          <w:sz w:val="23"/>
          <w:szCs w:val="23"/>
        </w:rPr>
        <w:t xml:space="preserve">Measure </w:t>
      </w:r>
      <w:r w:rsidR="00412ECA">
        <w:rPr>
          <w:b/>
          <w:sz w:val="23"/>
          <w:szCs w:val="23"/>
        </w:rPr>
        <w:t>the p</w:t>
      </w:r>
      <w:r w:rsidR="00BB0E80">
        <w:rPr>
          <w:b/>
          <w:sz w:val="23"/>
          <w:szCs w:val="23"/>
        </w:rPr>
        <w:t xml:space="preserve">hase noise of </w:t>
      </w:r>
      <w:r w:rsidR="00F63E34">
        <w:rPr>
          <w:b/>
          <w:sz w:val="23"/>
          <w:szCs w:val="23"/>
        </w:rPr>
        <w:t>an OCXO</w:t>
      </w:r>
      <w:r w:rsidR="00BB0E80">
        <w:rPr>
          <w:b/>
          <w:sz w:val="23"/>
          <w:szCs w:val="23"/>
        </w:rPr>
        <w:t xml:space="preserve"> </w:t>
      </w:r>
      <w:r w:rsidR="00942AAB">
        <w:rPr>
          <w:b/>
          <w:sz w:val="23"/>
          <w:szCs w:val="23"/>
        </w:rPr>
        <w:t>driv</w:t>
      </w:r>
      <w:r w:rsidR="00C12848">
        <w:rPr>
          <w:b/>
          <w:sz w:val="23"/>
          <w:szCs w:val="23"/>
        </w:rPr>
        <w:t xml:space="preserve">ing the RF </w:t>
      </w:r>
      <w:r w:rsidR="00227F26">
        <w:rPr>
          <w:b/>
          <w:sz w:val="23"/>
          <w:szCs w:val="23"/>
        </w:rPr>
        <w:t xml:space="preserve">Frequency </w:t>
      </w:r>
      <w:proofErr w:type="spellStart"/>
      <w:r w:rsidR="00227F26">
        <w:rPr>
          <w:b/>
          <w:sz w:val="23"/>
          <w:szCs w:val="23"/>
        </w:rPr>
        <w:t>Doubler</w:t>
      </w:r>
      <w:proofErr w:type="spellEnd"/>
      <w:r w:rsidR="00F30351">
        <w:rPr>
          <w:b/>
          <w:sz w:val="23"/>
          <w:szCs w:val="23"/>
        </w:rPr>
        <w:t xml:space="preserve"> at close to the base frequency</w:t>
      </w:r>
      <w:r w:rsidR="00F63E34">
        <w:rPr>
          <w:b/>
          <w:sz w:val="23"/>
          <w:szCs w:val="23"/>
        </w:rPr>
        <w:t>.</w:t>
      </w:r>
      <w:r w:rsidR="00E8756C">
        <w:rPr>
          <w:b/>
          <w:sz w:val="23"/>
          <w:szCs w:val="23"/>
        </w:rPr>
        <w:t xml:space="preserve"> </w:t>
      </w:r>
      <w:r w:rsidR="00F63E34">
        <w:rPr>
          <w:b/>
          <w:sz w:val="23"/>
          <w:szCs w:val="23"/>
        </w:rPr>
        <w:t xml:space="preserve"> </w:t>
      </w:r>
      <w:r w:rsidR="00F63E34">
        <w:rPr>
          <w:sz w:val="23"/>
          <w:szCs w:val="23"/>
        </w:rPr>
        <w:t>Use a</w:t>
      </w:r>
      <w:r w:rsidR="00F30351">
        <w:rPr>
          <w:sz w:val="23"/>
          <w:szCs w:val="23"/>
        </w:rPr>
        <w:t xml:space="preserve"> second </w:t>
      </w:r>
      <w:proofErr w:type="gramStart"/>
      <w:r w:rsidR="00F63E34">
        <w:rPr>
          <w:sz w:val="23"/>
          <w:szCs w:val="23"/>
        </w:rPr>
        <w:t>OCXO</w:t>
      </w:r>
      <w:r w:rsidR="00E8756C">
        <w:rPr>
          <w:sz w:val="23"/>
          <w:szCs w:val="23"/>
        </w:rPr>
        <w:t xml:space="preserve"> </w:t>
      </w:r>
      <w:r w:rsidR="00F30351">
        <w:rPr>
          <w:sz w:val="23"/>
          <w:szCs w:val="23"/>
        </w:rPr>
        <w:t>which</w:t>
      </w:r>
      <w:proofErr w:type="gramEnd"/>
      <w:r w:rsidR="00F30351">
        <w:rPr>
          <w:sz w:val="23"/>
          <w:szCs w:val="23"/>
        </w:rPr>
        <w:t xml:space="preserve"> is 2x the first OCXO</w:t>
      </w:r>
      <w:r w:rsidR="00E8756C">
        <w:rPr>
          <w:sz w:val="23"/>
          <w:szCs w:val="23"/>
        </w:rPr>
        <w:t xml:space="preserve"> </w:t>
      </w:r>
      <w:r w:rsidR="00F30351">
        <w:rPr>
          <w:sz w:val="23"/>
          <w:szCs w:val="23"/>
        </w:rPr>
        <w:t xml:space="preserve">frequency </w:t>
      </w:r>
      <w:r w:rsidR="00F63E34">
        <w:rPr>
          <w:sz w:val="23"/>
          <w:szCs w:val="23"/>
        </w:rPr>
        <w:t xml:space="preserve">as the second oscillator to compare the output signal of the </w:t>
      </w:r>
      <w:proofErr w:type="spellStart"/>
      <w:r w:rsidR="00F63E34">
        <w:rPr>
          <w:sz w:val="23"/>
          <w:szCs w:val="23"/>
        </w:rPr>
        <w:t>doubler</w:t>
      </w:r>
      <w:proofErr w:type="spellEnd"/>
      <w:r w:rsidR="00F63E34">
        <w:rPr>
          <w:sz w:val="23"/>
          <w:szCs w:val="23"/>
        </w:rPr>
        <w:t>,</w:t>
      </w:r>
      <w:r w:rsidR="00BB0E80">
        <w:rPr>
          <w:sz w:val="23"/>
          <w:szCs w:val="23"/>
        </w:rPr>
        <w:t xml:space="preserve"> using the Wenzel single channel phase noise measurement technique (3.5.3), Figure 3.5.2-1, which can be found at</w:t>
      </w:r>
      <w:r w:rsidR="00E8756C">
        <w:rPr>
          <w:sz w:val="23"/>
          <w:szCs w:val="23"/>
        </w:rPr>
        <w:t>:</w:t>
      </w:r>
    </w:p>
    <w:p w:rsidR="00BB0E80" w:rsidRDefault="0071716E" w:rsidP="00BB0E80">
      <w:pPr>
        <w:pStyle w:val="HTMLPreformatted"/>
      </w:pPr>
      <w:hyperlink r:id="rId8" w:history="1">
        <w:r w:rsidR="00BB0E80">
          <w:rPr>
            <w:rStyle w:val="Hyperlink"/>
          </w:rPr>
          <w:t>http://www.wenzel.com/pdffiles1/BP1000Manual/BP_1000_v101_2_.pdf</w:t>
        </w:r>
      </w:hyperlink>
      <w:r w:rsidR="00BB0E80">
        <w:t xml:space="preserve"> .           </w:t>
      </w:r>
    </w:p>
    <w:p w:rsidR="000536D8" w:rsidRPr="003D1E2B" w:rsidRDefault="00BB0E80" w:rsidP="003D1E2B">
      <w:pPr>
        <w:pStyle w:val="Default"/>
        <w:spacing w:before="240" w:after="240"/>
        <w:jc w:val="both"/>
        <w:rPr>
          <w:sz w:val="23"/>
          <w:szCs w:val="23"/>
        </w:rPr>
      </w:pPr>
      <w:r>
        <w:t xml:space="preserve">A reasonable FFT analyzer is the SR785, which can be set to measure power units if you start in Display Setup.  A Reference Source must be provided which can be just a Wenzel crystal oscillator of frequency close enough to lock, properly powered and connected to the </w:t>
      </w:r>
      <w:proofErr w:type="gramStart"/>
      <w:r>
        <w:t>Wenzel phase noise measurement system</w:t>
      </w:r>
      <w:proofErr w:type="gramEnd"/>
      <w:r>
        <w:t>.</w:t>
      </w:r>
      <w:r w:rsidR="00227F26">
        <w:t xml:space="preserve"> The output of the RF Frequency </w:t>
      </w:r>
      <w:proofErr w:type="spellStart"/>
      <w:r w:rsidR="00227F26">
        <w:t>Doubler</w:t>
      </w:r>
      <w:proofErr w:type="spellEnd"/>
      <w:r w:rsidR="00942AAB">
        <w:t xml:space="preserve"> will need to </w:t>
      </w:r>
      <w:proofErr w:type="gramStart"/>
      <w:r w:rsidR="00942AAB">
        <w:t>be attenuated</w:t>
      </w:r>
      <w:proofErr w:type="gramEnd"/>
      <w:r w:rsidR="003B0CAC">
        <w:t xml:space="preserve"> to the amplitude needed by the</w:t>
      </w:r>
      <w:r w:rsidR="005F41E4">
        <w:t xml:space="preserve"> </w:t>
      </w:r>
      <w:r w:rsidR="007C304B">
        <w:t>W</w:t>
      </w:r>
      <w:r w:rsidR="005F41E4">
        <w:t>enzel</w:t>
      </w:r>
      <w:r w:rsidR="00C12F5D">
        <w:t xml:space="preserve"> phase noise m</w:t>
      </w:r>
      <w:r w:rsidR="003E7B60">
        <w:t xml:space="preserve">easurement system (about 10 </w:t>
      </w:r>
      <w:proofErr w:type="spellStart"/>
      <w:r w:rsidR="003E7B60">
        <w:t>dBm</w:t>
      </w:r>
      <w:proofErr w:type="spellEnd"/>
      <w:r w:rsidR="00C12F5D">
        <w:t>).</w:t>
      </w:r>
      <w:r w:rsidR="00C12848">
        <w:t xml:space="preserve"> </w:t>
      </w:r>
      <w:r w:rsidR="000536D8">
        <w:t xml:space="preserve">Compare to the </w:t>
      </w:r>
      <w:r w:rsidR="003E7B60">
        <w:t>p</w:t>
      </w:r>
      <w:r w:rsidR="000536D8">
        <w:t>hase noise of</w:t>
      </w:r>
      <w:r w:rsidR="00FC68E2">
        <w:t xml:space="preserve"> the </w:t>
      </w:r>
      <w:r w:rsidR="003E7B60">
        <w:t>OCXO datasheet</w:t>
      </w:r>
      <w:r w:rsidR="00FC68E2">
        <w:t xml:space="preserve">, </w:t>
      </w:r>
      <w:r w:rsidR="003E7B60">
        <w:t xml:space="preserve">add </w:t>
      </w:r>
      <w:r w:rsidR="00F243C3">
        <w:t>6</w:t>
      </w:r>
      <w:r w:rsidR="003E7B60">
        <w:t xml:space="preserve">dB to the noise of the </w:t>
      </w:r>
      <w:r w:rsidR="00E8756C">
        <w:t>base</w:t>
      </w:r>
      <w:r w:rsidR="003E7B60">
        <w:t xml:space="preserve"> unit and add it in quadrature to the noise of the 160MHz unit. The noise of the </w:t>
      </w:r>
      <w:proofErr w:type="spellStart"/>
      <w:r w:rsidR="003E7B60">
        <w:t>doubler</w:t>
      </w:r>
      <w:proofErr w:type="spellEnd"/>
      <w:r w:rsidR="003E7B60">
        <w:t xml:space="preserve"> </w:t>
      </w:r>
      <w:r w:rsidR="00FC68E2">
        <w:t>should be within 3dB.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1381"/>
        <w:gridCol w:w="1678"/>
        <w:gridCol w:w="1890"/>
        <w:gridCol w:w="3546"/>
      </w:tblGrid>
      <w:tr w:rsidR="00ED7812" w:rsidRPr="00AE03F9" w:rsidTr="00E8756C">
        <w:trPr>
          <w:trHeight w:val="231"/>
        </w:trPr>
        <w:tc>
          <w:tcPr>
            <w:tcW w:w="1346" w:type="dxa"/>
            <w:vMerge w:val="restart"/>
            <w:vAlign w:val="center"/>
          </w:tcPr>
          <w:p w:rsidR="00ED7812" w:rsidRPr="00AE03F9" w:rsidRDefault="00ED7812" w:rsidP="000D0947">
            <w:pPr>
              <w:jc w:val="center"/>
              <w:rPr>
                <w:b/>
              </w:rPr>
            </w:pPr>
            <w:r w:rsidRPr="00AE03F9">
              <w:rPr>
                <w:b/>
              </w:rPr>
              <w:t>Offset</w:t>
            </w:r>
            <w:r>
              <w:rPr>
                <w:b/>
              </w:rPr>
              <w:t xml:space="preserve"> (</w:t>
            </w:r>
            <w:r w:rsidRPr="00AE03F9">
              <w:rPr>
                <w:b/>
              </w:rPr>
              <w:t>Hz</w:t>
            </w:r>
            <w:r>
              <w:rPr>
                <w:b/>
              </w:rPr>
              <w:t>)</w:t>
            </w:r>
          </w:p>
        </w:tc>
        <w:tc>
          <w:tcPr>
            <w:tcW w:w="4949" w:type="dxa"/>
            <w:gridSpan w:val="3"/>
          </w:tcPr>
          <w:p w:rsidR="00ED7812" w:rsidRPr="00AE03F9" w:rsidRDefault="00ED7812" w:rsidP="00BA46CE">
            <w:pPr>
              <w:rPr>
                <w:b/>
              </w:rPr>
            </w:pPr>
            <w:r>
              <w:rPr>
                <w:b/>
              </w:rPr>
              <w:t xml:space="preserve"> Phase noise spec (dB/Hz)</w:t>
            </w:r>
          </w:p>
        </w:tc>
        <w:tc>
          <w:tcPr>
            <w:tcW w:w="3546" w:type="dxa"/>
            <w:vMerge w:val="restart"/>
            <w:vAlign w:val="center"/>
          </w:tcPr>
          <w:p w:rsidR="00ED7812" w:rsidRPr="00AE03F9" w:rsidRDefault="00ED7812" w:rsidP="00ED7812">
            <w:pPr>
              <w:jc w:val="left"/>
              <w:rPr>
                <w:b/>
              </w:rPr>
            </w:pPr>
            <w:r>
              <w:rPr>
                <w:b/>
              </w:rPr>
              <w:t>Measured (dB/Hz)</w:t>
            </w:r>
          </w:p>
        </w:tc>
      </w:tr>
      <w:tr w:rsidR="00ED7812" w:rsidRPr="00AE03F9" w:rsidTr="00E8756C">
        <w:trPr>
          <w:trHeight w:val="112"/>
        </w:trPr>
        <w:tc>
          <w:tcPr>
            <w:tcW w:w="1346" w:type="dxa"/>
            <w:vMerge/>
          </w:tcPr>
          <w:p w:rsidR="00ED7812" w:rsidRPr="00AE03F9" w:rsidRDefault="00ED7812" w:rsidP="000636D2">
            <w:pPr>
              <w:rPr>
                <w:b/>
              </w:rPr>
            </w:pPr>
          </w:p>
        </w:tc>
        <w:tc>
          <w:tcPr>
            <w:tcW w:w="1381" w:type="dxa"/>
          </w:tcPr>
          <w:p w:rsidR="00ED7812" w:rsidRPr="00AE03F9" w:rsidRDefault="00E8756C" w:rsidP="00BA46CE">
            <w:pPr>
              <w:rPr>
                <w:b/>
              </w:rPr>
            </w:pPr>
            <w:r>
              <w:rPr>
                <w:b/>
              </w:rPr>
              <w:t>Base</w:t>
            </w:r>
            <w:r w:rsidR="00ED7812">
              <w:rPr>
                <w:b/>
              </w:rPr>
              <w:t xml:space="preserve"> MHz</w:t>
            </w:r>
          </w:p>
        </w:tc>
        <w:tc>
          <w:tcPr>
            <w:tcW w:w="1678" w:type="dxa"/>
          </w:tcPr>
          <w:p w:rsidR="00ED7812" w:rsidRPr="00AE03F9" w:rsidRDefault="00E8756C" w:rsidP="00BA46CE">
            <w:pPr>
              <w:rPr>
                <w:b/>
              </w:rPr>
            </w:pPr>
            <w:r>
              <w:rPr>
                <w:b/>
              </w:rPr>
              <w:t>2xBase</w:t>
            </w:r>
            <w:r w:rsidR="00ED7812">
              <w:rPr>
                <w:b/>
              </w:rPr>
              <w:t xml:space="preserve"> MHz</w:t>
            </w:r>
          </w:p>
        </w:tc>
        <w:tc>
          <w:tcPr>
            <w:tcW w:w="1890" w:type="dxa"/>
          </w:tcPr>
          <w:p w:rsidR="00ED7812" w:rsidRPr="00AE03F9" w:rsidRDefault="00ED7812" w:rsidP="00BA46C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546" w:type="dxa"/>
            <w:vMerge/>
          </w:tcPr>
          <w:p w:rsidR="00ED7812" w:rsidRDefault="00ED7812" w:rsidP="000C0E4F">
            <w:pPr>
              <w:rPr>
                <w:b/>
              </w:rPr>
            </w:pPr>
          </w:p>
        </w:tc>
      </w:tr>
      <w:tr w:rsidR="000B2417" w:rsidRPr="00AE03F9" w:rsidTr="00E8756C">
        <w:trPr>
          <w:trHeight w:val="301"/>
        </w:trPr>
        <w:tc>
          <w:tcPr>
            <w:tcW w:w="1346" w:type="dxa"/>
            <w:vAlign w:val="center"/>
          </w:tcPr>
          <w:p w:rsidR="000B2417" w:rsidRPr="00AE03F9" w:rsidRDefault="000B2417" w:rsidP="00AA0321">
            <w:pPr>
              <w:jc w:val="right"/>
              <w:rPr>
                <w:b/>
              </w:rPr>
            </w:pPr>
            <w:r w:rsidRPr="00AE03F9">
              <w:rPr>
                <w:b/>
              </w:rPr>
              <w:t xml:space="preserve"> 10</w:t>
            </w:r>
          </w:p>
        </w:tc>
        <w:tc>
          <w:tcPr>
            <w:tcW w:w="1381" w:type="dxa"/>
            <w:vAlign w:val="center"/>
          </w:tcPr>
          <w:p w:rsidR="000B2417" w:rsidRPr="00AE03F9" w:rsidRDefault="00923B91" w:rsidP="00AA0321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Pr="00923B91">
              <w:rPr>
                <w:b/>
              </w:rPr>
              <w:t>–</w:t>
            </w:r>
            <w:r w:rsidR="000B2417">
              <w:rPr>
                <w:b/>
              </w:rPr>
              <w:t>9</w:t>
            </w:r>
            <w:r w:rsidR="000B2417" w:rsidRPr="00AE03F9">
              <w:rPr>
                <w:b/>
              </w:rPr>
              <w:t xml:space="preserve">0 </w:t>
            </w:r>
          </w:p>
        </w:tc>
        <w:tc>
          <w:tcPr>
            <w:tcW w:w="1678" w:type="dxa"/>
            <w:vAlign w:val="center"/>
          </w:tcPr>
          <w:p w:rsidR="000B2417" w:rsidRPr="00AE03F9" w:rsidRDefault="00923B91" w:rsidP="00923B91">
            <w:pPr>
              <w:jc w:val="right"/>
              <w:rPr>
                <w:b/>
              </w:rPr>
            </w:pPr>
            <w:r w:rsidRPr="00923B91">
              <w:rPr>
                <w:b/>
              </w:rPr>
              <w:t>–</w:t>
            </w:r>
            <w:r w:rsidR="00C43D2A">
              <w:rPr>
                <w:b/>
              </w:rPr>
              <w:t>84</w:t>
            </w:r>
          </w:p>
        </w:tc>
        <w:tc>
          <w:tcPr>
            <w:tcW w:w="1890" w:type="dxa"/>
            <w:vAlign w:val="center"/>
          </w:tcPr>
          <w:p w:rsidR="000B2417" w:rsidRPr="00AE03F9" w:rsidRDefault="00923B91" w:rsidP="00923B91">
            <w:pPr>
              <w:jc w:val="right"/>
              <w:rPr>
                <w:b/>
              </w:rPr>
            </w:pPr>
            <w:r w:rsidRPr="00923B91">
              <w:rPr>
                <w:b/>
              </w:rPr>
              <w:t>–</w:t>
            </w:r>
            <w:r w:rsidR="00BE3A51">
              <w:rPr>
                <w:b/>
              </w:rPr>
              <w:t>8</w:t>
            </w:r>
            <w:r w:rsidR="007D02FC">
              <w:rPr>
                <w:b/>
              </w:rPr>
              <w:t>1</w:t>
            </w:r>
          </w:p>
        </w:tc>
        <w:tc>
          <w:tcPr>
            <w:tcW w:w="3546" w:type="dxa"/>
          </w:tcPr>
          <w:p w:rsidR="000B2417" w:rsidRPr="00AE03F9" w:rsidRDefault="000B2417" w:rsidP="00BA46CE">
            <w:pPr>
              <w:rPr>
                <w:b/>
              </w:rPr>
            </w:pPr>
          </w:p>
        </w:tc>
      </w:tr>
      <w:tr w:rsidR="000B2417" w:rsidRPr="00AE03F9" w:rsidTr="00E8756C">
        <w:trPr>
          <w:trHeight w:val="314"/>
        </w:trPr>
        <w:tc>
          <w:tcPr>
            <w:tcW w:w="1346" w:type="dxa"/>
            <w:vAlign w:val="center"/>
          </w:tcPr>
          <w:p w:rsidR="000B2417" w:rsidRPr="00AE03F9" w:rsidRDefault="000B2417" w:rsidP="00AA0321">
            <w:pPr>
              <w:jc w:val="right"/>
              <w:rPr>
                <w:b/>
              </w:rPr>
            </w:pPr>
            <w:r w:rsidRPr="00AE03F9">
              <w:rPr>
                <w:b/>
              </w:rPr>
              <w:t xml:space="preserve"> 100</w:t>
            </w:r>
          </w:p>
        </w:tc>
        <w:tc>
          <w:tcPr>
            <w:tcW w:w="1381" w:type="dxa"/>
            <w:vAlign w:val="center"/>
          </w:tcPr>
          <w:p w:rsidR="000B2417" w:rsidRPr="00AE03F9" w:rsidRDefault="00923B91" w:rsidP="00AA0321">
            <w:pPr>
              <w:jc w:val="right"/>
              <w:rPr>
                <w:b/>
              </w:rPr>
            </w:pPr>
            <w:r w:rsidRPr="00923B91">
              <w:rPr>
                <w:b/>
              </w:rPr>
              <w:t>–</w:t>
            </w:r>
            <w:r w:rsidR="000B2417" w:rsidRPr="00AE03F9">
              <w:rPr>
                <w:b/>
              </w:rPr>
              <w:t>1</w:t>
            </w:r>
            <w:r w:rsidR="000B2417">
              <w:rPr>
                <w:b/>
              </w:rPr>
              <w:t>1</w:t>
            </w:r>
            <w:r w:rsidR="000B2417" w:rsidRPr="00AE03F9">
              <w:rPr>
                <w:b/>
              </w:rPr>
              <w:t>0</w:t>
            </w:r>
          </w:p>
        </w:tc>
        <w:tc>
          <w:tcPr>
            <w:tcW w:w="1678" w:type="dxa"/>
            <w:vAlign w:val="center"/>
          </w:tcPr>
          <w:p w:rsidR="000B2417" w:rsidRPr="00AE03F9" w:rsidRDefault="00923B91" w:rsidP="00AA0321">
            <w:pPr>
              <w:jc w:val="right"/>
              <w:rPr>
                <w:b/>
              </w:rPr>
            </w:pPr>
            <w:r w:rsidRPr="00923B91">
              <w:rPr>
                <w:b/>
              </w:rPr>
              <w:t>–</w:t>
            </w:r>
            <w:r w:rsidR="00C43D2A">
              <w:rPr>
                <w:b/>
              </w:rPr>
              <w:t>104</w:t>
            </w:r>
          </w:p>
        </w:tc>
        <w:tc>
          <w:tcPr>
            <w:tcW w:w="1890" w:type="dxa"/>
            <w:vAlign w:val="center"/>
          </w:tcPr>
          <w:p w:rsidR="000B2417" w:rsidRPr="00AE03F9" w:rsidRDefault="00923B91" w:rsidP="007D02FC">
            <w:pPr>
              <w:jc w:val="right"/>
              <w:rPr>
                <w:b/>
              </w:rPr>
            </w:pPr>
            <w:r w:rsidRPr="00923B91">
              <w:rPr>
                <w:b/>
              </w:rPr>
              <w:t>–</w:t>
            </w:r>
            <w:r w:rsidR="00BE3A51">
              <w:rPr>
                <w:b/>
              </w:rPr>
              <w:t>10</w:t>
            </w:r>
            <w:r w:rsidR="007D02FC">
              <w:rPr>
                <w:b/>
              </w:rPr>
              <w:t>1</w:t>
            </w:r>
          </w:p>
        </w:tc>
        <w:tc>
          <w:tcPr>
            <w:tcW w:w="3546" w:type="dxa"/>
          </w:tcPr>
          <w:p w:rsidR="000B2417" w:rsidRPr="00AE03F9" w:rsidRDefault="000B2417" w:rsidP="00BA46CE">
            <w:pPr>
              <w:rPr>
                <w:b/>
              </w:rPr>
            </w:pPr>
          </w:p>
        </w:tc>
      </w:tr>
      <w:tr w:rsidR="000B2417" w:rsidRPr="00AE03F9" w:rsidTr="00E8756C">
        <w:trPr>
          <w:trHeight w:val="301"/>
        </w:trPr>
        <w:tc>
          <w:tcPr>
            <w:tcW w:w="1346" w:type="dxa"/>
            <w:vAlign w:val="center"/>
          </w:tcPr>
          <w:p w:rsidR="000B2417" w:rsidRPr="00AE03F9" w:rsidRDefault="000B2417" w:rsidP="00AA0321">
            <w:pPr>
              <w:jc w:val="right"/>
              <w:rPr>
                <w:b/>
              </w:rPr>
            </w:pPr>
            <w:r w:rsidRPr="00AE03F9">
              <w:rPr>
                <w:b/>
              </w:rPr>
              <w:t xml:space="preserve"> 1</w:t>
            </w:r>
            <w:r w:rsidR="000D000E">
              <w:rPr>
                <w:b/>
              </w:rPr>
              <w:t>0</w:t>
            </w:r>
            <w:r w:rsidR="00AA0321">
              <w:rPr>
                <w:b/>
              </w:rPr>
              <w:t>00</w:t>
            </w:r>
          </w:p>
        </w:tc>
        <w:tc>
          <w:tcPr>
            <w:tcW w:w="1381" w:type="dxa"/>
            <w:vAlign w:val="center"/>
          </w:tcPr>
          <w:p w:rsidR="000B2417" w:rsidRPr="00AE03F9" w:rsidRDefault="00923B91" w:rsidP="00AA0321">
            <w:pPr>
              <w:jc w:val="right"/>
              <w:rPr>
                <w:b/>
              </w:rPr>
            </w:pPr>
            <w:r w:rsidRPr="00923B91">
              <w:rPr>
                <w:b/>
              </w:rPr>
              <w:t>–</w:t>
            </w:r>
            <w:r w:rsidR="000B2417">
              <w:rPr>
                <w:b/>
              </w:rPr>
              <w:t>14</w:t>
            </w:r>
            <w:r w:rsidR="000B2417" w:rsidRPr="00AE03F9">
              <w:rPr>
                <w:b/>
              </w:rPr>
              <w:t>0</w:t>
            </w:r>
          </w:p>
        </w:tc>
        <w:tc>
          <w:tcPr>
            <w:tcW w:w="1678" w:type="dxa"/>
            <w:vAlign w:val="center"/>
          </w:tcPr>
          <w:p w:rsidR="000B2417" w:rsidRPr="00AE03F9" w:rsidRDefault="00923B91" w:rsidP="00AA0321">
            <w:pPr>
              <w:jc w:val="right"/>
              <w:rPr>
                <w:b/>
              </w:rPr>
            </w:pPr>
            <w:r w:rsidRPr="00923B91">
              <w:rPr>
                <w:b/>
              </w:rPr>
              <w:t>–</w:t>
            </w:r>
            <w:r w:rsidR="00C43D2A">
              <w:rPr>
                <w:b/>
              </w:rPr>
              <w:t>134</w:t>
            </w:r>
          </w:p>
        </w:tc>
        <w:tc>
          <w:tcPr>
            <w:tcW w:w="1890" w:type="dxa"/>
            <w:vAlign w:val="center"/>
          </w:tcPr>
          <w:p w:rsidR="000B2417" w:rsidRPr="00AE03F9" w:rsidRDefault="00923B91" w:rsidP="007D02FC">
            <w:pPr>
              <w:jc w:val="right"/>
              <w:rPr>
                <w:b/>
              </w:rPr>
            </w:pPr>
            <w:r w:rsidRPr="00923B91">
              <w:rPr>
                <w:b/>
              </w:rPr>
              <w:t>–</w:t>
            </w:r>
            <w:r w:rsidR="00BE3A51">
              <w:rPr>
                <w:b/>
              </w:rPr>
              <w:t>13</w:t>
            </w:r>
            <w:r w:rsidR="007D02FC">
              <w:rPr>
                <w:b/>
              </w:rPr>
              <w:t>1</w:t>
            </w:r>
          </w:p>
        </w:tc>
        <w:tc>
          <w:tcPr>
            <w:tcW w:w="3546" w:type="dxa"/>
          </w:tcPr>
          <w:p w:rsidR="000B2417" w:rsidRPr="00AE03F9" w:rsidRDefault="000B2417" w:rsidP="00BA46CE">
            <w:pPr>
              <w:rPr>
                <w:b/>
              </w:rPr>
            </w:pPr>
          </w:p>
        </w:tc>
      </w:tr>
      <w:tr w:rsidR="000B2417" w:rsidRPr="00AE03F9" w:rsidTr="00E8756C">
        <w:trPr>
          <w:trHeight w:val="314"/>
        </w:trPr>
        <w:tc>
          <w:tcPr>
            <w:tcW w:w="1346" w:type="dxa"/>
            <w:vAlign w:val="center"/>
          </w:tcPr>
          <w:p w:rsidR="000B2417" w:rsidRPr="00AE03F9" w:rsidRDefault="000B2417" w:rsidP="00AA0321">
            <w:pPr>
              <w:jc w:val="right"/>
              <w:rPr>
                <w:b/>
              </w:rPr>
            </w:pPr>
            <w:r>
              <w:rPr>
                <w:b/>
              </w:rPr>
              <w:t xml:space="preserve"> 10</w:t>
            </w:r>
            <w:r w:rsidR="000D000E">
              <w:rPr>
                <w:b/>
              </w:rPr>
              <w:t>00</w:t>
            </w:r>
            <w:r w:rsidR="00AA0321">
              <w:rPr>
                <w:b/>
              </w:rPr>
              <w:t>0</w:t>
            </w:r>
          </w:p>
        </w:tc>
        <w:tc>
          <w:tcPr>
            <w:tcW w:w="1381" w:type="dxa"/>
            <w:vAlign w:val="center"/>
          </w:tcPr>
          <w:p w:rsidR="000B2417" w:rsidRPr="00AE03F9" w:rsidRDefault="00923B91" w:rsidP="00AA0321">
            <w:pPr>
              <w:jc w:val="right"/>
              <w:rPr>
                <w:b/>
              </w:rPr>
            </w:pPr>
            <w:r w:rsidRPr="00923B91">
              <w:rPr>
                <w:b/>
              </w:rPr>
              <w:t>–</w:t>
            </w:r>
            <w:r w:rsidR="000B2417" w:rsidRPr="00AE03F9">
              <w:rPr>
                <w:b/>
              </w:rPr>
              <w:t>160</w:t>
            </w:r>
          </w:p>
        </w:tc>
        <w:tc>
          <w:tcPr>
            <w:tcW w:w="1678" w:type="dxa"/>
            <w:vAlign w:val="center"/>
          </w:tcPr>
          <w:p w:rsidR="000B2417" w:rsidRPr="00AE03F9" w:rsidRDefault="00923B91" w:rsidP="00AA0321">
            <w:pPr>
              <w:jc w:val="right"/>
              <w:rPr>
                <w:b/>
              </w:rPr>
            </w:pPr>
            <w:r w:rsidRPr="00923B91">
              <w:rPr>
                <w:b/>
              </w:rPr>
              <w:t>–</w:t>
            </w:r>
            <w:r w:rsidR="00C43D2A">
              <w:rPr>
                <w:b/>
              </w:rPr>
              <w:t>154</w:t>
            </w:r>
          </w:p>
        </w:tc>
        <w:tc>
          <w:tcPr>
            <w:tcW w:w="1890" w:type="dxa"/>
            <w:vAlign w:val="center"/>
          </w:tcPr>
          <w:p w:rsidR="000B2417" w:rsidRPr="00AE03F9" w:rsidRDefault="00923B91" w:rsidP="007D02FC">
            <w:pPr>
              <w:jc w:val="right"/>
              <w:rPr>
                <w:b/>
              </w:rPr>
            </w:pPr>
            <w:r w:rsidRPr="00923B91">
              <w:rPr>
                <w:b/>
              </w:rPr>
              <w:t>–</w:t>
            </w:r>
            <w:r w:rsidR="00BE3A51">
              <w:rPr>
                <w:b/>
              </w:rPr>
              <w:t>15</w:t>
            </w:r>
            <w:r w:rsidR="007D02FC">
              <w:rPr>
                <w:b/>
              </w:rPr>
              <w:t>1</w:t>
            </w:r>
          </w:p>
        </w:tc>
        <w:tc>
          <w:tcPr>
            <w:tcW w:w="3546" w:type="dxa"/>
          </w:tcPr>
          <w:p w:rsidR="000B2417" w:rsidRPr="00AE03F9" w:rsidRDefault="000B2417" w:rsidP="00BA46CE">
            <w:pPr>
              <w:rPr>
                <w:b/>
              </w:rPr>
            </w:pPr>
          </w:p>
        </w:tc>
      </w:tr>
    </w:tbl>
    <w:p w:rsidR="00412ECA" w:rsidRPr="00BA46CE" w:rsidRDefault="00412ECA" w:rsidP="00E8756C"/>
    <w:sectPr w:rsidR="00412ECA" w:rsidRPr="00BA46CE" w:rsidSect="00E8756C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2240" w:h="15840" w:code="1"/>
      <w:pgMar w:top="1440" w:right="1325" w:bottom="1440" w:left="1325" w:header="720" w:footer="6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6E" w:rsidRDefault="0071716E">
      <w:r>
        <w:separator/>
      </w:r>
    </w:p>
  </w:endnote>
  <w:endnote w:type="continuationSeparator" w:id="0">
    <w:p w:rsidR="0071716E" w:rsidRDefault="0071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B2" w:rsidRDefault="00854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48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48B2" w:rsidRDefault="005F48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B2" w:rsidRDefault="00854675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 w:rsidR="005F48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34EA">
      <w:rPr>
        <w:rStyle w:val="PageNumber"/>
        <w:noProof/>
      </w:rPr>
      <w:t>2</w:t>
    </w:r>
    <w:r>
      <w:rPr>
        <w:rStyle w:val="PageNumber"/>
      </w:rPr>
      <w:fldChar w:fldCharType="end"/>
    </w:r>
  </w:p>
  <w:p w:rsidR="005F48B2" w:rsidRDefault="005F48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6E" w:rsidRDefault="0071716E">
      <w:r>
        <w:separator/>
      </w:r>
    </w:p>
  </w:footnote>
  <w:footnote w:type="continuationSeparator" w:id="0">
    <w:p w:rsidR="0071716E" w:rsidRDefault="0071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B2" w:rsidRDefault="005F48B2">
    <w:pPr>
      <w:pStyle w:val="Header"/>
      <w:tabs>
        <w:tab w:val="clear" w:pos="4320"/>
        <w:tab w:val="center" w:pos="4680"/>
      </w:tabs>
      <w:jc w:val="left"/>
      <w:rPr>
        <w:sz w:val="20"/>
      </w:rPr>
    </w:pPr>
    <w:r>
      <w:rPr>
        <w:b/>
        <w:bCs/>
        <w:i/>
        <w:iCs/>
        <w:color w:val="0000FF"/>
        <w:sz w:val="20"/>
      </w:rPr>
      <w:t>LIGO</w:t>
    </w:r>
    <w:r>
      <w:rPr>
        <w:sz w:val="20"/>
      </w:rPr>
      <w:tab/>
      <w:t>LIGO-T</w:t>
    </w:r>
    <w:r w:rsidR="00C552BA">
      <w:rPr>
        <w:sz w:val="20"/>
      </w:rPr>
      <w:t>100050</w:t>
    </w:r>
    <w:r w:rsidR="008A09EC">
      <w:rPr>
        <w:sz w:val="20"/>
      </w:rPr>
      <w:t>4</w:t>
    </w:r>
    <w:r w:rsidR="00C531E4">
      <w:rPr>
        <w:sz w:val="20"/>
      </w:rPr>
      <w:t>-v</w:t>
    </w:r>
    <w:r w:rsidR="00F55439">
      <w:rPr>
        <w:sz w:val="2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B2" w:rsidRDefault="005F48B2">
    <w:pPr>
      <w:pStyle w:val="Header"/>
      <w:jc w:val="right"/>
    </w:pPr>
    <w:r>
      <w:rPr>
        <w:b/>
        <w:caps/>
      </w:rPr>
      <w:t>Laser Interferometer Gravitational Wave Observatory</w:t>
    </w:r>
    <w:r>
      <w:rPr>
        <w:noProof/>
        <w:sz w:val="20"/>
      </w:rPr>
      <w:t xml:space="preserve"> </w:t>
    </w:r>
    <w:r w:rsidR="0071716E"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.75pt;width:78.05pt;height:57pt;z-index:251657728;mso-position-horizontal-relative:text;mso-position-vertical-relative:text" fillcolor="#d49fff" strokecolor="#114ffb" strokeweight="1pt">
          <v:stroke startarrowwidth="narrow" startarrowlength="short" endarrowwidth="narrow" endarrowlength="short"/>
          <v:imagedata r:id="rId1" o:title=""/>
          <v:shadow color="#cecece"/>
          <w10:wrap type="topAndBottom"/>
        </v:shape>
        <o:OLEObject Type="Embed" ProgID="MSPhotoEd.3" ShapeID="_x0000_s2049" DrawAspect="Content" ObjectID="_157960667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E1EAA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9DFA09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DC0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5A4696"/>
    <w:multiLevelType w:val="multilevel"/>
    <w:tmpl w:val="30164A7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0497F2E"/>
    <w:multiLevelType w:val="multilevel"/>
    <w:tmpl w:val="C292178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0874F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9F6452"/>
    <w:multiLevelType w:val="multilevel"/>
    <w:tmpl w:val="42923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0A15C6E"/>
    <w:multiLevelType w:val="multilevel"/>
    <w:tmpl w:val="54F251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8A404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FA23AB6"/>
    <w:multiLevelType w:val="hybridMultilevel"/>
    <w:tmpl w:val="3C12D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C15C6"/>
    <w:multiLevelType w:val="hybridMultilevel"/>
    <w:tmpl w:val="ABCE8BCE"/>
    <w:lvl w:ilvl="0" w:tplc="D494C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D73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DB66B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05723ED"/>
    <w:multiLevelType w:val="singleLevel"/>
    <w:tmpl w:val="F78ECE7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</w:abstractNum>
  <w:abstractNum w:abstractNumId="14" w15:restartNumberingAfterBreak="0">
    <w:nsid w:val="60B37888"/>
    <w:multiLevelType w:val="multilevel"/>
    <w:tmpl w:val="4FE0C2D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3FC0392"/>
    <w:multiLevelType w:val="multilevel"/>
    <w:tmpl w:val="EFFE61D4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1.%2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5617CBE"/>
    <w:multiLevelType w:val="multilevel"/>
    <w:tmpl w:val="9978F8D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F3A52E2"/>
    <w:multiLevelType w:val="singleLevel"/>
    <w:tmpl w:val="FE127B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7A433082"/>
    <w:multiLevelType w:val="multilevel"/>
    <w:tmpl w:val="391C6FA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1"/>
  </w:num>
  <w:num w:numId="9">
    <w:abstractNumId w:val="12"/>
  </w:num>
  <w:num w:numId="10">
    <w:abstractNumId w:val="17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16"/>
  </w:num>
  <w:num w:numId="16">
    <w:abstractNumId w:val="8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  <w:lvlOverride w:ilvl="0">
      <w:lvl w:ilvl="0">
        <w:start w:val="2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1.%2 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22">
    <w:abstractNumId w:val="15"/>
  </w:num>
  <w:num w:numId="23">
    <w:abstractNumId w:val="15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4">
    <w:abstractNumId w:val="18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B2"/>
    <w:rsid w:val="000023D4"/>
    <w:rsid w:val="0002374E"/>
    <w:rsid w:val="00026F32"/>
    <w:rsid w:val="000536D8"/>
    <w:rsid w:val="0006276E"/>
    <w:rsid w:val="000630D4"/>
    <w:rsid w:val="000636D2"/>
    <w:rsid w:val="00092A93"/>
    <w:rsid w:val="000A1FA8"/>
    <w:rsid w:val="000B2417"/>
    <w:rsid w:val="000C0E4F"/>
    <w:rsid w:val="000C1F2B"/>
    <w:rsid w:val="000C6F2F"/>
    <w:rsid w:val="000D000E"/>
    <w:rsid w:val="000D0947"/>
    <w:rsid w:val="000D5019"/>
    <w:rsid w:val="000D6661"/>
    <w:rsid w:val="000E028F"/>
    <w:rsid w:val="000E0C2D"/>
    <w:rsid w:val="001013A3"/>
    <w:rsid w:val="00106D83"/>
    <w:rsid w:val="00117DFA"/>
    <w:rsid w:val="0012523A"/>
    <w:rsid w:val="00144A6C"/>
    <w:rsid w:val="00147F90"/>
    <w:rsid w:val="001B7923"/>
    <w:rsid w:val="001C57B8"/>
    <w:rsid w:val="001C5E5F"/>
    <w:rsid w:val="001C6A75"/>
    <w:rsid w:val="001D1699"/>
    <w:rsid w:val="001D200B"/>
    <w:rsid w:val="001D456F"/>
    <w:rsid w:val="00202D0F"/>
    <w:rsid w:val="002126D2"/>
    <w:rsid w:val="002134EA"/>
    <w:rsid w:val="00227F26"/>
    <w:rsid w:val="00246A64"/>
    <w:rsid w:val="002569AF"/>
    <w:rsid w:val="00270677"/>
    <w:rsid w:val="002A1A1B"/>
    <w:rsid w:val="002D459A"/>
    <w:rsid w:val="0030740C"/>
    <w:rsid w:val="003232C0"/>
    <w:rsid w:val="00347560"/>
    <w:rsid w:val="003502FD"/>
    <w:rsid w:val="0036226E"/>
    <w:rsid w:val="003A1835"/>
    <w:rsid w:val="003B0CAC"/>
    <w:rsid w:val="003B6417"/>
    <w:rsid w:val="003D1E2B"/>
    <w:rsid w:val="003E4055"/>
    <w:rsid w:val="003E7B60"/>
    <w:rsid w:val="003F2BDE"/>
    <w:rsid w:val="003F4FDC"/>
    <w:rsid w:val="00412ECA"/>
    <w:rsid w:val="00431FC3"/>
    <w:rsid w:val="00443238"/>
    <w:rsid w:val="00444925"/>
    <w:rsid w:val="00463833"/>
    <w:rsid w:val="004740F1"/>
    <w:rsid w:val="0049551D"/>
    <w:rsid w:val="00497C5C"/>
    <w:rsid w:val="004A43CD"/>
    <w:rsid w:val="004C5B66"/>
    <w:rsid w:val="004D7393"/>
    <w:rsid w:val="004E0164"/>
    <w:rsid w:val="004E1CCD"/>
    <w:rsid w:val="004E3F7F"/>
    <w:rsid w:val="0054334E"/>
    <w:rsid w:val="00553E77"/>
    <w:rsid w:val="00556370"/>
    <w:rsid w:val="00592A1C"/>
    <w:rsid w:val="005B4EF0"/>
    <w:rsid w:val="005C1C36"/>
    <w:rsid w:val="005D01E9"/>
    <w:rsid w:val="005E13FE"/>
    <w:rsid w:val="005E3A7D"/>
    <w:rsid w:val="005F41E4"/>
    <w:rsid w:val="005F48B2"/>
    <w:rsid w:val="005F75F1"/>
    <w:rsid w:val="00604F9E"/>
    <w:rsid w:val="006209B8"/>
    <w:rsid w:val="006304BE"/>
    <w:rsid w:val="006742A7"/>
    <w:rsid w:val="006F4176"/>
    <w:rsid w:val="007073A6"/>
    <w:rsid w:val="0071601F"/>
    <w:rsid w:val="0071716E"/>
    <w:rsid w:val="00745D4C"/>
    <w:rsid w:val="00750C2D"/>
    <w:rsid w:val="00776291"/>
    <w:rsid w:val="0078145B"/>
    <w:rsid w:val="00787EB4"/>
    <w:rsid w:val="007B26DF"/>
    <w:rsid w:val="007B647B"/>
    <w:rsid w:val="007C304B"/>
    <w:rsid w:val="007D02FC"/>
    <w:rsid w:val="007D72F8"/>
    <w:rsid w:val="007E50B3"/>
    <w:rsid w:val="007E6B4D"/>
    <w:rsid w:val="00817FC7"/>
    <w:rsid w:val="00832753"/>
    <w:rsid w:val="00843962"/>
    <w:rsid w:val="00851B9C"/>
    <w:rsid w:val="00854675"/>
    <w:rsid w:val="00880F6D"/>
    <w:rsid w:val="00885188"/>
    <w:rsid w:val="00894A19"/>
    <w:rsid w:val="008A09EC"/>
    <w:rsid w:val="008A5A41"/>
    <w:rsid w:val="008B4AC9"/>
    <w:rsid w:val="008C0515"/>
    <w:rsid w:val="008C1E6C"/>
    <w:rsid w:val="008C3558"/>
    <w:rsid w:val="008D0378"/>
    <w:rsid w:val="008E04C4"/>
    <w:rsid w:val="008F72F2"/>
    <w:rsid w:val="00900556"/>
    <w:rsid w:val="009022BF"/>
    <w:rsid w:val="00907C2A"/>
    <w:rsid w:val="00920B2D"/>
    <w:rsid w:val="00923B91"/>
    <w:rsid w:val="00942AAB"/>
    <w:rsid w:val="009507BC"/>
    <w:rsid w:val="00950D52"/>
    <w:rsid w:val="0095575E"/>
    <w:rsid w:val="00960BA4"/>
    <w:rsid w:val="009616BD"/>
    <w:rsid w:val="00975798"/>
    <w:rsid w:val="009B25D2"/>
    <w:rsid w:val="009B3ED1"/>
    <w:rsid w:val="009B7834"/>
    <w:rsid w:val="009F2746"/>
    <w:rsid w:val="00A13287"/>
    <w:rsid w:val="00A31616"/>
    <w:rsid w:val="00A64942"/>
    <w:rsid w:val="00A72BE0"/>
    <w:rsid w:val="00A747D9"/>
    <w:rsid w:val="00A80333"/>
    <w:rsid w:val="00A96EE2"/>
    <w:rsid w:val="00A9774E"/>
    <w:rsid w:val="00AA0321"/>
    <w:rsid w:val="00AD2E2D"/>
    <w:rsid w:val="00AE03F9"/>
    <w:rsid w:val="00B230BC"/>
    <w:rsid w:val="00B25CEE"/>
    <w:rsid w:val="00B40F81"/>
    <w:rsid w:val="00B47099"/>
    <w:rsid w:val="00B52871"/>
    <w:rsid w:val="00B66B08"/>
    <w:rsid w:val="00B66C8D"/>
    <w:rsid w:val="00B70807"/>
    <w:rsid w:val="00BA46CE"/>
    <w:rsid w:val="00BB0E80"/>
    <w:rsid w:val="00BC1AC1"/>
    <w:rsid w:val="00BD154D"/>
    <w:rsid w:val="00BE3A51"/>
    <w:rsid w:val="00BE4AFB"/>
    <w:rsid w:val="00C12848"/>
    <w:rsid w:val="00C12F5D"/>
    <w:rsid w:val="00C31222"/>
    <w:rsid w:val="00C37138"/>
    <w:rsid w:val="00C43D2A"/>
    <w:rsid w:val="00C531E4"/>
    <w:rsid w:val="00C552BA"/>
    <w:rsid w:val="00C84058"/>
    <w:rsid w:val="00C84289"/>
    <w:rsid w:val="00C906BD"/>
    <w:rsid w:val="00C95047"/>
    <w:rsid w:val="00CB5A24"/>
    <w:rsid w:val="00CC3B9F"/>
    <w:rsid w:val="00CD5549"/>
    <w:rsid w:val="00CE3102"/>
    <w:rsid w:val="00CF20FE"/>
    <w:rsid w:val="00D13B2D"/>
    <w:rsid w:val="00D36780"/>
    <w:rsid w:val="00D51CB9"/>
    <w:rsid w:val="00D55F55"/>
    <w:rsid w:val="00D56554"/>
    <w:rsid w:val="00D801C7"/>
    <w:rsid w:val="00D91BAC"/>
    <w:rsid w:val="00DA7B21"/>
    <w:rsid w:val="00DC28B6"/>
    <w:rsid w:val="00DD4351"/>
    <w:rsid w:val="00DF2BB1"/>
    <w:rsid w:val="00E01447"/>
    <w:rsid w:val="00E11A06"/>
    <w:rsid w:val="00E248D0"/>
    <w:rsid w:val="00E271E7"/>
    <w:rsid w:val="00E36769"/>
    <w:rsid w:val="00E50364"/>
    <w:rsid w:val="00E6513C"/>
    <w:rsid w:val="00E66298"/>
    <w:rsid w:val="00E8756C"/>
    <w:rsid w:val="00EB076D"/>
    <w:rsid w:val="00EC1020"/>
    <w:rsid w:val="00EC2BC5"/>
    <w:rsid w:val="00EC7B2F"/>
    <w:rsid w:val="00ED7812"/>
    <w:rsid w:val="00F14DD7"/>
    <w:rsid w:val="00F243C3"/>
    <w:rsid w:val="00F30351"/>
    <w:rsid w:val="00F51AFC"/>
    <w:rsid w:val="00F5292B"/>
    <w:rsid w:val="00F55439"/>
    <w:rsid w:val="00F63E34"/>
    <w:rsid w:val="00F65084"/>
    <w:rsid w:val="00F65452"/>
    <w:rsid w:val="00F833D3"/>
    <w:rsid w:val="00FA1908"/>
    <w:rsid w:val="00FA222C"/>
    <w:rsid w:val="00FA5A67"/>
    <w:rsid w:val="00FB3DAE"/>
    <w:rsid w:val="00FC5B3C"/>
    <w:rsid w:val="00FC68E2"/>
    <w:rsid w:val="00FD2558"/>
    <w:rsid w:val="00FD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67FB2458"/>
  <w15:docId w15:val="{51F8B8F0-41D5-4B47-A311-DDDEDA6C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378"/>
    <w:pPr>
      <w:spacing w:before="120"/>
      <w:jc w:val="both"/>
    </w:pPr>
    <w:rPr>
      <w:sz w:val="24"/>
    </w:rPr>
  </w:style>
  <w:style w:type="paragraph" w:styleId="Heading1">
    <w:name w:val="heading 1"/>
    <w:basedOn w:val="Normal"/>
    <w:next w:val="Normal"/>
    <w:autoRedefine/>
    <w:qFormat/>
    <w:rsid w:val="008D0378"/>
    <w:pPr>
      <w:keepNext/>
      <w:numPr>
        <w:numId w:val="24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D0378"/>
    <w:pPr>
      <w:keepNext/>
      <w:numPr>
        <w:ilvl w:val="1"/>
        <w:numId w:val="24"/>
      </w:numPr>
      <w:spacing w:before="240" w:after="60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autoRedefine/>
    <w:qFormat/>
    <w:rsid w:val="008D0378"/>
    <w:pPr>
      <w:keepNext/>
      <w:numPr>
        <w:ilvl w:val="2"/>
        <w:numId w:val="24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autoRedefine/>
    <w:qFormat/>
    <w:rsid w:val="008D0378"/>
    <w:pPr>
      <w:keepNext/>
      <w:numPr>
        <w:ilvl w:val="3"/>
        <w:numId w:val="24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8D0378"/>
    <w:pPr>
      <w:keepNext/>
      <w:numPr>
        <w:ilvl w:val="4"/>
        <w:numId w:val="24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D0378"/>
    <w:pPr>
      <w:numPr>
        <w:ilvl w:val="5"/>
        <w:numId w:val="24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D0378"/>
    <w:pPr>
      <w:numPr>
        <w:ilvl w:val="6"/>
        <w:numId w:val="24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D0378"/>
    <w:pPr>
      <w:numPr>
        <w:ilvl w:val="7"/>
        <w:numId w:val="2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D0378"/>
    <w:pPr>
      <w:numPr>
        <w:ilvl w:val="8"/>
        <w:numId w:val="2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D0378"/>
  </w:style>
  <w:style w:type="paragraph" w:styleId="DocumentMap">
    <w:name w:val="Document Map"/>
    <w:basedOn w:val="Normal"/>
    <w:semiHidden/>
    <w:rsid w:val="008D0378"/>
    <w:pPr>
      <w:shd w:val="clear" w:color="auto" w:fill="000080"/>
    </w:pPr>
    <w:rPr>
      <w:rFonts w:ascii="Tahoma" w:hAnsi="Tahoma"/>
    </w:rPr>
  </w:style>
  <w:style w:type="paragraph" w:customStyle="1" w:styleId="HTMLBody">
    <w:name w:val="HTML Body"/>
    <w:rsid w:val="008D0378"/>
    <w:rPr>
      <w:rFonts w:ascii="Courier New" w:hAnsi="Courier New"/>
      <w:snapToGrid w:val="0"/>
    </w:rPr>
  </w:style>
  <w:style w:type="paragraph" w:styleId="ListNumber">
    <w:name w:val="List Number"/>
    <w:basedOn w:val="Normal"/>
    <w:rsid w:val="008D0378"/>
    <w:pPr>
      <w:numPr>
        <w:numId w:val="1"/>
      </w:numPr>
    </w:pPr>
  </w:style>
  <w:style w:type="paragraph" w:styleId="ListNumber2">
    <w:name w:val="List Number 2"/>
    <w:basedOn w:val="Normal"/>
    <w:rsid w:val="008D0378"/>
    <w:pPr>
      <w:numPr>
        <w:numId w:val="2"/>
      </w:numPr>
    </w:pPr>
  </w:style>
  <w:style w:type="paragraph" w:styleId="ListBullet">
    <w:name w:val="List Bullet"/>
    <w:basedOn w:val="Normal"/>
    <w:autoRedefine/>
    <w:rsid w:val="008D0378"/>
    <w:pPr>
      <w:numPr>
        <w:numId w:val="5"/>
      </w:numPr>
    </w:pPr>
  </w:style>
  <w:style w:type="paragraph" w:styleId="Caption">
    <w:name w:val="caption"/>
    <w:basedOn w:val="Normal"/>
    <w:next w:val="Normal"/>
    <w:qFormat/>
    <w:rsid w:val="008D0378"/>
    <w:pPr>
      <w:spacing w:after="120"/>
    </w:pPr>
    <w:rPr>
      <w:b/>
    </w:rPr>
  </w:style>
  <w:style w:type="paragraph" w:styleId="Footer">
    <w:name w:val="footer"/>
    <w:basedOn w:val="Normal"/>
    <w:rsid w:val="008D03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378"/>
  </w:style>
  <w:style w:type="paragraph" w:styleId="Header">
    <w:name w:val="header"/>
    <w:basedOn w:val="Normal"/>
    <w:rsid w:val="008D037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D0378"/>
    <w:pPr>
      <w:jc w:val="center"/>
    </w:pPr>
    <w:rPr>
      <w:rFonts w:ascii="Times" w:hAnsi="Times"/>
      <w:sz w:val="40"/>
    </w:rPr>
  </w:style>
  <w:style w:type="paragraph" w:styleId="TableofFigures">
    <w:name w:val="table of figures"/>
    <w:basedOn w:val="Normal"/>
    <w:next w:val="Normal"/>
    <w:semiHidden/>
    <w:rsid w:val="008D0378"/>
    <w:pPr>
      <w:spacing w:before="0"/>
      <w:jc w:val="left"/>
    </w:pPr>
    <w:rPr>
      <w:i/>
      <w:iCs/>
      <w:szCs w:val="24"/>
    </w:rPr>
  </w:style>
  <w:style w:type="character" w:styleId="Hyperlink">
    <w:name w:val="Hyperlink"/>
    <w:basedOn w:val="DefaultParagraphFont"/>
    <w:rsid w:val="008D0378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8D0378"/>
    <w:pPr>
      <w:jc w:val="left"/>
    </w:pPr>
    <w:rPr>
      <w:b/>
      <w:bCs/>
      <w:i/>
      <w:iCs/>
      <w:szCs w:val="28"/>
    </w:rPr>
  </w:style>
  <w:style w:type="paragraph" w:styleId="TOC2">
    <w:name w:val="toc 2"/>
    <w:basedOn w:val="Normal"/>
    <w:next w:val="Normal"/>
    <w:autoRedefine/>
    <w:semiHidden/>
    <w:rsid w:val="008D0378"/>
    <w:pPr>
      <w:ind w:left="240"/>
      <w:jc w:val="left"/>
    </w:pPr>
    <w:rPr>
      <w:b/>
      <w:bCs/>
      <w:szCs w:val="26"/>
    </w:rPr>
  </w:style>
  <w:style w:type="paragraph" w:styleId="TOC3">
    <w:name w:val="toc 3"/>
    <w:basedOn w:val="Normal"/>
    <w:next w:val="Normal"/>
    <w:autoRedefine/>
    <w:semiHidden/>
    <w:rsid w:val="008D0378"/>
    <w:pPr>
      <w:spacing w:before="0"/>
      <w:ind w:left="480"/>
      <w:jc w:val="left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8D0378"/>
    <w:pPr>
      <w:spacing w:before="0"/>
      <w:ind w:left="720"/>
      <w:jc w:val="left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8D0378"/>
    <w:pPr>
      <w:spacing w:before="0"/>
      <w:ind w:left="960"/>
      <w:jc w:val="left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8D0378"/>
    <w:pPr>
      <w:spacing w:before="0"/>
      <w:ind w:left="1200"/>
      <w:jc w:val="left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8D0378"/>
    <w:pPr>
      <w:spacing w:before="0"/>
      <w:ind w:left="1440"/>
      <w:jc w:val="left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8D0378"/>
    <w:pPr>
      <w:spacing w:before="0"/>
      <w:ind w:left="1680"/>
      <w:jc w:val="left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8D0378"/>
    <w:pPr>
      <w:spacing w:before="0"/>
      <w:ind w:left="1920"/>
      <w:jc w:val="left"/>
    </w:pPr>
    <w:rPr>
      <w:szCs w:val="24"/>
    </w:rPr>
  </w:style>
  <w:style w:type="paragraph" w:styleId="FootnoteText">
    <w:name w:val="footnote text"/>
    <w:basedOn w:val="Normal"/>
    <w:semiHidden/>
    <w:rsid w:val="008D0378"/>
    <w:rPr>
      <w:sz w:val="20"/>
    </w:rPr>
  </w:style>
  <w:style w:type="character" w:styleId="FootnoteReference">
    <w:name w:val="footnote reference"/>
    <w:basedOn w:val="DefaultParagraphFont"/>
    <w:semiHidden/>
    <w:rsid w:val="008D0378"/>
    <w:rPr>
      <w:vertAlign w:val="superscript"/>
    </w:rPr>
  </w:style>
  <w:style w:type="character" w:styleId="FollowedHyperlink">
    <w:name w:val="FollowedHyperlink"/>
    <w:basedOn w:val="DefaultParagraphFont"/>
    <w:rsid w:val="008B4AC9"/>
    <w:rPr>
      <w:color w:val="800080"/>
      <w:u w:val="single"/>
    </w:rPr>
  </w:style>
  <w:style w:type="table" w:styleId="TableGrid">
    <w:name w:val="Table Grid"/>
    <w:basedOn w:val="TableNormal"/>
    <w:rsid w:val="00556370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BB0E80"/>
    <w:pPr>
      <w:spacing w:before="0"/>
      <w:jc w:val="left"/>
    </w:pPr>
    <w:rPr>
      <w:rFonts w:ascii="Courier New" w:hAnsi="Courier New" w:cs="Courier New"/>
      <w:sz w:val="20"/>
    </w:rPr>
  </w:style>
  <w:style w:type="paragraph" w:customStyle="1" w:styleId="Default">
    <w:name w:val="Default"/>
    <w:rsid w:val="00BB0E8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134E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3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nzel.com/pdffiles1/BP1000Manual/BP_1000_v101_2_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wiki.ligo-wa.caltech.edu/aLIGO/FrequencyDouble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 Interferometer Gravitational Wave Observatory</vt:lpstr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 Interferometer Gravitational Wave Observatory</dc:title>
  <dc:creator>Paul Schwinberg, Daniel Sigg</dc:creator>
  <cp:lastModifiedBy>Marc Pirello</cp:lastModifiedBy>
  <cp:revision>7</cp:revision>
  <cp:lastPrinted>2018-02-08T22:08:00Z</cp:lastPrinted>
  <dcterms:created xsi:type="dcterms:W3CDTF">2018-02-08T17:16:00Z</dcterms:created>
  <dcterms:modified xsi:type="dcterms:W3CDTF">2018-02-08T22:51:00Z</dcterms:modified>
</cp:coreProperties>
</file>