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5BFD98" w14:textId="77777777" w:rsidR="00915892" w:rsidRPr="00D721F9" w:rsidRDefault="00915892">
      <w:pPr>
        <w:pStyle w:val="PlainText"/>
        <w:jc w:val="center"/>
        <w:rPr>
          <w:i/>
          <w:sz w:val="36"/>
        </w:rPr>
      </w:pPr>
    </w:p>
    <w:p w14:paraId="4E1C9213" w14:textId="77777777" w:rsidR="00915892" w:rsidRPr="00D721F9" w:rsidRDefault="00915892">
      <w:pPr>
        <w:pStyle w:val="PlainText"/>
        <w:jc w:val="center"/>
        <w:rPr>
          <w:i/>
          <w:sz w:val="36"/>
        </w:rPr>
      </w:pPr>
      <w:r w:rsidRPr="00D721F9">
        <w:rPr>
          <w:i/>
          <w:sz w:val="36"/>
        </w:rPr>
        <w:t>LIGO Laboratory / LIGO Scientific Collaboration</w:t>
      </w:r>
    </w:p>
    <w:p w14:paraId="391CC56F" w14:textId="77777777" w:rsidR="00915892" w:rsidRPr="00D721F9" w:rsidRDefault="00915892">
      <w:pPr>
        <w:pStyle w:val="PlainText"/>
        <w:jc w:val="center"/>
        <w:rPr>
          <w:sz w:val="36"/>
        </w:rPr>
      </w:pPr>
    </w:p>
    <w:p w14:paraId="1FCF07B2" w14:textId="77777777" w:rsidR="00915892" w:rsidRPr="00D721F9" w:rsidRDefault="00915892">
      <w:pPr>
        <w:pStyle w:val="PlainText"/>
        <w:jc w:val="left"/>
        <w:rPr>
          <w:sz w:val="36"/>
        </w:rPr>
      </w:pPr>
    </w:p>
    <w:p w14:paraId="6466FF5E" w14:textId="787A3E81" w:rsidR="00915892" w:rsidRPr="00D721F9" w:rsidRDefault="00915892" w:rsidP="00915892">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rsidRPr="00D721F9">
        <w:t>LIGO-T110057</w:t>
      </w:r>
      <w:r w:rsidR="00F478F1" w:rsidRPr="00D721F9">
        <w:t>0</w:t>
      </w:r>
      <w:r w:rsidRPr="00D721F9">
        <w:t>-v</w:t>
      </w:r>
      <w:r w:rsidR="00D668BE">
        <w:t>5</w:t>
      </w:r>
      <w:bookmarkStart w:id="0" w:name="_GoBack"/>
      <w:bookmarkEnd w:id="0"/>
      <w:r w:rsidRPr="00D721F9">
        <w:tab/>
      </w:r>
      <w:r w:rsidRPr="00D721F9">
        <w:rPr>
          <w:rFonts w:ascii="Times" w:hAnsi="Times"/>
          <w:i/>
          <w:iCs/>
          <w:color w:val="0000FF"/>
          <w:sz w:val="40"/>
        </w:rPr>
        <w:t>Advanced LIGO</w:t>
      </w:r>
      <w:r w:rsidRPr="00D721F9">
        <w:tab/>
        <w:t xml:space="preserve">Date: </w:t>
      </w:r>
      <w:r w:rsidR="004B535F" w:rsidRPr="00D721F9">
        <w:fldChar w:fldCharType="begin"/>
      </w:r>
      <w:r w:rsidR="00F511CA" w:rsidRPr="00D721F9">
        <w:instrText xml:space="preserve"> TIME \@ "d-MMM-yy" </w:instrText>
      </w:r>
      <w:r w:rsidR="004B535F" w:rsidRPr="00D721F9">
        <w:fldChar w:fldCharType="separate"/>
      </w:r>
      <w:r w:rsidR="00AB405C">
        <w:rPr>
          <w:noProof/>
        </w:rPr>
        <w:t>29-Jan-15</w:t>
      </w:r>
      <w:r w:rsidR="004B535F" w:rsidRPr="00D721F9">
        <w:rPr>
          <w:noProof/>
        </w:rPr>
        <w:fldChar w:fldCharType="end"/>
      </w:r>
    </w:p>
    <w:p w14:paraId="5E5FB2D5" w14:textId="77777777" w:rsidR="00915892" w:rsidRPr="00D721F9" w:rsidRDefault="00BB047D">
      <w:pPr>
        <w:pBdr>
          <w:top w:val="threeDEmboss" w:sz="24" w:space="1" w:color="auto"/>
          <w:left w:val="threeDEmboss" w:sz="24" w:space="4" w:color="auto"/>
          <w:bottom w:val="threeDEmboss" w:sz="24" w:space="1" w:color="auto"/>
          <w:right w:val="threeDEmboss" w:sz="24" w:space="4" w:color="auto"/>
        </w:pBdr>
      </w:pPr>
      <w:r>
        <w:pict w14:anchorId="2FF1EFC0">
          <v:rect id="_x0000_i1025" style="width:0;height:1.5pt" o:hralign="center" o:hrstd="t" o:hr="t" fillcolor="gray" stroked="f"/>
        </w:pict>
      </w:r>
    </w:p>
    <w:p w14:paraId="185C6E9F" w14:textId="77777777" w:rsidR="00915892" w:rsidRPr="00D721F9" w:rsidRDefault="00915892">
      <w:pPr>
        <w:pStyle w:val="BodyText"/>
        <w:pBdr>
          <w:top w:val="threeDEmboss" w:sz="24" w:space="1" w:color="auto"/>
          <w:left w:val="threeDEmboss" w:sz="24" w:space="4" w:color="auto"/>
          <w:bottom w:val="threeDEmboss" w:sz="24" w:space="1" w:color="auto"/>
          <w:right w:val="threeDEmboss" w:sz="24" w:space="4" w:color="auto"/>
        </w:pBdr>
      </w:pPr>
      <w:r w:rsidRPr="00D721F9">
        <w:t>Thermal Compensation System (TCS):</w:t>
      </w:r>
    </w:p>
    <w:p w14:paraId="2D0C8A0D" w14:textId="77777777" w:rsidR="00915892" w:rsidRPr="00D721F9" w:rsidRDefault="00F478F1">
      <w:pPr>
        <w:pStyle w:val="BodyText"/>
        <w:pBdr>
          <w:top w:val="threeDEmboss" w:sz="24" w:space="1" w:color="auto"/>
          <w:left w:val="threeDEmboss" w:sz="24" w:space="4" w:color="auto"/>
          <w:bottom w:val="threeDEmboss" w:sz="24" w:space="1" w:color="auto"/>
          <w:right w:val="threeDEmboss" w:sz="24" w:space="4" w:color="auto"/>
        </w:pBdr>
      </w:pPr>
      <w:r w:rsidRPr="00D721F9">
        <w:t>CO2 Laser Projection</w:t>
      </w:r>
      <w:r w:rsidR="00915892" w:rsidRPr="00D721F9">
        <w:t xml:space="preserve"> S</w:t>
      </w:r>
      <w:r w:rsidRPr="00D721F9">
        <w:t>ystem</w:t>
      </w:r>
      <w:r w:rsidR="00915892" w:rsidRPr="00D721F9">
        <w:t xml:space="preserve"> (</w:t>
      </w:r>
      <w:r w:rsidRPr="00D721F9">
        <w:t>CO2P</w:t>
      </w:r>
      <w:r w:rsidR="00915892" w:rsidRPr="00D721F9">
        <w:t>):</w:t>
      </w:r>
    </w:p>
    <w:p w14:paraId="5518E8B7" w14:textId="77777777" w:rsidR="00915892" w:rsidRPr="00D721F9" w:rsidRDefault="00915892">
      <w:pPr>
        <w:pStyle w:val="BodyText"/>
        <w:pBdr>
          <w:top w:val="threeDEmboss" w:sz="24" w:space="1" w:color="auto"/>
          <w:left w:val="threeDEmboss" w:sz="24" w:space="4" w:color="auto"/>
          <w:bottom w:val="threeDEmboss" w:sz="24" w:space="1" w:color="auto"/>
          <w:right w:val="threeDEmboss" w:sz="24" w:space="4" w:color="auto"/>
        </w:pBdr>
      </w:pPr>
      <w:r w:rsidRPr="00D721F9">
        <w:t>Final Design Document</w:t>
      </w:r>
    </w:p>
    <w:p w14:paraId="37A4A613" w14:textId="77777777" w:rsidR="00915892" w:rsidRPr="00D721F9" w:rsidRDefault="00BB047D">
      <w:pPr>
        <w:pBdr>
          <w:top w:val="threeDEmboss" w:sz="24" w:space="1" w:color="auto"/>
          <w:left w:val="threeDEmboss" w:sz="24" w:space="4" w:color="auto"/>
          <w:bottom w:val="threeDEmboss" w:sz="24" w:space="1" w:color="auto"/>
          <w:right w:val="threeDEmboss" w:sz="24" w:space="4" w:color="auto"/>
        </w:pBdr>
      </w:pPr>
      <w:r>
        <w:pict w14:anchorId="6F8771C3">
          <v:rect id="_x0000_i1026" style="width:0;height:1.5pt" o:hralign="center" o:hrstd="t" o:hr="t" fillcolor="gray" stroked="f"/>
        </w:pict>
      </w:r>
    </w:p>
    <w:p w14:paraId="4283E877" w14:textId="77777777" w:rsidR="00915892" w:rsidRPr="00D721F9" w:rsidRDefault="00915892">
      <w:pPr>
        <w:pBdr>
          <w:top w:val="threeDEmboss" w:sz="24" w:space="1" w:color="auto"/>
          <w:left w:val="threeDEmboss" w:sz="24" w:space="4" w:color="auto"/>
          <w:bottom w:val="threeDEmboss" w:sz="24" w:space="1" w:color="auto"/>
          <w:right w:val="threeDEmboss" w:sz="24" w:space="4" w:color="auto"/>
        </w:pBdr>
        <w:jc w:val="center"/>
      </w:pPr>
      <w:r w:rsidRPr="00D721F9">
        <w:t>Authors: Aidan Brooks, Ayodele Cole, Alastair Heptonstall, Mindy Jacobson, Alexander Lynch, Stephen O’Connor, Zhenhua Shao, Cheryl Vorvick</w:t>
      </w:r>
    </w:p>
    <w:p w14:paraId="5979F498" w14:textId="77777777" w:rsidR="00915892" w:rsidRPr="00D721F9" w:rsidRDefault="00915892">
      <w:pPr>
        <w:pStyle w:val="PlainText"/>
        <w:spacing w:before="0"/>
        <w:jc w:val="center"/>
      </w:pPr>
    </w:p>
    <w:p w14:paraId="36A9637B" w14:textId="77777777" w:rsidR="00915892" w:rsidRPr="00D721F9" w:rsidRDefault="00915892">
      <w:pPr>
        <w:pStyle w:val="PlainText"/>
        <w:spacing w:before="0"/>
        <w:jc w:val="center"/>
      </w:pPr>
      <w:r w:rsidRPr="00D721F9">
        <w:t>Distribution of this document:</w:t>
      </w:r>
    </w:p>
    <w:p w14:paraId="1B5A2D9E" w14:textId="77777777" w:rsidR="00915892" w:rsidRPr="00D721F9" w:rsidRDefault="00915892">
      <w:pPr>
        <w:pStyle w:val="PlainText"/>
        <w:spacing w:before="0"/>
        <w:jc w:val="center"/>
      </w:pPr>
      <w:r w:rsidRPr="00D721F9">
        <w:t>LIGO Scientific Collaboration</w:t>
      </w:r>
    </w:p>
    <w:p w14:paraId="6D94C842" w14:textId="77777777" w:rsidR="00915892" w:rsidRPr="00D721F9" w:rsidRDefault="00915892">
      <w:pPr>
        <w:pStyle w:val="PlainText"/>
        <w:spacing w:before="0"/>
        <w:jc w:val="center"/>
      </w:pPr>
    </w:p>
    <w:p w14:paraId="7FD37F36" w14:textId="77777777" w:rsidR="00915892" w:rsidRPr="00D721F9" w:rsidRDefault="00915892">
      <w:pPr>
        <w:pStyle w:val="PlainText"/>
        <w:spacing w:before="0"/>
        <w:jc w:val="center"/>
      </w:pPr>
      <w:r w:rsidRPr="00D721F9">
        <w:t>This is an internal working note</w:t>
      </w:r>
    </w:p>
    <w:p w14:paraId="6FC448E7" w14:textId="77777777" w:rsidR="00915892" w:rsidRPr="00D721F9" w:rsidRDefault="00915892">
      <w:pPr>
        <w:pStyle w:val="PlainText"/>
        <w:spacing w:before="0"/>
        <w:jc w:val="center"/>
      </w:pPr>
      <w:proofErr w:type="gramStart"/>
      <w:r w:rsidRPr="00D721F9">
        <w:t>of</w:t>
      </w:r>
      <w:proofErr w:type="gramEnd"/>
      <w:r w:rsidRPr="00D721F9">
        <w:t xml:space="preserve"> the LIGO Laboratory.</w:t>
      </w:r>
    </w:p>
    <w:p w14:paraId="582DC3B9" w14:textId="77777777" w:rsidR="00915892" w:rsidRPr="00D721F9" w:rsidRDefault="00915892">
      <w:pPr>
        <w:pStyle w:val="PlainText"/>
        <w:spacing w:before="0"/>
        <w:jc w:val="left"/>
      </w:pPr>
    </w:p>
    <w:tbl>
      <w:tblPr>
        <w:tblW w:w="0" w:type="auto"/>
        <w:tblLook w:val="0000" w:firstRow="0" w:lastRow="0" w:firstColumn="0" w:lastColumn="0" w:noHBand="0" w:noVBand="0"/>
      </w:tblPr>
      <w:tblGrid>
        <w:gridCol w:w="4903"/>
        <w:gridCol w:w="4903"/>
      </w:tblGrid>
      <w:tr w:rsidR="00915892" w:rsidRPr="00D721F9" w14:paraId="01DE20B5" w14:textId="77777777">
        <w:tc>
          <w:tcPr>
            <w:tcW w:w="4909" w:type="dxa"/>
          </w:tcPr>
          <w:p w14:paraId="6EBA6925" w14:textId="77777777" w:rsidR="00915892" w:rsidRPr="00D721F9" w:rsidRDefault="00915892">
            <w:pPr>
              <w:pStyle w:val="PlainText"/>
              <w:spacing w:before="0"/>
              <w:jc w:val="center"/>
              <w:rPr>
                <w:b/>
                <w:bCs/>
                <w:color w:val="808080"/>
              </w:rPr>
            </w:pPr>
            <w:r w:rsidRPr="00D721F9">
              <w:rPr>
                <w:b/>
                <w:bCs/>
                <w:color w:val="808080"/>
              </w:rPr>
              <w:t>California Institute of Technology</w:t>
            </w:r>
          </w:p>
          <w:p w14:paraId="0060A196" w14:textId="77777777" w:rsidR="00915892" w:rsidRPr="00D721F9" w:rsidRDefault="00915892">
            <w:pPr>
              <w:pStyle w:val="PlainText"/>
              <w:spacing w:before="0"/>
              <w:jc w:val="center"/>
              <w:rPr>
                <w:b/>
                <w:bCs/>
                <w:color w:val="808080"/>
              </w:rPr>
            </w:pPr>
            <w:r w:rsidRPr="00D721F9">
              <w:rPr>
                <w:b/>
                <w:bCs/>
                <w:color w:val="808080"/>
              </w:rPr>
              <w:t>LIGO Project – MS 18-34</w:t>
            </w:r>
          </w:p>
          <w:p w14:paraId="1623B5C3" w14:textId="77777777" w:rsidR="00915892" w:rsidRPr="00D721F9" w:rsidRDefault="00915892">
            <w:pPr>
              <w:pStyle w:val="PlainText"/>
              <w:spacing w:before="0"/>
              <w:jc w:val="center"/>
              <w:rPr>
                <w:b/>
                <w:bCs/>
                <w:color w:val="808080"/>
                <w:lang w:val="it-IT"/>
              </w:rPr>
            </w:pPr>
            <w:r w:rsidRPr="00D721F9">
              <w:rPr>
                <w:b/>
                <w:bCs/>
                <w:color w:val="808080"/>
                <w:lang w:val="it-IT"/>
              </w:rPr>
              <w:t>1200 E. California Blvd.</w:t>
            </w:r>
          </w:p>
          <w:p w14:paraId="7300AB24" w14:textId="77777777" w:rsidR="00915892" w:rsidRPr="00D721F9" w:rsidRDefault="00915892">
            <w:pPr>
              <w:pStyle w:val="PlainText"/>
              <w:spacing w:before="0"/>
              <w:jc w:val="center"/>
              <w:rPr>
                <w:b/>
                <w:bCs/>
                <w:color w:val="808080"/>
                <w:lang w:val="it-IT"/>
              </w:rPr>
            </w:pPr>
            <w:r w:rsidRPr="00D721F9">
              <w:rPr>
                <w:b/>
                <w:bCs/>
                <w:color w:val="808080"/>
                <w:lang w:val="it-IT"/>
              </w:rPr>
              <w:t>Pasadena, CA 91125</w:t>
            </w:r>
          </w:p>
          <w:p w14:paraId="7BB28036" w14:textId="77777777" w:rsidR="00915892" w:rsidRPr="00D721F9" w:rsidRDefault="00915892">
            <w:pPr>
              <w:pStyle w:val="PlainText"/>
              <w:spacing w:before="0"/>
              <w:jc w:val="center"/>
              <w:rPr>
                <w:color w:val="808080"/>
                <w:lang w:val="it-IT"/>
              </w:rPr>
            </w:pPr>
            <w:r w:rsidRPr="00D721F9">
              <w:rPr>
                <w:color w:val="808080"/>
                <w:lang w:val="it-IT"/>
              </w:rPr>
              <w:t>Phone (626) 395-2129</w:t>
            </w:r>
          </w:p>
          <w:p w14:paraId="09ED9EDE" w14:textId="77777777" w:rsidR="00915892" w:rsidRPr="00D721F9" w:rsidRDefault="00915892">
            <w:pPr>
              <w:pStyle w:val="PlainText"/>
              <w:spacing w:before="0"/>
              <w:jc w:val="center"/>
              <w:rPr>
                <w:color w:val="808080"/>
                <w:lang w:val="it-IT"/>
              </w:rPr>
            </w:pPr>
            <w:r w:rsidRPr="00D721F9">
              <w:rPr>
                <w:color w:val="808080"/>
                <w:lang w:val="it-IT"/>
              </w:rPr>
              <w:t>Fax (626) 304-9834</w:t>
            </w:r>
          </w:p>
          <w:p w14:paraId="7BF458E0" w14:textId="77777777" w:rsidR="00915892" w:rsidRPr="00D721F9" w:rsidRDefault="00915892">
            <w:pPr>
              <w:pStyle w:val="PlainText"/>
              <w:spacing w:before="0"/>
              <w:jc w:val="center"/>
              <w:rPr>
                <w:color w:val="808080"/>
                <w:lang w:val="it-IT"/>
              </w:rPr>
            </w:pPr>
            <w:r w:rsidRPr="00D721F9">
              <w:rPr>
                <w:color w:val="808080"/>
                <w:lang w:val="it-IT"/>
              </w:rPr>
              <w:t>E-mail: info@ligo.caltech.edu</w:t>
            </w:r>
          </w:p>
        </w:tc>
        <w:tc>
          <w:tcPr>
            <w:tcW w:w="4909" w:type="dxa"/>
          </w:tcPr>
          <w:p w14:paraId="68028C59" w14:textId="77777777" w:rsidR="00915892" w:rsidRPr="00D721F9" w:rsidRDefault="00915892">
            <w:pPr>
              <w:pStyle w:val="PlainText"/>
              <w:spacing w:before="0"/>
              <w:jc w:val="center"/>
              <w:rPr>
                <w:b/>
                <w:bCs/>
                <w:color w:val="808080"/>
              </w:rPr>
            </w:pPr>
            <w:r w:rsidRPr="00D721F9">
              <w:rPr>
                <w:b/>
                <w:bCs/>
                <w:color w:val="808080"/>
              </w:rPr>
              <w:t>Massachusetts Institute of Technology</w:t>
            </w:r>
          </w:p>
          <w:p w14:paraId="44CF1FA7" w14:textId="77777777" w:rsidR="00915892" w:rsidRPr="00D721F9" w:rsidRDefault="00915892">
            <w:pPr>
              <w:pStyle w:val="PlainText"/>
              <w:spacing w:before="0"/>
              <w:jc w:val="center"/>
              <w:rPr>
                <w:b/>
                <w:bCs/>
                <w:color w:val="808080"/>
              </w:rPr>
            </w:pPr>
            <w:r w:rsidRPr="00D721F9">
              <w:rPr>
                <w:b/>
                <w:bCs/>
                <w:color w:val="808080"/>
              </w:rPr>
              <w:t>LIGO Project – NW22-295</w:t>
            </w:r>
          </w:p>
          <w:p w14:paraId="58FE2408" w14:textId="77777777" w:rsidR="00915892" w:rsidRPr="00D721F9" w:rsidRDefault="00915892">
            <w:pPr>
              <w:pStyle w:val="PlainText"/>
              <w:spacing w:before="0"/>
              <w:jc w:val="center"/>
              <w:rPr>
                <w:b/>
                <w:bCs/>
                <w:color w:val="808080"/>
              </w:rPr>
            </w:pPr>
            <w:r w:rsidRPr="00D721F9">
              <w:rPr>
                <w:b/>
                <w:bCs/>
                <w:color w:val="808080"/>
              </w:rPr>
              <w:t>185 Albany St</w:t>
            </w:r>
          </w:p>
          <w:p w14:paraId="28B922FF" w14:textId="77777777" w:rsidR="00915892" w:rsidRPr="00D721F9" w:rsidRDefault="00915892">
            <w:pPr>
              <w:pStyle w:val="PlainText"/>
              <w:spacing w:before="0"/>
              <w:jc w:val="center"/>
              <w:rPr>
                <w:b/>
                <w:bCs/>
                <w:color w:val="808080"/>
              </w:rPr>
            </w:pPr>
            <w:r w:rsidRPr="00D721F9">
              <w:rPr>
                <w:b/>
                <w:bCs/>
                <w:color w:val="808080"/>
              </w:rPr>
              <w:t>Cambridge, MA 02139</w:t>
            </w:r>
          </w:p>
          <w:p w14:paraId="61804D2D" w14:textId="77777777" w:rsidR="00915892" w:rsidRPr="00D721F9" w:rsidRDefault="00915892">
            <w:pPr>
              <w:pStyle w:val="PlainText"/>
              <w:spacing w:before="0"/>
              <w:jc w:val="center"/>
              <w:rPr>
                <w:color w:val="808080"/>
              </w:rPr>
            </w:pPr>
            <w:r w:rsidRPr="00D721F9">
              <w:rPr>
                <w:color w:val="808080"/>
              </w:rPr>
              <w:t>Phone (617) 253-4824</w:t>
            </w:r>
          </w:p>
          <w:p w14:paraId="121DAE90" w14:textId="77777777" w:rsidR="00915892" w:rsidRPr="00D721F9" w:rsidRDefault="00915892">
            <w:pPr>
              <w:pStyle w:val="PlainText"/>
              <w:spacing w:before="0"/>
              <w:jc w:val="center"/>
              <w:rPr>
                <w:color w:val="808080"/>
              </w:rPr>
            </w:pPr>
            <w:r w:rsidRPr="00D721F9">
              <w:rPr>
                <w:color w:val="808080"/>
              </w:rPr>
              <w:t>Fax (617) 253-7014</w:t>
            </w:r>
          </w:p>
          <w:p w14:paraId="17BE7D6B" w14:textId="77777777" w:rsidR="00915892" w:rsidRPr="00D721F9" w:rsidRDefault="00915892">
            <w:pPr>
              <w:pStyle w:val="PlainText"/>
              <w:spacing w:before="0"/>
              <w:jc w:val="center"/>
              <w:rPr>
                <w:color w:val="808080"/>
              </w:rPr>
            </w:pPr>
            <w:r w:rsidRPr="00D721F9">
              <w:rPr>
                <w:color w:val="808080"/>
              </w:rPr>
              <w:t>E-mail: info@ligo.mit.edu</w:t>
            </w:r>
          </w:p>
        </w:tc>
      </w:tr>
      <w:tr w:rsidR="00915892" w:rsidRPr="00D721F9" w14:paraId="263A8429" w14:textId="77777777">
        <w:tc>
          <w:tcPr>
            <w:tcW w:w="4909" w:type="dxa"/>
          </w:tcPr>
          <w:p w14:paraId="41996106" w14:textId="77777777" w:rsidR="00915892" w:rsidRPr="00D721F9" w:rsidRDefault="00915892">
            <w:pPr>
              <w:pStyle w:val="PlainText"/>
              <w:spacing w:before="0"/>
              <w:jc w:val="center"/>
              <w:rPr>
                <w:b/>
                <w:bCs/>
                <w:color w:val="808080"/>
              </w:rPr>
            </w:pPr>
          </w:p>
          <w:p w14:paraId="342BEF89" w14:textId="77777777" w:rsidR="00915892" w:rsidRPr="00D721F9" w:rsidRDefault="00915892">
            <w:pPr>
              <w:pStyle w:val="PlainText"/>
              <w:spacing w:before="0"/>
              <w:jc w:val="center"/>
              <w:rPr>
                <w:b/>
                <w:bCs/>
                <w:color w:val="808080"/>
              </w:rPr>
            </w:pPr>
            <w:r w:rsidRPr="00D721F9">
              <w:rPr>
                <w:b/>
                <w:bCs/>
                <w:color w:val="808080"/>
              </w:rPr>
              <w:t>LIGO Hanford Observatory</w:t>
            </w:r>
          </w:p>
          <w:p w14:paraId="149128C6" w14:textId="77777777" w:rsidR="00915892" w:rsidRPr="00D721F9" w:rsidRDefault="00915892" w:rsidP="00915892">
            <w:pPr>
              <w:pStyle w:val="PlainText"/>
              <w:spacing w:before="0"/>
              <w:jc w:val="center"/>
              <w:rPr>
                <w:b/>
                <w:bCs/>
                <w:color w:val="808080"/>
              </w:rPr>
            </w:pPr>
            <w:r w:rsidRPr="00D721F9">
              <w:rPr>
                <w:b/>
                <w:bCs/>
                <w:color w:val="808080"/>
              </w:rPr>
              <w:t>P.O. Box 159</w:t>
            </w:r>
          </w:p>
          <w:p w14:paraId="1FD5EAC8" w14:textId="77777777" w:rsidR="00915892" w:rsidRPr="00D721F9" w:rsidRDefault="00915892">
            <w:pPr>
              <w:pStyle w:val="PlainText"/>
              <w:spacing w:before="0"/>
              <w:jc w:val="center"/>
              <w:rPr>
                <w:b/>
                <w:bCs/>
                <w:color w:val="808080"/>
              </w:rPr>
            </w:pPr>
            <w:r w:rsidRPr="00D721F9">
              <w:rPr>
                <w:b/>
                <w:bCs/>
                <w:color w:val="808080"/>
              </w:rPr>
              <w:t>Richland WA 99352</w:t>
            </w:r>
          </w:p>
          <w:p w14:paraId="6C9CACA2" w14:textId="77777777" w:rsidR="00915892" w:rsidRPr="00D721F9" w:rsidRDefault="00915892">
            <w:pPr>
              <w:pStyle w:val="PlainText"/>
              <w:spacing w:before="0"/>
              <w:jc w:val="center"/>
              <w:rPr>
                <w:color w:val="808080"/>
              </w:rPr>
            </w:pPr>
            <w:r w:rsidRPr="00D721F9">
              <w:rPr>
                <w:color w:val="808080"/>
              </w:rPr>
              <w:t>Phone 509-372-8106</w:t>
            </w:r>
          </w:p>
          <w:p w14:paraId="5197A29C" w14:textId="77777777" w:rsidR="00915892" w:rsidRPr="00D721F9" w:rsidRDefault="00915892">
            <w:pPr>
              <w:pStyle w:val="PlainText"/>
              <w:spacing w:before="0"/>
              <w:jc w:val="center"/>
              <w:rPr>
                <w:b/>
                <w:bCs/>
                <w:color w:val="808080"/>
              </w:rPr>
            </w:pPr>
            <w:r w:rsidRPr="00D721F9">
              <w:rPr>
                <w:color w:val="808080"/>
              </w:rPr>
              <w:t>Fax 509-372-8137</w:t>
            </w:r>
          </w:p>
        </w:tc>
        <w:tc>
          <w:tcPr>
            <w:tcW w:w="4909" w:type="dxa"/>
          </w:tcPr>
          <w:p w14:paraId="414619E8" w14:textId="77777777" w:rsidR="00915892" w:rsidRPr="00D721F9" w:rsidRDefault="00915892">
            <w:pPr>
              <w:pStyle w:val="PlainText"/>
              <w:spacing w:before="0"/>
              <w:jc w:val="center"/>
              <w:rPr>
                <w:b/>
                <w:bCs/>
                <w:color w:val="808080"/>
              </w:rPr>
            </w:pPr>
          </w:p>
          <w:p w14:paraId="395CADF3" w14:textId="77777777" w:rsidR="00915892" w:rsidRPr="00D721F9" w:rsidRDefault="00915892">
            <w:pPr>
              <w:pStyle w:val="PlainText"/>
              <w:spacing w:before="0"/>
              <w:jc w:val="center"/>
              <w:rPr>
                <w:b/>
                <w:bCs/>
                <w:color w:val="808080"/>
              </w:rPr>
            </w:pPr>
            <w:r w:rsidRPr="00D721F9">
              <w:rPr>
                <w:b/>
                <w:bCs/>
                <w:color w:val="808080"/>
              </w:rPr>
              <w:t>LIGO Livingston Observatory</w:t>
            </w:r>
          </w:p>
          <w:p w14:paraId="338A26DC" w14:textId="77777777" w:rsidR="00915892" w:rsidRPr="00D721F9" w:rsidRDefault="00915892">
            <w:pPr>
              <w:pStyle w:val="PlainText"/>
              <w:spacing w:before="0"/>
              <w:jc w:val="center"/>
              <w:rPr>
                <w:b/>
                <w:bCs/>
                <w:color w:val="808080"/>
              </w:rPr>
            </w:pPr>
            <w:r w:rsidRPr="00D721F9">
              <w:rPr>
                <w:b/>
                <w:bCs/>
                <w:color w:val="808080"/>
              </w:rPr>
              <w:t>P.O. Box 940</w:t>
            </w:r>
          </w:p>
          <w:p w14:paraId="560188C2" w14:textId="77777777" w:rsidR="00915892" w:rsidRPr="00D721F9" w:rsidRDefault="00915892">
            <w:pPr>
              <w:pStyle w:val="PlainText"/>
              <w:spacing w:before="0"/>
              <w:jc w:val="center"/>
              <w:rPr>
                <w:b/>
                <w:bCs/>
                <w:color w:val="808080"/>
              </w:rPr>
            </w:pPr>
            <w:r w:rsidRPr="00D721F9">
              <w:rPr>
                <w:b/>
                <w:bCs/>
                <w:color w:val="808080"/>
              </w:rPr>
              <w:t>Livingston, LA  70754</w:t>
            </w:r>
          </w:p>
          <w:p w14:paraId="13E85538" w14:textId="77777777" w:rsidR="00915892" w:rsidRPr="00D721F9" w:rsidRDefault="00915892">
            <w:pPr>
              <w:pStyle w:val="PlainText"/>
              <w:spacing w:before="0"/>
              <w:jc w:val="center"/>
              <w:rPr>
                <w:color w:val="808080"/>
              </w:rPr>
            </w:pPr>
            <w:r w:rsidRPr="00D721F9">
              <w:rPr>
                <w:color w:val="808080"/>
              </w:rPr>
              <w:t>Phone 225-686-3100</w:t>
            </w:r>
          </w:p>
          <w:p w14:paraId="5319F78B" w14:textId="77777777" w:rsidR="00915892" w:rsidRPr="00D721F9" w:rsidRDefault="00915892">
            <w:pPr>
              <w:pStyle w:val="PlainText"/>
              <w:spacing w:before="0"/>
              <w:jc w:val="center"/>
              <w:rPr>
                <w:b/>
                <w:bCs/>
                <w:color w:val="808080"/>
              </w:rPr>
            </w:pPr>
            <w:r w:rsidRPr="00D721F9">
              <w:rPr>
                <w:color w:val="808080"/>
              </w:rPr>
              <w:t>Fax 225-686-7189</w:t>
            </w:r>
          </w:p>
        </w:tc>
      </w:tr>
    </w:tbl>
    <w:p w14:paraId="2DECEB9E" w14:textId="77777777" w:rsidR="00915892" w:rsidRPr="00D721F9" w:rsidRDefault="00915892">
      <w:pPr>
        <w:pStyle w:val="PlainText"/>
        <w:jc w:val="center"/>
      </w:pPr>
      <w:r w:rsidRPr="00D721F9">
        <w:t>http://www.ligo.caltech.edu/</w:t>
      </w:r>
    </w:p>
    <w:p w14:paraId="7517D440" w14:textId="77777777" w:rsidR="00915892" w:rsidRPr="00D721F9" w:rsidRDefault="00915892" w:rsidP="00E0670F">
      <w:pPr>
        <w:pStyle w:val="TOCHeading"/>
      </w:pPr>
      <w:r w:rsidRPr="00D721F9">
        <w:lastRenderedPageBreak/>
        <w:t>Table of Contents</w:t>
      </w:r>
    </w:p>
    <w:p w14:paraId="3F043F8F" w14:textId="77777777" w:rsidR="00AB405C" w:rsidRDefault="004B535F">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sidRPr="00D721F9">
        <w:rPr>
          <w:u w:val="none"/>
        </w:rPr>
        <w:fldChar w:fldCharType="begin"/>
      </w:r>
      <w:r w:rsidR="00915892" w:rsidRPr="00D721F9">
        <w:rPr>
          <w:u w:val="none"/>
        </w:rPr>
        <w:instrText xml:space="preserve"> TOC \o "1-3" \h \z \u </w:instrText>
      </w:r>
      <w:r w:rsidRPr="00D721F9">
        <w:rPr>
          <w:u w:val="none"/>
        </w:rPr>
        <w:fldChar w:fldCharType="separate"/>
      </w:r>
      <w:r w:rsidR="00AB405C">
        <w:rPr>
          <w:noProof/>
        </w:rPr>
        <w:t>1</w:t>
      </w:r>
      <w:r w:rsidR="00AB405C">
        <w:rPr>
          <w:rFonts w:asciiTheme="minorHAnsi" w:eastAsiaTheme="minorEastAsia" w:hAnsiTheme="minorHAnsi" w:cstheme="minorBidi"/>
          <w:b w:val="0"/>
          <w:caps w:val="0"/>
          <w:noProof/>
          <w:sz w:val="24"/>
          <w:szCs w:val="24"/>
          <w:u w:val="none"/>
          <w:lang w:eastAsia="ja-JP"/>
        </w:rPr>
        <w:tab/>
      </w:r>
      <w:r w:rsidR="00AB405C">
        <w:rPr>
          <w:noProof/>
        </w:rPr>
        <w:t>Introduction</w:t>
      </w:r>
      <w:r w:rsidR="00AB405C">
        <w:rPr>
          <w:noProof/>
        </w:rPr>
        <w:tab/>
      </w:r>
      <w:r w:rsidR="00AB405C">
        <w:rPr>
          <w:noProof/>
        </w:rPr>
        <w:fldChar w:fldCharType="begin"/>
      </w:r>
      <w:r w:rsidR="00AB405C">
        <w:rPr>
          <w:noProof/>
        </w:rPr>
        <w:instrText xml:space="preserve"> PAGEREF _Toc284163430 \h </w:instrText>
      </w:r>
      <w:r w:rsidR="00AB405C">
        <w:rPr>
          <w:noProof/>
        </w:rPr>
      </w:r>
      <w:r w:rsidR="00AB405C">
        <w:rPr>
          <w:noProof/>
        </w:rPr>
        <w:fldChar w:fldCharType="separate"/>
      </w:r>
      <w:r w:rsidR="00AB405C">
        <w:rPr>
          <w:noProof/>
        </w:rPr>
        <w:t>5</w:t>
      </w:r>
      <w:r w:rsidR="00AB405C">
        <w:rPr>
          <w:noProof/>
        </w:rPr>
        <w:fldChar w:fldCharType="end"/>
      </w:r>
    </w:p>
    <w:p w14:paraId="2107191B"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2</w:t>
      </w:r>
      <w:r>
        <w:rPr>
          <w:rFonts w:asciiTheme="minorHAnsi" w:eastAsiaTheme="minorEastAsia" w:hAnsiTheme="minorHAnsi" w:cstheme="minorBidi"/>
          <w:b w:val="0"/>
          <w:caps w:val="0"/>
          <w:noProof/>
          <w:sz w:val="24"/>
          <w:szCs w:val="24"/>
          <w:u w:val="none"/>
          <w:lang w:eastAsia="ja-JP"/>
        </w:rPr>
        <w:tab/>
      </w:r>
      <w:r>
        <w:rPr>
          <w:noProof/>
        </w:rPr>
        <w:t>Priority Issues identified for consideration</w:t>
      </w:r>
      <w:r>
        <w:rPr>
          <w:noProof/>
        </w:rPr>
        <w:tab/>
      </w:r>
      <w:r>
        <w:rPr>
          <w:noProof/>
        </w:rPr>
        <w:fldChar w:fldCharType="begin"/>
      </w:r>
      <w:r>
        <w:rPr>
          <w:noProof/>
        </w:rPr>
        <w:instrText xml:space="preserve"> PAGEREF _Toc284163431 \h </w:instrText>
      </w:r>
      <w:r>
        <w:rPr>
          <w:noProof/>
        </w:rPr>
      </w:r>
      <w:r>
        <w:rPr>
          <w:noProof/>
        </w:rPr>
        <w:fldChar w:fldCharType="separate"/>
      </w:r>
      <w:r>
        <w:rPr>
          <w:noProof/>
        </w:rPr>
        <w:t>5</w:t>
      </w:r>
      <w:r>
        <w:rPr>
          <w:noProof/>
        </w:rPr>
        <w:fldChar w:fldCharType="end"/>
      </w:r>
    </w:p>
    <w:p w14:paraId="285AF794"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2.1</w:t>
      </w:r>
      <w:r>
        <w:rPr>
          <w:rFonts w:asciiTheme="minorHAnsi" w:eastAsiaTheme="minorEastAsia" w:hAnsiTheme="minorHAnsi" w:cstheme="minorBidi"/>
          <w:b w:val="0"/>
          <w:smallCaps w:val="0"/>
          <w:noProof/>
          <w:sz w:val="24"/>
          <w:szCs w:val="24"/>
          <w:lang w:eastAsia="ja-JP"/>
        </w:rPr>
        <w:tab/>
      </w:r>
      <w:r>
        <w:rPr>
          <w:noProof/>
        </w:rPr>
        <w:t>Outstanding issues</w:t>
      </w:r>
      <w:r>
        <w:rPr>
          <w:noProof/>
        </w:rPr>
        <w:tab/>
      </w:r>
      <w:r>
        <w:rPr>
          <w:noProof/>
        </w:rPr>
        <w:fldChar w:fldCharType="begin"/>
      </w:r>
      <w:r>
        <w:rPr>
          <w:noProof/>
        </w:rPr>
        <w:instrText xml:space="preserve"> PAGEREF _Toc284163432 \h </w:instrText>
      </w:r>
      <w:r>
        <w:rPr>
          <w:noProof/>
        </w:rPr>
      </w:r>
      <w:r>
        <w:rPr>
          <w:noProof/>
        </w:rPr>
        <w:fldChar w:fldCharType="separate"/>
      </w:r>
      <w:r>
        <w:rPr>
          <w:noProof/>
        </w:rPr>
        <w:t>5</w:t>
      </w:r>
      <w:r>
        <w:rPr>
          <w:noProof/>
        </w:rPr>
        <w:fldChar w:fldCharType="end"/>
      </w:r>
    </w:p>
    <w:p w14:paraId="44D8A947"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2.2</w:t>
      </w:r>
      <w:r>
        <w:rPr>
          <w:rFonts w:asciiTheme="minorHAnsi" w:eastAsiaTheme="minorEastAsia" w:hAnsiTheme="minorHAnsi" w:cstheme="minorBidi"/>
          <w:b w:val="0"/>
          <w:smallCaps w:val="0"/>
          <w:noProof/>
          <w:sz w:val="24"/>
          <w:szCs w:val="24"/>
          <w:lang w:eastAsia="ja-JP"/>
        </w:rPr>
        <w:tab/>
      </w:r>
      <w:r>
        <w:rPr>
          <w:noProof/>
        </w:rPr>
        <w:t>Risk reduction proposals</w:t>
      </w:r>
      <w:r>
        <w:rPr>
          <w:noProof/>
        </w:rPr>
        <w:tab/>
      </w:r>
      <w:r>
        <w:rPr>
          <w:noProof/>
        </w:rPr>
        <w:fldChar w:fldCharType="begin"/>
      </w:r>
      <w:r>
        <w:rPr>
          <w:noProof/>
        </w:rPr>
        <w:instrText xml:space="preserve"> PAGEREF _Toc284163433 \h </w:instrText>
      </w:r>
      <w:r>
        <w:rPr>
          <w:noProof/>
        </w:rPr>
      </w:r>
      <w:r>
        <w:rPr>
          <w:noProof/>
        </w:rPr>
        <w:fldChar w:fldCharType="separate"/>
      </w:r>
      <w:r>
        <w:rPr>
          <w:noProof/>
        </w:rPr>
        <w:t>5</w:t>
      </w:r>
      <w:r>
        <w:rPr>
          <w:noProof/>
        </w:rPr>
        <w:fldChar w:fldCharType="end"/>
      </w:r>
    </w:p>
    <w:p w14:paraId="46E2F1B1"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2.3</w:t>
      </w:r>
      <w:r>
        <w:rPr>
          <w:rFonts w:asciiTheme="minorHAnsi" w:eastAsiaTheme="minorEastAsia" w:hAnsiTheme="minorHAnsi" w:cstheme="minorBidi"/>
          <w:b w:val="0"/>
          <w:smallCaps w:val="0"/>
          <w:noProof/>
          <w:sz w:val="24"/>
          <w:szCs w:val="24"/>
          <w:lang w:eastAsia="ja-JP"/>
        </w:rPr>
        <w:tab/>
      </w:r>
      <w:r>
        <w:rPr>
          <w:noProof/>
        </w:rPr>
        <w:t>Early approval</w:t>
      </w:r>
      <w:r>
        <w:rPr>
          <w:noProof/>
        </w:rPr>
        <w:tab/>
      </w:r>
      <w:r>
        <w:rPr>
          <w:noProof/>
        </w:rPr>
        <w:fldChar w:fldCharType="begin"/>
      </w:r>
      <w:r>
        <w:rPr>
          <w:noProof/>
        </w:rPr>
        <w:instrText xml:space="preserve"> PAGEREF _Toc284163434 \h </w:instrText>
      </w:r>
      <w:r>
        <w:rPr>
          <w:noProof/>
        </w:rPr>
      </w:r>
      <w:r>
        <w:rPr>
          <w:noProof/>
        </w:rPr>
        <w:fldChar w:fldCharType="separate"/>
      </w:r>
      <w:r>
        <w:rPr>
          <w:noProof/>
        </w:rPr>
        <w:t>5</w:t>
      </w:r>
      <w:r>
        <w:rPr>
          <w:noProof/>
        </w:rPr>
        <w:fldChar w:fldCharType="end"/>
      </w:r>
    </w:p>
    <w:p w14:paraId="0B5EF888"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3</w:t>
      </w:r>
      <w:r>
        <w:rPr>
          <w:rFonts w:asciiTheme="minorHAnsi" w:eastAsiaTheme="minorEastAsia" w:hAnsiTheme="minorHAnsi" w:cstheme="minorBidi"/>
          <w:b w:val="0"/>
          <w:caps w:val="0"/>
          <w:noProof/>
          <w:sz w:val="24"/>
          <w:szCs w:val="24"/>
          <w:u w:val="none"/>
          <w:lang w:eastAsia="ja-JP"/>
        </w:rPr>
        <w:tab/>
      </w:r>
      <w:r>
        <w:rPr>
          <w:noProof/>
        </w:rPr>
        <w:t>CO2P Requirements</w:t>
      </w:r>
      <w:r>
        <w:rPr>
          <w:noProof/>
        </w:rPr>
        <w:tab/>
      </w:r>
      <w:r>
        <w:rPr>
          <w:noProof/>
        </w:rPr>
        <w:fldChar w:fldCharType="begin"/>
      </w:r>
      <w:r>
        <w:rPr>
          <w:noProof/>
        </w:rPr>
        <w:instrText xml:space="preserve"> PAGEREF _Toc284163435 \h </w:instrText>
      </w:r>
      <w:r>
        <w:rPr>
          <w:noProof/>
        </w:rPr>
      </w:r>
      <w:r>
        <w:rPr>
          <w:noProof/>
        </w:rPr>
        <w:fldChar w:fldCharType="separate"/>
      </w:r>
      <w:r>
        <w:rPr>
          <w:noProof/>
        </w:rPr>
        <w:t>6</w:t>
      </w:r>
      <w:r>
        <w:rPr>
          <w:noProof/>
        </w:rPr>
        <w:fldChar w:fldCharType="end"/>
      </w:r>
    </w:p>
    <w:p w14:paraId="55713C17"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3.1</w:t>
      </w:r>
      <w:r>
        <w:rPr>
          <w:rFonts w:asciiTheme="minorHAnsi" w:eastAsiaTheme="minorEastAsia" w:hAnsiTheme="minorHAnsi" w:cstheme="minorBidi"/>
          <w:b w:val="0"/>
          <w:smallCaps w:val="0"/>
          <w:noProof/>
          <w:sz w:val="24"/>
          <w:szCs w:val="24"/>
          <w:lang w:eastAsia="ja-JP"/>
        </w:rPr>
        <w:tab/>
      </w:r>
      <w:r>
        <w:rPr>
          <w:noProof/>
        </w:rPr>
        <w:t>Conceptual Design Requirements</w:t>
      </w:r>
      <w:r>
        <w:rPr>
          <w:noProof/>
        </w:rPr>
        <w:tab/>
      </w:r>
      <w:r>
        <w:rPr>
          <w:noProof/>
        </w:rPr>
        <w:fldChar w:fldCharType="begin"/>
      </w:r>
      <w:r>
        <w:rPr>
          <w:noProof/>
        </w:rPr>
        <w:instrText xml:space="preserve"> PAGEREF _Toc284163436 \h </w:instrText>
      </w:r>
      <w:r>
        <w:rPr>
          <w:noProof/>
        </w:rPr>
      </w:r>
      <w:r>
        <w:rPr>
          <w:noProof/>
        </w:rPr>
        <w:fldChar w:fldCharType="separate"/>
      </w:r>
      <w:r>
        <w:rPr>
          <w:noProof/>
        </w:rPr>
        <w:t>6</w:t>
      </w:r>
      <w:r>
        <w:rPr>
          <w:noProof/>
        </w:rPr>
        <w:fldChar w:fldCharType="end"/>
      </w:r>
    </w:p>
    <w:p w14:paraId="741B3184"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3.1.1</w:t>
      </w:r>
      <w:r>
        <w:rPr>
          <w:rFonts w:asciiTheme="minorHAnsi" w:eastAsiaTheme="minorEastAsia" w:hAnsiTheme="minorHAnsi" w:cstheme="minorBidi"/>
          <w:smallCaps w:val="0"/>
          <w:noProof/>
          <w:sz w:val="24"/>
          <w:szCs w:val="24"/>
          <w:lang w:eastAsia="ja-JP"/>
        </w:rPr>
        <w:tab/>
      </w:r>
      <w:r>
        <w:rPr>
          <w:noProof/>
        </w:rPr>
        <w:t>Amplitude noise requirement</w:t>
      </w:r>
      <w:r>
        <w:rPr>
          <w:noProof/>
        </w:rPr>
        <w:tab/>
      </w:r>
      <w:r>
        <w:rPr>
          <w:noProof/>
        </w:rPr>
        <w:fldChar w:fldCharType="begin"/>
      </w:r>
      <w:r>
        <w:rPr>
          <w:noProof/>
        </w:rPr>
        <w:instrText xml:space="preserve"> PAGEREF _Toc284163437 \h </w:instrText>
      </w:r>
      <w:r>
        <w:rPr>
          <w:noProof/>
        </w:rPr>
      </w:r>
      <w:r>
        <w:rPr>
          <w:noProof/>
        </w:rPr>
        <w:fldChar w:fldCharType="separate"/>
      </w:r>
      <w:r>
        <w:rPr>
          <w:noProof/>
        </w:rPr>
        <w:t>7</w:t>
      </w:r>
      <w:r>
        <w:rPr>
          <w:noProof/>
        </w:rPr>
        <w:fldChar w:fldCharType="end"/>
      </w:r>
    </w:p>
    <w:p w14:paraId="52479C1F"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3.1.2</w:t>
      </w:r>
      <w:r>
        <w:rPr>
          <w:rFonts w:asciiTheme="minorHAnsi" w:eastAsiaTheme="minorEastAsia" w:hAnsiTheme="minorHAnsi" w:cstheme="minorBidi"/>
          <w:smallCaps w:val="0"/>
          <w:noProof/>
          <w:sz w:val="24"/>
          <w:szCs w:val="24"/>
          <w:lang w:eastAsia="ja-JP"/>
        </w:rPr>
        <w:tab/>
      </w:r>
      <w:r>
        <w:rPr>
          <w:noProof/>
        </w:rPr>
        <w:t>Jitter noise requirement</w:t>
      </w:r>
      <w:r>
        <w:rPr>
          <w:noProof/>
        </w:rPr>
        <w:tab/>
      </w:r>
      <w:r>
        <w:rPr>
          <w:noProof/>
        </w:rPr>
        <w:fldChar w:fldCharType="begin"/>
      </w:r>
      <w:r>
        <w:rPr>
          <w:noProof/>
        </w:rPr>
        <w:instrText xml:space="preserve"> PAGEREF _Toc284163438 \h </w:instrText>
      </w:r>
      <w:r>
        <w:rPr>
          <w:noProof/>
        </w:rPr>
      </w:r>
      <w:r>
        <w:rPr>
          <w:noProof/>
        </w:rPr>
        <w:fldChar w:fldCharType="separate"/>
      </w:r>
      <w:r>
        <w:rPr>
          <w:noProof/>
        </w:rPr>
        <w:t>8</w:t>
      </w:r>
      <w:r>
        <w:rPr>
          <w:noProof/>
        </w:rPr>
        <w:fldChar w:fldCharType="end"/>
      </w:r>
    </w:p>
    <w:p w14:paraId="203D452E"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3.2</w:t>
      </w:r>
      <w:r>
        <w:rPr>
          <w:rFonts w:asciiTheme="minorHAnsi" w:eastAsiaTheme="minorEastAsia" w:hAnsiTheme="minorHAnsi" w:cstheme="minorBidi"/>
          <w:b w:val="0"/>
          <w:smallCaps w:val="0"/>
          <w:noProof/>
          <w:sz w:val="24"/>
          <w:szCs w:val="24"/>
          <w:lang w:eastAsia="ja-JP"/>
        </w:rPr>
        <w:tab/>
      </w:r>
      <w:r>
        <w:rPr>
          <w:noProof/>
        </w:rPr>
        <w:t>Requirements for the optical design</w:t>
      </w:r>
      <w:r>
        <w:rPr>
          <w:noProof/>
        </w:rPr>
        <w:tab/>
      </w:r>
      <w:r>
        <w:rPr>
          <w:noProof/>
        </w:rPr>
        <w:fldChar w:fldCharType="begin"/>
      </w:r>
      <w:r>
        <w:rPr>
          <w:noProof/>
        </w:rPr>
        <w:instrText xml:space="preserve"> PAGEREF _Toc284163439 \h </w:instrText>
      </w:r>
      <w:r>
        <w:rPr>
          <w:noProof/>
        </w:rPr>
      </w:r>
      <w:r>
        <w:rPr>
          <w:noProof/>
        </w:rPr>
        <w:fldChar w:fldCharType="separate"/>
      </w:r>
      <w:r>
        <w:rPr>
          <w:noProof/>
        </w:rPr>
        <w:t>12</w:t>
      </w:r>
      <w:r>
        <w:rPr>
          <w:noProof/>
        </w:rPr>
        <w:fldChar w:fldCharType="end"/>
      </w:r>
    </w:p>
    <w:p w14:paraId="6993A91C"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3.2.1</w:t>
      </w:r>
      <w:r>
        <w:rPr>
          <w:rFonts w:asciiTheme="minorHAnsi" w:eastAsiaTheme="minorEastAsia" w:hAnsiTheme="minorHAnsi" w:cstheme="minorBidi"/>
          <w:smallCaps w:val="0"/>
          <w:noProof/>
          <w:sz w:val="24"/>
          <w:szCs w:val="24"/>
          <w:lang w:eastAsia="ja-JP"/>
        </w:rPr>
        <w:tab/>
      </w:r>
      <w:r>
        <w:rPr>
          <w:noProof/>
        </w:rPr>
        <w:t>DC requirements</w:t>
      </w:r>
      <w:r>
        <w:rPr>
          <w:noProof/>
        </w:rPr>
        <w:tab/>
      </w:r>
      <w:r>
        <w:rPr>
          <w:noProof/>
        </w:rPr>
        <w:fldChar w:fldCharType="begin"/>
      </w:r>
      <w:r>
        <w:rPr>
          <w:noProof/>
        </w:rPr>
        <w:instrText xml:space="preserve"> PAGEREF _Toc284163440 \h </w:instrText>
      </w:r>
      <w:r>
        <w:rPr>
          <w:noProof/>
        </w:rPr>
      </w:r>
      <w:r>
        <w:rPr>
          <w:noProof/>
        </w:rPr>
        <w:fldChar w:fldCharType="separate"/>
      </w:r>
      <w:r>
        <w:rPr>
          <w:noProof/>
        </w:rPr>
        <w:t>12</w:t>
      </w:r>
      <w:r>
        <w:rPr>
          <w:noProof/>
        </w:rPr>
        <w:fldChar w:fldCharType="end"/>
      </w:r>
    </w:p>
    <w:p w14:paraId="60CB883D"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3.2.2</w:t>
      </w:r>
      <w:r>
        <w:rPr>
          <w:rFonts w:asciiTheme="minorHAnsi" w:eastAsiaTheme="minorEastAsia" w:hAnsiTheme="minorHAnsi" w:cstheme="minorBidi"/>
          <w:smallCaps w:val="0"/>
          <w:noProof/>
          <w:sz w:val="24"/>
          <w:szCs w:val="24"/>
          <w:lang w:eastAsia="ja-JP"/>
        </w:rPr>
        <w:tab/>
      </w:r>
      <w:r>
        <w:rPr>
          <w:noProof/>
        </w:rPr>
        <w:t>Requirements to prevent degradation of aLIGO performance</w:t>
      </w:r>
      <w:r>
        <w:rPr>
          <w:noProof/>
        </w:rPr>
        <w:tab/>
      </w:r>
      <w:r>
        <w:rPr>
          <w:noProof/>
        </w:rPr>
        <w:fldChar w:fldCharType="begin"/>
      </w:r>
      <w:r>
        <w:rPr>
          <w:noProof/>
        </w:rPr>
        <w:instrText xml:space="preserve"> PAGEREF _Toc284163441 \h </w:instrText>
      </w:r>
      <w:r>
        <w:rPr>
          <w:noProof/>
        </w:rPr>
      </w:r>
      <w:r>
        <w:rPr>
          <w:noProof/>
        </w:rPr>
        <w:fldChar w:fldCharType="separate"/>
      </w:r>
      <w:r>
        <w:rPr>
          <w:noProof/>
        </w:rPr>
        <w:t>17</w:t>
      </w:r>
      <w:r>
        <w:rPr>
          <w:noProof/>
        </w:rPr>
        <w:fldChar w:fldCharType="end"/>
      </w:r>
    </w:p>
    <w:p w14:paraId="7B3669AB"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4</w:t>
      </w:r>
      <w:r>
        <w:rPr>
          <w:rFonts w:asciiTheme="minorHAnsi" w:eastAsiaTheme="minorEastAsia" w:hAnsiTheme="minorHAnsi" w:cstheme="minorBidi"/>
          <w:b w:val="0"/>
          <w:caps w:val="0"/>
          <w:noProof/>
          <w:sz w:val="24"/>
          <w:szCs w:val="24"/>
          <w:u w:val="none"/>
          <w:lang w:eastAsia="ja-JP"/>
        </w:rPr>
        <w:tab/>
      </w:r>
      <w:r>
        <w:rPr>
          <w:noProof/>
        </w:rPr>
        <w:t>Architecture of the CO2 Laser Projection System</w:t>
      </w:r>
      <w:r>
        <w:rPr>
          <w:noProof/>
        </w:rPr>
        <w:tab/>
      </w:r>
      <w:r>
        <w:rPr>
          <w:noProof/>
        </w:rPr>
        <w:fldChar w:fldCharType="begin"/>
      </w:r>
      <w:r>
        <w:rPr>
          <w:noProof/>
        </w:rPr>
        <w:instrText xml:space="preserve"> PAGEREF _Toc284163442 \h </w:instrText>
      </w:r>
      <w:r>
        <w:rPr>
          <w:noProof/>
        </w:rPr>
      </w:r>
      <w:r>
        <w:rPr>
          <w:noProof/>
        </w:rPr>
        <w:fldChar w:fldCharType="separate"/>
      </w:r>
      <w:r>
        <w:rPr>
          <w:noProof/>
        </w:rPr>
        <w:t>17</w:t>
      </w:r>
      <w:r>
        <w:rPr>
          <w:noProof/>
        </w:rPr>
        <w:fldChar w:fldCharType="end"/>
      </w:r>
    </w:p>
    <w:p w14:paraId="7180B955"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4.1</w:t>
      </w:r>
      <w:r>
        <w:rPr>
          <w:rFonts w:asciiTheme="minorHAnsi" w:eastAsiaTheme="minorEastAsia" w:hAnsiTheme="minorHAnsi" w:cstheme="minorBidi"/>
          <w:b w:val="0"/>
          <w:smallCaps w:val="0"/>
          <w:noProof/>
          <w:sz w:val="24"/>
          <w:szCs w:val="24"/>
          <w:lang w:eastAsia="ja-JP"/>
        </w:rPr>
        <w:tab/>
      </w:r>
      <w:r>
        <w:rPr>
          <w:noProof/>
        </w:rPr>
        <w:t>Power stabilized 50W CO</w:t>
      </w:r>
      <w:r w:rsidRPr="00F53983">
        <w:rPr>
          <w:noProof/>
          <w:vertAlign w:val="subscript"/>
        </w:rPr>
        <w:t>2</w:t>
      </w:r>
      <w:r>
        <w:rPr>
          <w:noProof/>
        </w:rPr>
        <w:t xml:space="preserve"> laser</w:t>
      </w:r>
      <w:r>
        <w:rPr>
          <w:noProof/>
        </w:rPr>
        <w:tab/>
      </w:r>
      <w:r>
        <w:rPr>
          <w:noProof/>
        </w:rPr>
        <w:fldChar w:fldCharType="begin"/>
      </w:r>
      <w:r>
        <w:rPr>
          <w:noProof/>
        </w:rPr>
        <w:instrText xml:space="preserve"> PAGEREF _Toc284163443 \h </w:instrText>
      </w:r>
      <w:r>
        <w:rPr>
          <w:noProof/>
        </w:rPr>
      </w:r>
      <w:r>
        <w:rPr>
          <w:noProof/>
        </w:rPr>
        <w:fldChar w:fldCharType="separate"/>
      </w:r>
      <w:r>
        <w:rPr>
          <w:noProof/>
        </w:rPr>
        <w:t>18</w:t>
      </w:r>
      <w:r>
        <w:rPr>
          <w:noProof/>
        </w:rPr>
        <w:fldChar w:fldCharType="end"/>
      </w:r>
    </w:p>
    <w:p w14:paraId="7252E797"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4.2</w:t>
      </w:r>
      <w:r>
        <w:rPr>
          <w:rFonts w:asciiTheme="minorHAnsi" w:eastAsiaTheme="minorEastAsia" w:hAnsiTheme="minorHAnsi" w:cstheme="minorBidi"/>
          <w:b w:val="0"/>
          <w:smallCaps w:val="0"/>
          <w:noProof/>
          <w:sz w:val="24"/>
          <w:szCs w:val="24"/>
          <w:lang w:eastAsia="ja-JP"/>
        </w:rPr>
        <w:tab/>
      </w:r>
      <w:r>
        <w:rPr>
          <w:noProof/>
        </w:rPr>
        <w:t>Intensity stabilization</w:t>
      </w:r>
      <w:r>
        <w:rPr>
          <w:noProof/>
        </w:rPr>
        <w:tab/>
      </w:r>
      <w:r>
        <w:rPr>
          <w:noProof/>
        </w:rPr>
        <w:fldChar w:fldCharType="begin"/>
      </w:r>
      <w:r>
        <w:rPr>
          <w:noProof/>
        </w:rPr>
        <w:instrText xml:space="preserve"> PAGEREF _Toc284163444 \h </w:instrText>
      </w:r>
      <w:r>
        <w:rPr>
          <w:noProof/>
        </w:rPr>
      </w:r>
      <w:r>
        <w:rPr>
          <w:noProof/>
        </w:rPr>
        <w:fldChar w:fldCharType="separate"/>
      </w:r>
      <w:r>
        <w:rPr>
          <w:noProof/>
        </w:rPr>
        <w:t>18</w:t>
      </w:r>
      <w:r>
        <w:rPr>
          <w:noProof/>
        </w:rPr>
        <w:fldChar w:fldCharType="end"/>
      </w:r>
    </w:p>
    <w:p w14:paraId="718B737B"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4.3</w:t>
      </w:r>
      <w:r>
        <w:rPr>
          <w:rFonts w:asciiTheme="minorHAnsi" w:eastAsiaTheme="minorEastAsia" w:hAnsiTheme="minorHAnsi" w:cstheme="minorBidi"/>
          <w:b w:val="0"/>
          <w:smallCaps w:val="0"/>
          <w:noProof/>
          <w:sz w:val="24"/>
          <w:szCs w:val="24"/>
          <w:lang w:eastAsia="ja-JP"/>
        </w:rPr>
        <w:tab/>
      </w:r>
      <w:r>
        <w:rPr>
          <w:noProof/>
        </w:rPr>
        <w:t>Beam pointing control</w:t>
      </w:r>
      <w:r>
        <w:rPr>
          <w:noProof/>
        </w:rPr>
        <w:tab/>
      </w:r>
      <w:r>
        <w:rPr>
          <w:noProof/>
        </w:rPr>
        <w:fldChar w:fldCharType="begin"/>
      </w:r>
      <w:r>
        <w:rPr>
          <w:noProof/>
        </w:rPr>
        <w:instrText xml:space="preserve"> PAGEREF _Toc284163445 \h </w:instrText>
      </w:r>
      <w:r>
        <w:rPr>
          <w:noProof/>
        </w:rPr>
      </w:r>
      <w:r>
        <w:rPr>
          <w:noProof/>
        </w:rPr>
        <w:fldChar w:fldCharType="separate"/>
      </w:r>
      <w:r>
        <w:rPr>
          <w:noProof/>
        </w:rPr>
        <w:t>18</w:t>
      </w:r>
      <w:r>
        <w:rPr>
          <w:noProof/>
        </w:rPr>
        <w:fldChar w:fldCharType="end"/>
      </w:r>
    </w:p>
    <w:p w14:paraId="0DDA179E"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4.4</w:t>
      </w:r>
      <w:r>
        <w:rPr>
          <w:rFonts w:asciiTheme="minorHAnsi" w:eastAsiaTheme="minorEastAsia" w:hAnsiTheme="minorHAnsi" w:cstheme="minorBidi"/>
          <w:b w:val="0"/>
          <w:smallCaps w:val="0"/>
          <w:noProof/>
          <w:sz w:val="24"/>
          <w:szCs w:val="24"/>
          <w:lang w:eastAsia="ja-JP"/>
        </w:rPr>
        <w:tab/>
      </w:r>
      <w:r>
        <w:rPr>
          <w:noProof/>
        </w:rPr>
        <w:t>Power control</w:t>
      </w:r>
      <w:r>
        <w:rPr>
          <w:noProof/>
        </w:rPr>
        <w:tab/>
      </w:r>
      <w:r>
        <w:rPr>
          <w:noProof/>
        </w:rPr>
        <w:fldChar w:fldCharType="begin"/>
      </w:r>
      <w:r>
        <w:rPr>
          <w:noProof/>
        </w:rPr>
        <w:instrText xml:space="preserve"> PAGEREF _Toc284163446 \h </w:instrText>
      </w:r>
      <w:r>
        <w:rPr>
          <w:noProof/>
        </w:rPr>
      </w:r>
      <w:r>
        <w:rPr>
          <w:noProof/>
        </w:rPr>
        <w:fldChar w:fldCharType="separate"/>
      </w:r>
      <w:r>
        <w:rPr>
          <w:noProof/>
        </w:rPr>
        <w:t>19</w:t>
      </w:r>
      <w:r>
        <w:rPr>
          <w:noProof/>
        </w:rPr>
        <w:fldChar w:fldCharType="end"/>
      </w:r>
    </w:p>
    <w:p w14:paraId="02C8CB77"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4.5</w:t>
      </w:r>
      <w:r>
        <w:rPr>
          <w:rFonts w:asciiTheme="minorHAnsi" w:eastAsiaTheme="minorEastAsia" w:hAnsiTheme="minorHAnsi" w:cstheme="minorBidi"/>
          <w:b w:val="0"/>
          <w:smallCaps w:val="0"/>
          <w:noProof/>
          <w:sz w:val="24"/>
          <w:szCs w:val="24"/>
          <w:lang w:eastAsia="ja-JP"/>
        </w:rPr>
        <w:tab/>
      </w:r>
      <w:r>
        <w:rPr>
          <w:noProof/>
        </w:rPr>
        <w:t>Heat management, temperature control</w:t>
      </w:r>
      <w:r>
        <w:rPr>
          <w:noProof/>
        </w:rPr>
        <w:tab/>
      </w:r>
      <w:r>
        <w:rPr>
          <w:noProof/>
        </w:rPr>
        <w:fldChar w:fldCharType="begin"/>
      </w:r>
      <w:r>
        <w:rPr>
          <w:noProof/>
        </w:rPr>
        <w:instrText xml:space="preserve"> PAGEREF _Toc284163447 \h </w:instrText>
      </w:r>
      <w:r>
        <w:rPr>
          <w:noProof/>
        </w:rPr>
      </w:r>
      <w:r>
        <w:rPr>
          <w:noProof/>
        </w:rPr>
        <w:fldChar w:fldCharType="separate"/>
      </w:r>
      <w:r>
        <w:rPr>
          <w:noProof/>
        </w:rPr>
        <w:t>19</w:t>
      </w:r>
      <w:r>
        <w:rPr>
          <w:noProof/>
        </w:rPr>
        <w:fldChar w:fldCharType="end"/>
      </w:r>
    </w:p>
    <w:p w14:paraId="6C323725"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4.6</w:t>
      </w:r>
      <w:r>
        <w:rPr>
          <w:rFonts w:asciiTheme="minorHAnsi" w:eastAsiaTheme="minorEastAsia" w:hAnsiTheme="minorHAnsi" w:cstheme="minorBidi"/>
          <w:b w:val="0"/>
          <w:smallCaps w:val="0"/>
          <w:noProof/>
          <w:sz w:val="24"/>
          <w:szCs w:val="24"/>
          <w:lang w:eastAsia="ja-JP"/>
        </w:rPr>
        <w:tab/>
      </w:r>
      <w:r>
        <w:rPr>
          <w:noProof/>
        </w:rPr>
        <w:t>Beam shaping</w:t>
      </w:r>
      <w:r>
        <w:rPr>
          <w:noProof/>
        </w:rPr>
        <w:tab/>
      </w:r>
      <w:r>
        <w:rPr>
          <w:noProof/>
        </w:rPr>
        <w:fldChar w:fldCharType="begin"/>
      </w:r>
      <w:r>
        <w:rPr>
          <w:noProof/>
        </w:rPr>
        <w:instrText xml:space="preserve"> PAGEREF _Toc284163448 \h </w:instrText>
      </w:r>
      <w:r>
        <w:rPr>
          <w:noProof/>
        </w:rPr>
      </w:r>
      <w:r>
        <w:rPr>
          <w:noProof/>
        </w:rPr>
        <w:fldChar w:fldCharType="separate"/>
      </w:r>
      <w:r>
        <w:rPr>
          <w:noProof/>
        </w:rPr>
        <w:t>19</w:t>
      </w:r>
      <w:r>
        <w:rPr>
          <w:noProof/>
        </w:rPr>
        <w:fldChar w:fldCharType="end"/>
      </w:r>
    </w:p>
    <w:p w14:paraId="5D7A7902"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4.6.1</w:t>
      </w:r>
      <w:r>
        <w:rPr>
          <w:rFonts w:asciiTheme="minorHAnsi" w:eastAsiaTheme="minorEastAsia" w:hAnsiTheme="minorHAnsi" w:cstheme="minorBidi"/>
          <w:smallCaps w:val="0"/>
          <w:noProof/>
          <w:sz w:val="24"/>
          <w:szCs w:val="24"/>
          <w:lang w:eastAsia="ja-JP"/>
        </w:rPr>
        <w:tab/>
      </w:r>
      <w:r>
        <w:rPr>
          <w:noProof/>
        </w:rPr>
        <w:t>Optimum beam profile using a mask</w:t>
      </w:r>
      <w:r>
        <w:rPr>
          <w:noProof/>
        </w:rPr>
        <w:tab/>
      </w:r>
      <w:r>
        <w:rPr>
          <w:noProof/>
        </w:rPr>
        <w:fldChar w:fldCharType="begin"/>
      </w:r>
      <w:r>
        <w:rPr>
          <w:noProof/>
        </w:rPr>
        <w:instrText xml:space="preserve"> PAGEREF _Toc284163449 \h </w:instrText>
      </w:r>
      <w:r>
        <w:rPr>
          <w:noProof/>
        </w:rPr>
      </w:r>
      <w:r>
        <w:rPr>
          <w:noProof/>
        </w:rPr>
        <w:fldChar w:fldCharType="separate"/>
      </w:r>
      <w:r>
        <w:rPr>
          <w:noProof/>
        </w:rPr>
        <w:t>19</w:t>
      </w:r>
      <w:r>
        <w:rPr>
          <w:noProof/>
        </w:rPr>
        <w:fldChar w:fldCharType="end"/>
      </w:r>
    </w:p>
    <w:p w14:paraId="3E812827"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4.7</w:t>
      </w:r>
      <w:r>
        <w:rPr>
          <w:rFonts w:asciiTheme="minorHAnsi" w:eastAsiaTheme="minorEastAsia" w:hAnsiTheme="minorHAnsi" w:cstheme="minorBidi"/>
          <w:b w:val="0"/>
          <w:smallCaps w:val="0"/>
          <w:noProof/>
          <w:sz w:val="24"/>
          <w:szCs w:val="24"/>
          <w:lang w:eastAsia="ja-JP"/>
        </w:rPr>
        <w:tab/>
      </w:r>
      <w:r>
        <w:rPr>
          <w:noProof/>
        </w:rPr>
        <w:t>Beam imaging</w:t>
      </w:r>
      <w:r>
        <w:rPr>
          <w:noProof/>
        </w:rPr>
        <w:tab/>
      </w:r>
      <w:r>
        <w:rPr>
          <w:noProof/>
        </w:rPr>
        <w:fldChar w:fldCharType="begin"/>
      </w:r>
      <w:r>
        <w:rPr>
          <w:noProof/>
        </w:rPr>
        <w:instrText xml:space="preserve"> PAGEREF _Toc284163450 \h </w:instrText>
      </w:r>
      <w:r>
        <w:rPr>
          <w:noProof/>
        </w:rPr>
      </w:r>
      <w:r>
        <w:rPr>
          <w:noProof/>
        </w:rPr>
        <w:fldChar w:fldCharType="separate"/>
      </w:r>
      <w:r>
        <w:rPr>
          <w:noProof/>
        </w:rPr>
        <w:t>22</w:t>
      </w:r>
      <w:r>
        <w:rPr>
          <w:noProof/>
        </w:rPr>
        <w:fldChar w:fldCharType="end"/>
      </w:r>
    </w:p>
    <w:p w14:paraId="7BEE459E"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4.8</w:t>
      </w:r>
      <w:r>
        <w:rPr>
          <w:rFonts w:asciiTheme="minorHAnsi" w:eastAsiaTheme="minorEastAsia" w:hAnsiTheme="minorHAnsi" w:cstheme="minorBidi"/>
          <w:b w:val="0"/>
          <w:smallCaps w:val="0"/>
          <w:noProof/>
          <w:sz w:val="24"/>
          <w:szCs w:val="24"/>
          <w:lang w:eastAsia="ja-JP"/>
        </w:rPr>
        <w:tab/>
      </w:r>
      <w:r>
        <w:rPr>
          <w:noProof/>
        </w:rPr>
        <w:t>Beam quality monitoring</w:t>
      </w:r>
      <w:r>
        <w:rPr>
          <w:noProof/>
        </w:rPr>
        <w:tab/>
      </w:r>
      <w:r>
        <w:rPr>
          <w:noProof/>
        </w:rPr>
        <w:fldChar w:fldCharType="begin"/>
      </w:r>
      <w:r>
        <w:rPr>
          <w:noProof/>
        </w:rPr>
        <w:instrText xml:space="preserve"> PAGEREF _Toc284163451 \h </w:instrText>
      </w:r>
      <w:r>
        <w:rPr>
          <w:noProof/>
        </w:rPr>
      </w:r>
      <w:r>
        <w:rPr>
          <w:noProof/>
        </w:rPr>
        <w:fldChar w:fldCharType="separate"/>
      </w:r>
      <w:r>
        <w:rPr>
          <w:noProof/>
        </w:rPr>
        <w:t>22</w:t>
      </w:r>
      <w:r>
        <w:rPr>
          <w:noProof/>
        </w:rPr>
        <w:fldChar w:fldCharType="end"/>
      </w:r>
    </w:p>
    <w:p w14:paraId="7EF1BC59"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4.9</w:t>
      </w:r>
      <w:r>
        <w:rPr>
          <w:rFonts w:asciiTheme="minorHAnsi" w:eastAsiaTheme="minorEastAsia" w:hAnsiTheme="minorHAnsi" w:cstheme="minorBidi"/>
          <w:b w:val="0"/>
          <w:smallCaps w:val="0"/>
          <w:noProof/>
          <w:sz w:val="24"/>
          <w:szCs w:val="24"/>
          <w:lang w:eastAsia="ja-JP"/>
        </w:rPr>
        <w:tab/>
      </w:r>
      <w:r>
        <w:rPr>
          <w:noProof/>
        </w:rPr>
        <w:t>Imaging optics and periscope</w:t>
      </w:r>
      <w:r>
        <w:rPr>
          <w:noProof/>
        </w:rPr>
        <w:tab/>
      </w:r>
      <w:r>
        <w:rPr>
          <w:noProof/>
        </w:rPr>
        <w:fldChar w:fldCharType="begin"/>
      </w:r>
      <w:r>
        <w:rPr>
          <w:noProof/>
        </w:rPr>
        <w:instrText xml:space="preserve"> PAGEREF _Toc284163452 \h </w:instrText>
      </w:r>
      <w:r>
        <w:rPr>
          <w:noProof/>
        </w:rPr>
      </w:r>
      <w:r>
        <w:rPr>
          <w:noProof/>
        </w:rPr>
        <w:fldChar w:fldCharType="separate"/>
      </w:r>
      <w:r>
        <w:rPr>
          <w:noProof/>
        </w:rPr>
        <w:t>22</w:t>
      </w:r>
      <w:r>
        <w:rPr>
          <w:noProof/>
        </w:rPr>
        <w:fldChar w:fldCharType="end"/>
      </w:r>
    </w:p>
    <w:p w14:paraId="1AD3AF93"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4.10</w:t>
      </w:r>
      <w:r>
        <w:rPr>
          <w:rFonts w:asciiTheme="minorHAnsi" w:eastAsiaTheme="minorEastAsia" w:hAnsiTheme="minorHAnsi" w:cstheme="minorBidi"/>
          <w:b w:val="0"/>
          <w:smallCaps w:val="0"/>
          <w:noProof/>
          <w:sz w:val="24"/>
          <w:szCs w:val="24"/>
          <w:lang w:eastAsia="ja-JP"/>
        </w:rPr>
        <w:tab/>
      </w:r>
      <w:r>
        <w:rPr>
          <w:noProof/>
        </w:rPr>
        <w:t>Interlocks and control loops</w:t>
      </w:r>
      <w:r>
        <w:rPr>
          <w:noProof/>
        </w:rPr>
        <w:tab/>
      </w:r>
      <w:r>
        <w:rPr>
          <w:noProof/>
        </w:rPr>
        <w:fldChar w:fldCharType="begin"/>
      </w:r>
      <w:r>
        <w:rPr>
          <w:noProof/>
        </w:rPr>
        <w:instrText xml:space="preserve"> PAGEREF _Toc284163453 \h </w:instrText>
      </w:r>
      <w:r>
        <w:rPr>
          <w:noProof/>
        </w:rPr>
      </w:r>
      <w:r>
        <w:rPr>
          <w:noProof/>
        </w:rPr>
        <w:fldChar w:fldCharType="separate"/>
      </w:r>
      <w:r>
        <w:rPr>
          <w:noProof/>
        </w:rPr>
        <w:t>22</w:t>
      </w:r>
      <w:r>
        <w:rPr>
          <w:noProof/>
        </w:rPr>
        <w:fldChar w:fldCharType="end"/>
      </w:r>
    </w:p>
    <w:p w14:paraId="46035D03"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4.11</w:t>
      </w:r>
      <w:r>
        <w:rPr>
          <w:rFonts w:asciiTheme="minorHAnsi" w:eastAsiaTheme="minorEastAsia" w:hAnsiTheme="minorHAnsi" w:cstheme="minorBidi"/>
          <w:b w:val="0"/>
          <w:smallCaps w:val="0"/>
          <w:noProof/>
          <w:sz w:val="24"/>
          <w:szCs w:val="24"/>
          <w:lang w:eastAsia="ja-JP"/>
        </w:rPr>
        <w:tab/>
      </w:r>
      <w:r>
        <w:rPr>
          <w:noProof/>
        </w:rPr>
        <w:t>Visible alignment lasers</w:t>
      </w:r>
      <w:r>
        <w:rPr>
          <w:noProof/>
        </w:rPr>
        <w:tab/>
      </w:r>
      <w:r>
        <w:rPr>
          <w:noProof/>
        </w:rPr>
        <w:fldChar w:fldCharType="begin"/>
      </w:r>
      <w:r>
        <w:rPr>
          <w:noProof/>
        </w:rPr>
        <w:instrText xml:space="preserve"> PAGEREF _Toc284163454 \h </w:instrText>
      </w:r>
      <w:r>
        <w:rPr>
          <w:noProof/>
        </w:rPr>
      </w:r>
      <w:r>
        <w:rPr>
          <w:noProof/>
        </w:rPr>
        <w:fldChar w:fldCharType="separate"/>
      </w:r>
      <w:r>
        <w:rPr>
          <w:noProof/>
        </w:rPr>
        <w:t>22</w:t>
      </w:r>
      <w:r>
        <w:rPr>
          <w:noProof/>
        </w:rPr>
        <w:fldChar w:fldCharType="end"/>
      </w:r>
    </w:p>
    <w:p w14:paraId="0A14284A"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5</w:t>
      </w:r>
      <w:r>
        <w:rPr>
          <w:rFonts w:asciiTheme="minorHAnsi" w:eastAsiaTheme="minorEastAsia" w:hAnsiTheme="minorHAnsi" w:cstheme="minorBidi"/>
          <w:b w:val="0"/>
          <w:caps w:val="0"/>
          <w:noProof/>
          <w:sz w:val="24"/>
          <w:szCs w:val="24"/>
          <w:u w:val="none"/>
          <w:lang w:eastAsia="ja-JP"/>
        </w:rPr>
        <w:tab/>
      </w:r>
      <w:r>
        <w:rPr>
          <w:noProof/>
        </w:rPr>
        <w:t>Optical Design</w:t>
      </w:r>
      <w:r>
        <w:rPr>
          <w:noProof/>
        </w:rPr>
        <w:tab/>
      </w:r>
      <w:r>
        <w:rPr>
          <w:noProof/>
        </w:rPr>
        <w:fldChar w:fldCharType="begin"/>
      </w:r>
      <w:r>
        <w:rPr>
          <w:noProof/>
        </w:rPr>
        <w:instrText xml:space="preserve"> PAGEREF _Toc284163455 \h </w:instrText>
      </w:r>
      <w:r>
        <w:rPr>
          <w:noProof/>
        </w:rPr>
      </w:r>
      <w:r>
        <w:rPr>
          <w:noProof/>
        </w:rPr>
        <w:fldChar w:fldCharType="separate"/>
      </w:r>
      <w:r>
        <w:rPr>
          <w:noProof/>
        </w:rPr>
        <w:t>22</w:t>
      </w:r>
      <w:r>
        <w:rPr>
          <w:noProof/>
        </w:rPr>
        <w:fldChar w:fldCharType="end"/>
      </w:r>
    </w:p>
    <w:p w14:paraId="425A5D73"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5.1</w:t>
      </w:r>
      <w:r>
        <w:rPr>
          <w:rFonts w:asciiTheme="minorHAnsi" w:eastAsiaTheme="minorEastAsia" w:hAnsiTheme="minorHAnsi" w:cstheme="minorBidi"/>
          <w:b w:val="0"/>
          <w:smallCaps w:val="0"/>
          <w:noProof/>
          <w:sz w:val="24"/>
          <w:szCs w:val="24"/>
          <w:lang w:eastAsia="ja-JP"/>
        </w:rPr>
        <w:tab/>
      </w:r>
      <w:r>
        <w:rPr>
          <w:noProof/>
        </w:rPr>
        <w:t>Table layout, in air</w:t>
      </w:r>
      <w:r>
        <w:rPr>
          <w:noProof/>
        </w:rPr>
        <w:tab/>
      </w:r>
      <w:r>
        <w:rPr>
          <w:noProof/>
        </w:rPr>
        <w:fldChar w:fldCharType="begin"/>
      </w:r>
      <w:r>
        <w:rPr>
          <w:noProof/>
        </w:rPr>
        <w:instrText xml:space="preserve"> PAGEREF _Toc284163456 \h </w:instrText>
      </w:r>
      <w:r>
        <w:rPr>
          <w:noProof/>
        </w:rPr>
      </w:r>
      <w:r>
        <w:rPr>
          <w:noProof/>
        </w:rPr>
        <w:fldChar w:fldCharType="separate"/>
      </w:r>
      <w:r>
        <w:rPr>
          <w:noProof/>
        </w:rPr>
        <w:t>23</w:t>
      </w:r>
      <w:r>
        <w:rPr>
          <w:noProof/>
        </w:rPr>
        <w:fldChar w:fldCharType="end"/>
      </w:r>
    </w:p>
    <w:p w14:paraId="1FBFD1F5"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5.2</w:t>
      </w:r>
      <w:r>
        <w:rPr>
          <w:rFonts w:asciiTheme="minorHAnsi" w:eastAsiaTheme="minorEastAsia" w:hAnsiTheme="minorHAnsi" w:cstheme="minorBidi"/>
          <w:b w:val="0"/>
          <w:smallCaps w:val="0"/>
          <w:noProof/>
          <w:sz w:val="24"/>
          <w:szCs w:val="24"/>
          <w:lang w:eastAsia="ja-JP"/>
        </w:rPr>
        <w:tab/>
      </w:r>
      <w:r>
        <w:rPr>
          <w:noProof/>
        </w:rPr>
        <w:t>In vacuum steering</w:t>
      </w:r>
      <w:r>
        <w:rPr>
          <w:noProof/>
        </w:rPr>
        <w:tab/>
      </w:r>
      <w:r>
        <w:rPr>
          <w:noProof/>
        </w:rPr>
        <w:fldChar w:fldCharType="begin"/>
      </w:r>
      <w:r>
        <w:rPr>
          <w:noProof/>
        </w:rPr>
        <w:instrText xml:space="preserve"> PAGEREF _Toc284163457 \h </w:instrText>
      </w:r>
      <w:r>
        <w:rPr>
          <w:noProof/>
        </w:rPr>
      </w:r>
      <w:r>
        <w:rPr>
          <w:noProof/>
        </w:rPr>
        <w:fldChar w:fldCharType="separate"/>
      </w:r>
      <w:r>
        <w:rPr>
          <w:noProof/>
        </w:rPr>
        <w:t>23</w:t>
      </w:r>
      <w:r>
        <w:rPr>
          <w:noProof/>
        </w:rPr>
        <w:fldChar w:fldCharType="end"/>
      </w:r>
    </w:p>
    <w:p w14:paraId="1CE65AEE"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5.2.1</w:t>
      </w:r>
      <w:r>
        <w:rPr>
          <w:rFonts w:asciiTheme="minorHAnsi" w:eastAsiaTheme="minorEastAsia" w:hAnsiTheme="minorHAnsi" w:cstheme="minorBidi"/>
          <w:smallCaps w:val="0"/>
          <w:noProof/>
          <w:sz w:val="24"/>
          <w:szCs w:val="24"/>
          <w:lang w:eastAsia="ja-JP"/>
        </w:rPr>
        <w:tab/>
      </w:r>
      <w:r>
        <w:rPr>
          <w:noProof/>
        </w:rPr>
        <w:t>H1 and L1</w:t>
      </w:r>
      <w:r>
        <w:rPr>
          <w:noProof/>
        </w:rPr>
        <w:tab/>
      </w:r>
      <w:r>
        <w:rPr>
          <w:noProof/>
        </w:rPr>
        <w:fldChar w:fldCharType="begin"/>
      </w:r>
      <w:r>
        <w:rPr>
          <w:noProof/>
        </w:rPr>
        <w:instrText xml:space="preserve"> PAGEREF _Toc284163458 \h </w:instrText>
      </w:r>
      <w:r>
        <w:rPr>
          <w:noProof/>
        </w:rPr>
      </w:r>
      <w:r>
        <w:rPr>
          <w:noProof/>
        </w:rPr>
        <w:fldChar w:fldCharType="separate"/>
      </w:r>
      <w:r>
        <w:rPr>
          <w:noProof/>
        </w:rPr>
        <w:t>23</w:t>
      </w:r>
      <w:r>
        <w:rPr>
          <w:noProof/>
        </w:rPr>
        <w:fldChar w:fldCharType="end"/>
      </w:r>
    </w:p>
    <w:p w14:paraId="4C3B1568"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5.3</w:t>
      </w:r>
      <w:r>
        <w:rPr>
          <w:rFonts w:asciiTheme="minorHAnsi" w:eastAsiaTheme="minorEastAsia" w:hAnsiTheme="minorHAnsi" w:cstheme="minorBidi"/>
          <w:b w:val="0"/>
          <w:smallCaps w:val="0"/>
          <w:noProof/>
          <w:sz w:val="24"/>
          <w:szCs w:val="24"/>
          <w:lang w:eastAsia="ja-JP"/>
        </w:rPr>
        <w:tab/>
      </w:r>
      <w:r>
        <w:rPr>
          <w:noProof/>
        </w:rPr>
        <w:t>Custom Optics and opto-mechanics</w:t>
      </w:r>
      <w:r>
        <w:rPr>
          <w:noProof/>
        </w:rPr>
        <w:tab/>
      </w:r>
      <w:r>
        <w:rPr>
          <w:noProof/>
        </w:rPr>
        <w:fldChar w:fldCharType="begin"/>
      </w:r>
      <w:r>
        <w:rPr>
          <w:noProof/>
        </w:rPr>
        <w:instrText xml:space="preserve"> PAGEREF _Toc284163459 \h </w:instrText>
      </w:r>
      <w:r>
        <w:rPr>
          <w:noProof/>
        </w:rPr>
      </w:r>
      <w:r>
        <w:rPr>
          <w:noProof/>
        </w:rPr>
        <w:fldChar w:fldCharType="separate"/>
      </w:r>
      <w:r>
        <w:rPr>
          <w:noProof/>
        </w:rPr>
        <w:t>24</w:t>
      </w:r>
      <w:r>
        <w:rPr>
          <w:noProof/>
        </w:rPr>
        <w:fldChar w:fldCharType="end"/>
      </w:r>
    </w:p>
    <w:p w14:paraId="11B1126C"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5.3.1</w:t>
      </w:r>
      <w:r>
        <w:rPr>
          <w:rFonts w:asciiTheme="minorHAnsi" w:eastAsiaTheme="minorEastAsia" w:hAnsiTheme="minorHAnsi" w:cstheme="minorBidi"/>
          <w:smallCaps w:val="0"/>
          <w:noProof/>
          <w:sz w:val="24"/>
          <w:szCs w:val="24"/>
          <w:lang w:eastAsia="ja-JP"/>
        </w:rPr>
        <w:tab/>
      </w:r>
      <w:r>
        <w:rPr>
          <w:noProof/>
        </w:rPr>
        <w:t>Periscope and mirrors</w:t>
      </w:r>
      <w:r>
        <w:rPr>
          <w:noProof/>
        </w:rPr>
        <w:tab/>
      </w:r>
      <w:r>
        <w:rPr>
          <w:noProof/>
        </w:rPr>
        <w:fldChar w:fldCharType="begin"/>
      </w:r>
      <w:r>
        <w:rPr>
          <w:noProof/>
        </w:rPr>
        <w:instrText xml:space="preserve"> PAGEREF _Toc284163460 \h </w:instrText>
      </w:r>
      <w:r>
        <w:rPr>
          <w:noProof/>
        </w:rPr>
      </w:r>
      <w:r>
        <w:rPr>
          <w:noProof/>
        </w:rPr>
        <w:fldChar w:fldCharType="separate"/>
      </w:r>
      <w:r>
        <w:rPr>
          <w:noProof/>
        </w:rPr>
        <w:t>24</w:t>
      </w:r>
      <w:r>
        <w:rPr>
          <w:noProof/>
        </w:rPr>
        <w:fldChar w:fldCharType="end"/>
      </w:r>
    </w:p>
    <w:p w14:paraId="511C7254"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5.3.2</w:t>
      </w:r>
      <w:r>
        <w:rPr>
          <w:rFonts w:asciiTheme="minorHAnsi" w:eastAsiaTheme="minorEastAsia" w:hAnsiTheme="minorHAnsi" w:cstheme="minorBidi"/>
          <w:smallCaps w:val="0"/>
          <w:noProof/>
          <w:sz w:val="24"/>
          <w:szCs w:val="24"/>
          <w:lang w:eastAsia="ja-JP"/>
        </w:rPr>
        <w:tab/>
      </w:r>
      <w:r>
        <w:rPr>
          <w:noProof/>
        </w:rPr>
        <w:t>Optical table</w:t>
      </w:r>
      <w:r>
        <w:rPr>
          <w:noProof/>
        </w:rPr>
        <w:tab/>
      </w:r>
      <w:r>
        <w:rPr>
          <w:noProof/>
        </w:rPr>
        <w:fldChar w:fldCharType="begin"/>
      </w:r>
      <w:r>
        <w:rPr>
          <w:noProof/>
        </w:rPr>
        <w:instrText xml:space="preserve"> PAGEREF _Toc284163461 \h </w:instrText>
      </w:r>
      <w:r>
        <w:rPr>
          <w:noProof/>
        </w:rPr>
      </w:r>
      <w:r>
        <w:rPr>
          <w:noProof/>
        </w:rPr>
        <w:fldChar w:fldCharType="separate"/>
      </w:r>
      <w:r>
        <w:rPr>
          <w:noProof/>
        </w:rPr>
        <w:t>25</w:t>
      </w:r>
      <w:r>
        <w:rPr>
          <w:noProof/>
        </w:rPr>
        <w:fldChar w:fldCharType="end"/>
      </w:r>
    </w:p>
    <w:p w14:paraId="4B5AEA17"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6</w:t>
      </w:r>
      <w:r>
        <w:rPr>
          <w:rFonts w:asciiTheme="minorHAnsi" w:eastAsiaTheme="minorEastAsia" w:hAnsiTheme="minorHAnsi" w:cstheme="minorBidi"/>
          <w:b w:val="0"/>
          <w:caps w:val="0"/>
          <w:noProof/>
          <w:sz w:val="24"/>
          <w:szCs w:val="24"/>
          <w:u w:val="none"/>
          <w:lang w:eastAsia="ja-JP"/>
        </w:rPr>
        <w:tab/>
      </w:r>
      <w:r>
        <w:rPr>
          <w:noProof/>
        </w:rPr>
        <w:t>Enclosures / VEA Layout</w:t>
      </w:r>
      <w:r>
        <w:rPr>
          <w:noProof/>
        </w:rPr>
        <w:tab/>
      </w:r>
      <w:r>
        <w:rPr>
          <w:noProof/>
        </w:rPr>
        <w:fldChar w:fldCharType="begin"/>
      </w:r>
      <w:r>
        <w:rPr>
          <w:noProof/>
        </w:rPr>
        <w:instrText xml:space="preserve"> PAGEREF _Toc284163462 \h </w:instrText>
      </w:r>
      <w:r>
        <w:rPr>
          <w:noProof/>
        </w:rPr>
      </w:r>
      <w:r>
        <w:rPr>
          <w:noProof/>
        </w:rPr>
        <w:fldChar w:fldCharType="separate"/>
      </w:r>
      <w:r>
        <w:rPr>
          <w:noProof/>
        </w:rPr>
        <w:t>25</w:t>
      </w:r>
      <w:r>
        <w:rPr>
          <w:noProof/>
        </w:rPr>
        <w:fldChar w:fldCharType="end"/>
      </w:r>
    </w:p>
    <w:p w14:paraId="79D34B92"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6.1</w:t>
      </w:r>
      <w:r>
        <w:rPr>
          <w:rFonts w:asciiTheme="minorHAnsi" w:eastAsiaTheme="minorEastAsia" w:hAnsiTheme="minorHAnsi" w:cstheme="minorBidi"/>
          <w:b w:val="0"/>
          <w:smallCaps w:val="0"/>
          <w:noProof/>
          <w:sz w:val="24"/>
          <w:szCs w:val="24"/>
          <w:lang w:eastAsia="ja-JP"/>
        </w:rPr>
        <w:tab/>
      </w:r>
      <w:r>
        <w:rPr>
          <w:noProof/>
        </w:rPr>
        <w:t>Floor plan</w:t>
      </w:r>
      <w:r>
        <w:rPr>
          <w:noProof/>
        </w:rPr>
        <w:tab/>
      </w:r>
      <w:r>
        <w:rPr>
          <w:noProof/>
        </w:rPr>
        <w:fldChar w:fldCharType="begin"/>
      </w:r>
      <w:r>
        <w:rPr>
          <w:noProof/>
        </w:rPr>
        <w:instrText xml:space="preserve"> PAGEREF _Toc284163463 \h </w:instrText>
      </w:r>
      <w:r>
        <w:rPr>
          <w:noProof/>
        </w:rPr>
      </w:r>
      <w:r>
        <w:rPr>
          <w:noProof/>
        </w:rPr>
        <w:fldChar w:fldCharType="separate"/>
      </w:r>
      <w:r>
        <w:rPr>
          <w:noProof/>
        </w:rPr>
        <w:t>25</w:t>
      </w:r>
      <w:r>
        <w:rPr>
          <w:noProof/>
        </w:rPr>
        <w:fldChar w:fldCharType="end"/>
      </w:r>
    </w:p>
    <w:p w14:paraId="3A070A5D"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6.2</w:t>
      </w:r>
      <w:r>
        <w:rPr>
          <w:rFonts w:asciiTheme="minorHAnsi" w:eastAsiaTheme="minorEastAsia" w:hAnsiTheme="minorHAnsi" w:cstheme="minorBidi"/>
          <w:b w:val="0"/>
          <w:smallCaps w:val="0"/>
          <w:noProof/>
          <w:sz w:val="24"/>
          <w:szCs w:val="24"/>
          <w:lang w:eastAsia="ja-JP"/>
        </w:rPr>
        <w:tab/>
      </w:r>
      <w:r>
        <w:rPr>
          <w:noProof/>
        </w:rPr>
        <w:t>Table enclosures</w:t>
      </w:r>
      <w:r>
        <w:rPr>
          <w:noProof/>
        </w:rPr>
        <w:tab/>
      </w:r>
      <w:r>
        <w:rPr>
          <w:noProof/>
        </w:rPr>
        <w:fldChar w:fldCharType="begin"/>
      </w:r>
      <w:r>
        <w:rPr>
          <w:noProof/>
        </w:rPr>
        <w:instrText xml:space="preserve"> PAGEREF _Toc284163464 \h </w:instrText>
      </w:r>
      <w:r>
        <w:rPr>
          <w:noProof/>
        </w:rPr>
      </w:r>
      <w:r>
        <w:rPr>
          <w:noProof/>
        </w:rPr>
        <w:fldChar w:fldCharType="separate"/>
      </w:r>
      <w:r>
        <w:rPr>
          <w:noProof/>
        </w:rPr>
        <w:t>25</w:t>
      </w:r>
      <w:r>
        <w:rPr>
          <w:noProof/>
        </w:rPr>
        <w:fldChar w:fldCharType="end"/>
      </w:r>
    </w:p>
    <w:p w14:paraId="3B256209"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6.3</w:t>
      </w:r>
      <w:r>
        <w:rPr>
          <w:rFonts w:asciiTheme="minorHAnsi" w:eastAsiaTheme="minorEastAsia" w:hAnsiTheme="minorHAnsi" w:cstheme="minorBidi"/>
          <w:b w:val="0"/>
          <w:smallCaps w:val="0"/>
          <w:noProof/>
          <w:sz w:val="24"/>
          <w:szCs w:val="24"/>
          <w:lang w:eastAsia="ja-JP"/>
        </w:rPr>
        <w:tab/>
      </w:r>
      <w:r>
        <w:rPr>
          <w:noProof/>
        </w:rPr>
        <w:t>Viewport enclosures</w:t>
      </w:r>
      <w:r>
        <w:rPr>
          <w:noProof/>
        </w:rPr>
        <w:tab/>
      </w:r>
      <w:r>
        <w:rPr>
          <w:noProof/>
        </w:rPr>
        <w:fldChar w:fldCharType="begin"/>
      </w:r>
      <w:r>
        <w:rPr>
          <w:noProof/>
        </w:rPr>
        <w:instrText xml:space="preserve"> PAGEREF _Toc284163465 \h </w:instrText>
      </w:r>
      <w:r>
        <w:rPr>
          <w:noProof/>
        </w:rPr>
      </w:r>
      <w:r>
        <w:rPr>
          <w:noProof/>
        </w:rPr>
        <w:fldChar w:fldCharType="separate"/>
      </w:r>
      <w:r>
        <w:rPr>
          <w:noProof/>
        </w:rPr>
        <w:t>27</w:t>
      </w:r>
      <w:r>
        <w:rPr>
          <w:noProof/>
        </w:rPr>
        <w:fldChar w:fldCharType="end"/>
      </w:r>
    </w:p>
    <w:p w14:paraId="242EBB5A"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7</w:t>
      </w:r>
      <w:r>
        <w:rPr>
          <w:rFonts w:asciiTheme="minorHAnsi" w:eastAsiaTheme="minorEastAsia" w:hAnsiTheme="minorHAnsi" w:cstheme="minorBidi"/>
          <w:b w:val="0"/>
          <w:caps w:val="0"/>
          <w:noProof/>
          <w:sz w:val="24"/>
          <w:szCs w:val="24"/>
          <w:u w:val="none"/>
          <w:lang w:eastAsia="ja-JP"/>
        </w:rPr>
        <w:tab/>
      </w:r>
      <w:r>
        <w:rPr>
          <w:noProof/>
        </w:rPr>
        <w:t>Electronics</w:t>
      </w:r>
      <w:r>
        <w:rPr>
          <w:noProof/>
        </w:rPr>
        <w:tab/>
      </w:r>
      <w:r>
        <w:rPr>
          <w:noProof/>
        </w:rPr>
        <w:fldChar w:fldCharType="begin"/>
      </w:r>
      <w:r>
        <w:rPr>
          <w:noProof/>
        </w:rPr>
        <w:instrText xml:space="preserve"> PAGEREF _Toc284163466 \h </w:instrText>
      </w:r>
      <w:r>
        <w:rPr>
          <w:noProof/>
        </w:rPr>
      </w:r>
      <w:r>
        <w:rPr>
          <w:noProof/>
        </w:rPr>
        <w:fldChar w:fldCharType="separate"/>
      </w:r>
      <w:r>
        <w:rPr>
          <w:noProof/>
        </w:rPr>
        <w:t>29</w:t>
      </w:r>
      <w:r>
        <w:rPr>
          <w:noProof/>
        </w:rPr>
        <w:fldChar w:fldCharType="end"/>
      </w:r>
    </w:p>
    <w:p w14:paraId="2FD63B7F"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7.1</w:t>
      </w:r>
      <w:r>
        <w:rPr>
          <w:rFonts w:asciiTheme="minorHAnsi" w:eastAsiaTheme="minorEastAsia" w:hAnsiTheme="minorHAnsi" w:cstheme="minorBidi"/>
          <w:b w:val="0"/>
          <w:smallCaps w:val="0"/>
          <w:noProof/>
          <w:sz w:val="24"/>
          <w:szCs w:val="24"/>
          <w:lang w:eastAsia="ja-JP"/>
        </w:rPr>
        <w:tab/>
      </w:r>
      <w:r>
        <w:rPr>
          <w:noProof/>
        </w:rPr>
        <w:t>Overview - Block Diagram</w:t>
      </w:r>
      <w:r>
        <w:rPr>
          <w:noProof/>
        </w:rPr>
        <w:tab/>
      </w:r>
      <w:r>
        <w:rPr>
          <w:noProof/>
        </w:rPr>
        <w:fldChar w:fldCharType="begin"/>
      </w:r>
      <w:r>
        <w:rPr>
          <w:noProof/>
        </w:rPr>
        <w:instrText xml:space="preserve"> PAGEREF _Toc284163467 \h </w:instrText>
      </w:r>
      <w:r>
        <w:rPr>
          <w:noProof/>
        </w:rPr>
      </w:r>
      <w:r>
        <w:rPr>
          <w:noProof/>
        </w:rPr>
        <w:fldChar w:fldCharType="separate"/>
      </w:r>
      <w:r>
        <w:rPr>
          <w:noProof/>
        </w:rPr>
        <w:t>30</w:t>
      </w:r>
      <w:r>
        <w:rPr>
          <w:noProof/>
        </w:rPr>
        <w:fldChar w:fldCharType="end"/>
      </w:r>
    </w:p>
    <w:p w14:paraId="48B53BC5"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7.2</w:t>
      </w:r>
      <w:r>
        <w:rPr>
          <w:rFonts w:asciiTheme="minorHAnsi" w:eastAsiaTheme="minorEastAsia" w:hAnsiTheme="minorHAnsi" w:cstheme="minorBidi"/>
          <w:b w:val="0"/>
          <w:smallCaps w:val="0"/>
          <w:noProof/>
          <w:sz w:val="24"/>
          <w:szCs w:val="24"/>
          <w:lang w:eastAsia="ja-JP"/>
        </w:rPr>
        <w:tab/>
      </w:r>
      <w:r>
        <w:rPr>
          <w:noProof/>
        </w:rPr>
        <w:t>EtherCAT control</w:t>
      </w:r>
      <w:r>
        <w:rPr>
          <w:noProof/>
        </w:rPr>
        <w:tab/>
      </w:r>
      <w:r>
        <w:rPr>
          <w:noProof/>
        </w:rPr>
        <w:fldChar w:fldCharType="begin"/>
      </w:r>
      <w:r>
        <w:rPr>
          <w:noProof/>
        </w:rPr>
        <w:instrText xml:space="preserve"> PAGEREF _Toc284163468 \h </w:instrText>
      </w:r>
      <w:r>
        <w:rPr>
          <w:noProof/>
        </w:rPr>
      </w:r>
      <w:r>
        <w:rPr>
          <w:noProof/>
        </w:rPr>
        <w:fldChar w:fldCharType="separate"/>
      </w:r>
      <w:r>
        <w:rPr>
          <w:noProof/>
        </w:rPr>
        <w:t>31</w:t>
      </w:r>
      <w:r>
        <w:rPr>
          <w:noProof/>
        </w:rPr>
        <w:fldChar w:fldCharType="end"/>
      </w:r>
    </w:p>
    <w:p w14:paraId="6BC2DD17"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lastRenderedPageBreak/>
        <w:t>7.3</w:t>
      </w:r>
      <w:r>
        <w:rPr>
          <w:rFonts w:asciiTheme="minorHAnsi" w:eastAsiaTheme="minorEastAsia" w:hAnsiTheme="minorHAnsi" w:cstheme="minorBidi"/>
          <w:b w:val="0"/>
          <w:smallCaps w:val="0"/>
          <w:noProof/>
          <w:sz w:val="24"/>
          <w:szCs w:val="24"/>
          <w:lang w:eastAsia="ja-JP"/>
        </w:rPr>
        <w:tab/>
      </w:r>
      <w:r>
        <w:rPr>
          <w:noProof/>
        </w:rPr>
        <w:t>Custom electronics</w:t>
      </w:r>
      <w:r>
        <w:rPr>
          <w:noProof/>
        </w:rPr>
        <w:tab/>
      </w:r>
      <w:r>
        <w:rPr>
          <w:noProof/>
        </w:rPr>
        <w:fldChar w:fldCharType="begin"/>
      </w:r>
      <w:r>
        <w:rPr>
          <w:noProof/>
        </w:rPr>
        <w:instrText xml:space="preserve"> PAGEREF _Toc284163469 \h </w:instrText>
      </w:r>
      <w:r>
        <w:rPr>
          <w:noProof/>
        </w:rPr>
      </w:r>
      <w:r>
        <w:rPr>
          <w:noProof/>
        </w:rPr>
        <w:fldChar w:fldCharType="separate"/>
      </w:r>
      <w:r>
        <w:rPr>
          <w:noProof/>
        </w:rPr>
        <w:t>31</w:t>
      </w:r>
      <w:r>
        <w:rPr>
          <w:noProof/>
        </w:rPr>
        <w:fldChar w:fldCharType="end"/>
      </w:r>
    </w:p>
    <w:p w14:paraId="2DA8A41B"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7.3.1</w:t>
      </w:r>
      <w:r>
        <w:rPr>
          <w:rFonts w:asciiTheme="minorHAnsi" w:eastAsiaTheme="minorEastAsia" w:hAnsiTheme="minorHAnsi" w:cstheme="minorBidi"/>
          <w:smallCaps w:val="0"/>
          <w:noProof/>
          <w:sz w:val="24"/>
          <w:szCs w:val="24"/>
          <w:lang w:eastAsia="ja-JP"/>
        </w:rPr>
        <w:tab/>
      </w:r>
      <w:r>
        <w:rPr>
          <w:noProof/>
        </w:rPr>
        <w:t>aLIGO TCS ISS SERVO DRIVER [ACTS ON AOM]</w:t>
      </w:r>
      <w:r>
        <w:rPr>
          <w:noProof/>
        </w:rPr>
        <w:tab/>
      </w:r>
      <w:r>
        <w:rPr>
          <w:noProof/>
        </w:rPr>
        <w:fldChar w:fldCharType="begin"/>
      </w:r>
      <w:r>
        <w:rPr>
          <w:noProof/>
        </w:rPr>
        <w:instrText xml:space="preserve"> PAGEREF _Toc284163470 \h </w:instrText>
      </w:r>
      <w:r>
        <w:rPr>
          <w:noProof/>
        </w:rPr>
      </w:r>
      <w:r>
        <w:rPr>
          <w:noProof/>
        </w:rPr>
        <w:fldChar w:fldCharType="separate"/>
      </w:r>
      <w:r>
        <w:rPr>
          <w:noProof/>
        </w:rPr>
        <w:t>31</w:t>
      </w:r>
      <w:r>
        <w:rPr>
          <w:noProof/>
        </w:rPr>
        <w:fldChar w:fldCharType="end"/>
      </w:r>
    </w:p>
    <w:p w14:paraId="39AC7740"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7.3.2</w:t>
      </w:r>
      <w:r>
        <w:rPr>
          <w:rFonts w:asciiTheme="minorHAnsi" w:eastAsiaTheme="minorEastAsia" w:hAnsiTheme="minorHAnsi" w:cstheme="minorBidi"/>
          <w:smallCaps w:val="0"/>
          <w:noProof/>
          <w:sz w:val="24"/>
          <w:szCs w:val="24"/>
          <w:lang w:eastAsia="ja-JP"/>
        </w:rPr>
        <w:tab/>
      </w:r>
      <w:r>
        <w:rPr>
          <w:noProof/>
        </w:rPr>
        <w:t>aLIGO TCS CO2P QPD [</w:t>
      </w:r>
      <w:r w:rsidRPr="00F53983">
        <w:rPr>
          <w:bCs/>
          <w:noProof/>
        </w:rPr>
        <w:t>D1300650]</w:t>
      </w:r>
      <w:r>
        <w:rPr>
          <w:noProof/>
        </w:rPr>
        <w:tab/>
      </w:r>
      <w:r>
        <w:rPr>
          <w:noProof/>
        </w:rPr>
        <w:fldChar w:fldCharType="begin"/>
      </w:r>
      <w:r>
        <w:rPr>
          <w:noProof/>
        </w:rPr>
        <w:instrText xml:space="preserve"> PAGEREF _Toc284163471 \h </w:instrText>
      </w:r>
      <w:r>
        <w:rPr>
          <w:noProof/>
        </w:rPr>
      </w:r>
      <w:r>
        <w:rPr>
          <w:noProof/>
        </w:rPr>
        <w:fldChar w:fldCharType="separate"/>
      </w:r>
      <w:r>
        <w:rPr>
          <w:noProof/>
        </w:rPr>
        <w:t>31</w:t>
      </w:r>
      <w:r>
        <w:rPr>
          <w:noProof/>
        </w:rPr>
        <w:fldChar w:fldCharType="end"/>
      </w:r>
    </w:p>
    <w:p w14:paraId="2867AB1E"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7.3.3</w:t>
      </w:r>
      <w:r>
        <w:rPr>
          <w:rFonts w:asciiTheme="minorHAnsi" w:eastAsiaTheme="minorEastAsia" w:hAnsiTheme="minorHAnsi" w:cstheme="minorBidi"/>
          <w:smallCaps w:val="0"/>
          <w:noProof/>
          <w:sz w:val="24"/>
          <w:szCs w:val="24"/>
          <w:lang w:eastAsia="ja-JP"/>
        </w:rPr>
        <w:tab/>
      </w:r>
      <w:r>
        <w:rPr>
          <w:noProof/>
        </w:rPr>
        <w:t>aLIGO TCS CO2P CHILLER FLOWMETER SENSING &amp; INTERLOCK CIRCUITRY [D1200745]</w:t>
      </w:r>
      <w:r>
        <w:rPr>
          <w:noProof/>
        </w:rPr>
        <w:tab/>
      </w:r>
      <w:r>
        <w:rPr>
          <w:noProof/>
        </w:rPr>
        <w:fldChar w:fldCharType="begin"/>
      </w:r>
      <w:r>
        <w:rPr>
          <w:noProof/>
        </w:rPr>
        <w:instrText xml:space="preserve"> PAGEREF _Toc284163472 \h </w:instrText>
      </w:r>
      <w:r>
        <w:rPr>
          <w:noProof/>
        </w:rPr>
      </w:r>
      <w:r>
        <w:rPr>
          <w:noProof/>
        </w:rPr>
        <w:fldChar w:fldCharType="separate"/>
      </w:r>
      <w:r>
        <w:rPr>
          <w:noProof/>
        </w:rPr>
        <w:t>31</w:t>
      </w:r>
      <w:r>
        <w:rPr>
          <w:noProof/>
        </w:rPr>
        <w:fldChar w:fldCharType="end"/>
      </w:r>
    </w:p>
    <w:p w14:paraId="2C1C61B6"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7.3.4</w:t>
      </w:r>
      <w:r>
        <w:rPr>
          <w:rFonts w:asciiTheme="minorHAnsi" w:eastAsiaTheme="minorEastAsia" w:hAnsiTheme="minorHAnsi" w:cstheme="minorBidi"/>
          <w:smallCaps w:val="0"/>
          <w:noProof/>
          <w:sz w:val="24"/>
          <w:szCs w:val="24"/>
          <w:lang w:eastAsia="ja-JP"/>
        </w:rPr>
        <w:tab/>
      </w:r>
      <w:r>
        <w:rPr>
          <w:noProof/>
        </w:rPr>
        <w:t>aLIGO TCS CO2P LASER POWER SUPPLY</w:t>
      </w:r>
      <w:r>
        <w:rPr>
          <w:noProof/>
        </w:rPr>
        <w:tab/>
      </w:r>
      <w:r>
        <w:rPr>
          <w:noProof/>
        </w:rPr>
        <w:fldChar w:fldCharType="begin"/>
      </w:r>
      <w:r>
        <w:rPr>
          <w:noProof/>
        </w:rPr>
        <w:instrText xml:space="preserve"> PAGEREF _Toc284163473 \h </w:instrText>
      </w:r>
      <w:r>
        <w:rPr>
          <w:noProof/>
        </w:rPr>
      </w:r>
      <w:r>
        <w:rPr>
          <w:noProof/>
        </w:rPr>
        <w:fldChar w:fldCharType="separate"/>
      </w:r>
      <w:r>
        <w:rPr>
          <w:noProof/>
        </w:rPr>
        <w:t>31</w:t>
      </w:r>
      <w:r>
        <w:rPr>
          <w:noProof/>
        </w:rPr>
        <w:fldChar w:fldCharType="end"/>
      </w:r>
    </w:p>
    <w:p w14:paraId="57DD455A"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7.3.5</w:t>
      </w:r>
      <w:r>
        <w:rPr>
          <w:rFonts w:asciiTheme="minorHAnsi" w:eastAsiaTheme="minorEastAsia" w:hAnsiTheme="minorHAnsi" w:cstheme="minorBidi"/>
          <w:smallCaps w:val="0"/>
          <w:noProof/>
          <w:sz w:val="24"/>
          <w:szCs w:val="24"/>
          <w:lang w:eastAsia="ja-JP"/>
        </w:rPr>
        <w:tab/>
      </w:r>
      <w:r>
        <w:rPr>
          <w:noProof/>
        </w:rPr>
        <w:t>aLIGO TCS CO2P AOM DRIVER</w:t>
      </w:r>
      <w:r>
        <w:rPr>
          <w:noProof/>
        </w:rPr>
        <w:tab/>
      </w:r>
      <w:r>
        <w:rPr>
          <w:noProof/>
        </w:rPr>
        <w:fldChar w:fldCharType="begin"/>
      </w:r>
      <w:r>
        <w:rPr>
          <w:noProof/>
        </w:rPr>
        <w:instrText xml:space="preserve"> PAGEREF _Toc284163474 \h </w:instrText>
      </w:r>
      <w:r>
        <w:rPr>
          <w:noProof/>
        </w:rPr>
      </w:r>
      <w:r>
        <w:rPr>
          <w:noProof/>
        </w:rPr>
        <w:fldChar w:fldCharType="separate"/>
      </w:r>
      <w:r>
        <w:rPr>
          <w:noProof/>
        </w:rPr>
        <w:t>32</w:t>
      </w:r>
      <w:r>
        <w:rPr>
          <w:noProof/>
        </w:rPr>
        <w:fldChar w:fldCharType="end"/>
      </w:r>
    </w:p>
    <w:p w14:paraId="5EBA7D69"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7.3.6</w:t>
      </w:r>
      <w:r>
        <w:rPr>
          <w:rFonts w:asciiTheme="minorHAnsi" w:eastAsiaTheme="minorEastAsia" w:hAnsiTheme="minorHAnsi" w:cstheme="minorBidi"/>
          <w:smallCaps w:val="0"/>
          <w:noProof/>
          <w:sz w:val="24"/>
          <w:szCs w:val="24"/>
          <w:lang w:eastAsia="ja-JP"/>
        </w:rPr>
        <w:tab/>
      </w:r>
      <w:r>
        <w:rPr>
          <w:noProof/>
        </w:rPr>
        <w:t>aLIGO TCS CO2P ROTATION STAGE DRIVER</w:t>
      </w:r>
      <w:r>
        <w:rPr>
          <w:noProof/>
        </w:rPr>
        <w:tab/>
      </w:r>
      <w:r>
        <w:rPr>
          <w:noProof/>
        </w:rPr>
        <w:fldChar w:fldCharType="begin"/>
      </w:r>
      <w:r>
        <w:rPr>
          <w:noProof/>
        </w:rPr>
        <w:instrText xml:space="preserve"> PAGEREF _Toc284163475 \h </w:instrText>
      </w:r>
      <w:r>
        <w:rPr>
          <w:noProof/>
        </w:rPr>
      </w:r>
      <w:r>
        <w:rPr>
          <w:noProof/>
        </w:rPr>
        <w:fldChar w:fldCharType="separate"/>
      </w:r>
      <w:r>
        <w:rPr>
          <w:noProof/>
        </w:rPr>
        <w:t>32</w:t>
      </w:r>
      <w:r>
        <w:rPr>
          <w:noProof/>
        </w:rPr>
        <w:fldChar w:fldCharType="end"/>
      </w:r>
    </w:p>
    <w:p w14:paraId="336A1EAE"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7.3.7</w:t>
      </w:r>
      <w:r>
        <w:rPr>
          <w:rFonts w:asciiTheme="minorHAnsi" w:eastAsiaTheme="minorEastAsia" w:hAnsiTheme="minorHAnsi" w:cstheme="minorBidi"/>
          <w:smallCaps w:val="0"/>
          <w:noProof/>
          <w:sz w:val="24"/>
          <w:szCs w:val="24"/>
          <w:lang w:eastAsia="ja-JP"/>
        </w:rPr>
        <w:tab/>
      </w:r>
      <w:r>
        <w:rPr>
          <w:noProof/>
        </w:rPr>
        <w:t>PICO MOTOR DRIVER BOARD</w:t>
      </w:r>
      <w:r>
        <w:rPr>
          <w:noProof/>
        </w:rPr>
        <w:tab/>
      </w:r>
      <w:r>
        <w:rPr>
          <w:noProof/>
        </w:rPr>
        <w:fldChar w:fldCharType="begin"/>
      </w:r>
      <w:r>
        <w:rPr>
          <w:noProof/>
        </w:rPr>
        <w:instrText xml:space="preserve"> PAGEREF _Toc284163476 \h </w:instrText>
      </w:r>
      <w:r>
        <w:rPr>
          <w:noProof/>
        </w:rPr>
      </w:r>
      <w:r>
        <w:rPr>
          <w:noProof/>
        </w:rPr>
        <w:fldChar w:fldCharType="separate"/>
      </w:r>
      <w:r>
        <w:rPr>
          <w:noProof/>
        </w:rPr>
        <w:t>32</w:t>
      </w:r>
      <w:r>
        <w:rPr>
          <w:noProof/>
        </w:rPr>
        <w:fldChar w:fldCharType="end"/>
      </w:r>
    </w:p>
    <w:p w14:paraId="0927C484"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7.3.8</w:t>
      </w:r>
      <w:r>
        <w:rPr>
          <w:rFonts w:asciiTheme="minorHAnsi" w:eastAsiaTheme="minorEastAsia" w:hAnsiTheme="minorHAnsi" w:cstheme="minorBidi"/>
          <w:smallCaps w:val="0"/>
          <w:noProof/>
          <w:sz w:val="24"/>
          <w:szCs w:val="24"/>
          <w:lang w:eastAsia="ja-JP"/>
        </w:rPr>
        <w:tab/>
      </w:r>
      <w:r>
        <w:rPr>
          <w:noProof/>
        </w:rPr>
        <w:t>aLIGO TCS CO2P FLIPPER MIRROR DRIVER</w:t>
      </w:r>
      <w:r>
        <w:rPr>
          <w:noProof/>
        </w:rPr>
        <w:tab/>
      </w:r>
      <w:r>
        <w:rPr>
          <w:noProof/>
        </w:rPr>
        <w:fldChar w:fldCharType="begin"/>
      </w:r>
      <w:r>
        <w:rPr>
          <w:noProof/>
        </w:rPr>
        <w:instrText xml:space="preserve"> PAGEREF _Toc284163477 \h </w:instrText>
      </w:r>
      <w:r>
        <w:rPr>
          <w:noProof/>
        </w:rPr>
      </w:r>
      <w:r>
        <w:rPr>
          <w:noProof/>
        </w:rPr>
        <w:fldChar w:fldCharType="separate"/>
      </w:r>
      <w:r>
        <w:rPr>
          <w:noProof/>
        </w:rPr>
        <w:t>32</w:t>
      </w:r>
      <w:r>
        <w:rPr>
          <w:noProof/>
        </w:rPr>
        <w:fldChar w:fldCharType="end"/>
      </w:r>
    </w:p>
    <w:p w14:paraId="55AAC47C"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7.3.9</w:t>
      </w:r>
      <w:r>
        <w:rPr>
          <w:rFonts w:asciiTheme="minorHAnsi" w:eastAsiaTheme="minorEastAsia" w:hAnsiTheme="minorHAnsi" w:cstheme="minorBidi"/>
          <w:smallCaps w:val="0"/>
          <w:noProof/>
          <w:sz w:val="24"/>
          <w:szCs w:val="24"/>
          <w:lang w:eastAsia="ja-JP"/>
        </w:rPr>
        <w:tab/>
      </w:r>
      <w:r>
        <w:rPr>
          <w:noProof/>
        </w:rPr>
        <w:t>aLIGO TCS CO2P THERMAL IMAGING CAMERA [FLIR A325c]</w:t>
      </w:r>
      <w:r>
        <w:rPr>
          <w:noProof/>
        </w:rPr>
        <w:tab/>
      </w:r>
      <w:r>
        <w:rPr>
          <w:noProof/>
        </w:rPr>
        <w:fldChar w:fldCharType="begin"/>
      </w:r>
      <w:r>
        <w:rPr>
          <w:noProof/>
        </w:rPr>
        <w:instrText xml:space="preserve"> PAGEREF _Toc284163478 \h </w:instrText>
      </w:r>
      <w:r>
        <w:rPr>
          <w:noProof/>
        </w:rPr>
      </w:r>
      <w:r>
        <w:rPr>
          <w:noProof/>
        </w:rPr>
        <w:fldChar w:fldCharType="separate"/>
      </w:r>
      <w:r>
        <w:rPr>
          <w:noProof/>
        </w:rPr>
        <w:t>32</w:t>
      </w:r>
      <w:r>
        <w:rPr>
          <w:noProof/>
        </w:rPr>
        <w:fldChar w:fldCharType="end"/>
      </w:r>
    </w:p>
    <w:p w14:paraId="13409C4C" w14:textId="77777777" w:rsidR="00AB405C" w:rsidRDefault="00AB405C">
      <w:pPr>
        <w:pStyle w:val="TOC3"/>
        <w:tabs>
          <w:tab w:val="left" w:pos="818"/>
          <w:tab w:val="right" w:pos="9580"/>
        </w:tabs>
        <w:rPr>
          <w:rFonts w:asciiTheme="minorHAnsi" w:eastAsiaTheme="minorEastAsia" w:hAnsiTheme="minorHAnsi" w:cstheme="minorBidi"/>
          <w:smallCaps w:val="0"/>
          <w:noProof/>
          <w:sz w:val="24"/>
          <w:szCs w:val="24"/>
          <w:lang w:eastAsia="ja-JP"/>
        </w:rPr>
      </w:pPr>
      <w:r>
        <w:rPr>
          <w:noProof/>
        </w:rPr>
        <w:t>7.3.10</w:t>
      </w:r>
      <w:r>
        <w:rPr>
          <w:rFonts w:asciiTheme="minorHAnsi" w:eastAsiaTheme="minorEastAsia" w:hAnsiTheme="minorHAnsi" w:cstheme="minorBidi"/>
          <w:smallCaps w:val="0"/>
          <w:noProof/>
          <w:sz w:val="24"/>
          <w:szCs w:val="24"/>
          <w:lang w:eastAsia="ja-JP"/>
        </w:rPr>
        <w:tab/>
      </w:r>
      <w:r>
        <w:rPr>
          <w:noProof/>
        </w:rPr>
        <w:t>aLIGO TCS CO2P IN-AIR TABLE OPTICAL POWER METER</w:t>
      </w:r>
      <w:r>
        <w:rPr>
          <w:noProof/>
        </w:rPr>
        <w:tab/>
      </w:r>
      <w:r>
        <w:rPr>
          <w:noProof/>
        </w:rPr>
        <w:fldChar w:fldCharType="begin"/>
      </w:r>
      <w:r>
        <w:rPr>
          <w:noProof/>
        </w:rPr>
        <w:instrText xml:space="preserve"> PAGEREF _Toc284163479 \h </w:instrText>
      </w:r>
      <w:r>
        <w:rPr>
          <w:noProof/>
        </w:rPr>
      </w:r>
      <w:r>
        <w:rPr>
          <w:noProof/>
        </w:rPr>
        <w:fldChar w:fldCharType="separate"/>
      </w:r>
      <w:r>
        <w:rPr>
          <w:noProof/>
        </w:rPr>
        <w:t>32</w:t>
      </w:r>
      <w:r>
        <w:rPr>
          <w:noProof/>
        </w:rPr>
        <w:fldChar w:fldCharType="end"/>
      </w:r>
    </w:p>
    <w:p w14:paraId="30B8BB85" w14:textId="77777777" w:rsidR="00AB405C" w:rsidRDefault="00AB405C">
      <w:pPr>
        <w:pStyle w:val="TOC3"/>
        <w:tabs>
          <w:tab w:val="left" w:pos="818"/>
          <w:tab w:val="right" w:pos="9580"/>
        </w:tabs>
        <w:rPr>
          <w:rFonts w:asciiTheme="minorHAnsi" w:eastAsiaTheme="minorEastAsia" w:hAnsiTheme="minorHAnsi" w:cstheme="minorBidi"/>
          <w:smallCaps w:val="0"/>
          <w:noProof/>
          <w:sz w:val="24"/>
          <w:szCs w:val="24"/>
          <w:lang w:eastAsia="ja-JP"/>
        </w:rPr>
      </w:pPr>
      <w:r>
        <w:rPr>
          <w:noProof/>
        </w:rPr>
        <w:t>7.3.11</w:t>
      </w:r>
      <w:r>
        <w:rPr>
          <w:rFonts w:asciiTheme="minorHAnsi" w:eastAsiaTheme="minorEastAsia" w:hAnsiTheme="minorHAnsi" w:cstheme="minorBidi"/>
          <w:smallCaps w:val="0"/>
          <w:noProof/>
          <w:sz w:val="24"/>
          <w:szCs w:val="24"/>
          <w:lang w:eastAsia="ja-JP"/>
        </w:rPr>
        <w:tab/>
      </w:r>
      <w:r>
        <w:rPr>
          <w:noProof/>
        </w:rPr>
        <w:t>aLIGO TCS CO2P VIEWPORT IR SENSING CIRCUITRY [D1201528]</w:t>
      </w:r>
      <w:r>
        <w:rPr>
          <w:noProof/>
        </w:rPr>
        <w:tab/>
      </w:r>
      <w:r>
        <w:rPr>
          <w:noProof/>
        </w:rPr>
        <w:fldChar w:fldCharType="begin"/>
      </w:r>
      <w:r>
        <w:rPr>
          <w:noProof/>
        </w:rPr>
        <w:instrText xml:space="preserve"> PAGEREF _Toc284163480 \h </w:instrText>
      </w:r>
      <w:r>
        <w:rPr>
          <w:noProof/>
        </w:rPr>
      </w:r>
      <w:r>
        <w:rPr>
          <w:noProof/>
        </w:rPr>
        <w:fldChar w:fldCharType="separate"/>
      </w:r>
      <w:r>
        <w:rPr>
          <w:noProof/>
        </w:rPr>
        <w:t>32</w:t>
      </w:r>
      <w:r>
        <w:rPr>
          <w:noProof/>
        </w:rPr>
        <w:fldChar w:fldCharType="end"/>
      </w:r>
    </w:p>
    <w:p w14:paraId="39FEA1BA" w14:textId="77777777" w:rsidR="00AB405C" w:rsidRDefault="00AB405C">
      <w:pPr>
        <w:pStyle w:val="TOC3"/>
        <w:tabs>
          <w:tab w:val="left" w:pos="818"/>
          <w:tab w:val="right" w:pos="9580"/>
        </w:tabs>
        <w:rPr>
          <w:rFonts w:asciiTheme="minorHAnsi" w:eastAsiaTheme="minorEastAsia" w:hAnsiTheme="minorHAnsi" w:cstheme="minorBidi"/>
          <w:smallCaps w:val="0"/>
          <w:noProof/>
          <w:sz w:val="24"/>
          <w:szCs w:val="24"/>
          <w:lang w:eastAsia="ja-JP"/>
        </w:rPr>
      </w:pPr>
      <w:r>
        <w:rPr>
          <w:noProof/>
        </w:rPr>
        <w:t>7.3.12</w:t>
      </w:r>
      <w:r>
        <w:rPr>
          <w:rFonts w:asciiTheme="minorHAnsi" w:eastAsiaTheme="minorEastAsia" w:hAnsiTheme="minorHAnsi" w:cstheme="minorBidi"/>
          <w:smallCaps w:val="0"/>
          <w:noProof/>
          <w:sz w:val="24"/>
          <w:szCs w:val="24"/>
          <w:lang w:eastAsia="ja-JP"/>
        </w:rPr>
        <w:tab/>
      </w:r>
      <w:r>
        <w:rPr>
          <w:noProof/>
        </w:rPr>
        <w:t>aLIGO TCS CO2P IN-AIR TABLE 3-AXIS ACCEL SENSING CIRCUITRY</w:t>
      </w:r>
      <w:r>
        <w:rPr>
          <w:noProof/>
        </w:rPr>
        <w:tab/>
      </w:r>
      <w:r>
        <w:rPr>
          <w:noProof/>
        </w:rPr>
        <w:fldChar w:fldCharType="begin"/>
      </w:r>
      <w:r>
        <w:rPr>
          <w:noProof/>
        </w:rPr>
        <w:instrText xml:space="preserve"> PAGEREF _Toc284163481 \h </w:instrText>
      </w:r>
      <w:r>
        <w:rPr>
          <w:noProof/>
        </w:rPr>
      </w:r>
      <w:r>
        <w:rPr>
          <w:noProof/>
        </w:rPr>
        <w:fldChar w:fldCharType="separate"/>
      </w:r>
      <w:r>
        <w:rPr>
          <w:noProof/>
        </w:rPr>
        <w:t>32</w:t>
      </w:r>
      <w:r>
        <w:rPr>
          <w:noProof/>
        </w:rPr>
        <w:fldChar w:fldCharType="end"/>
      </w:r>
    </w:p>
    <w:p w14:paraId="788F3030"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8</w:t>
      </w:r>
      <w:r>
        <w:rPr>
          <w:rFonts w:asciiTheme="minorHAnsi" w:eastAsiaTheme="minorEastAsia" w:hAnsiTheme="minorHAnsi" w:cstheme="minorBidi"/>
          <w:b w:val="0"/>
          <w:caps w:val="0"/>
          <w:noProof/>
          <w:sz w:val="24"/>
          <w:szCs w:val="24"/>
          <w:u w:val="none"/>
          <w:lang w:eastAsia="ja-JP"/>
        </w:rPr>
        <w:tab/>
      </w:r>
      <w:r>
        <w:rPr>
          <w:noProof/>
        </w:rPr>
        <w:t>Software</w:t>
      </w:r>
      <w:r>
        <w:rPr>
          <w:noProof/>
        </w:rPr>
        <w:tab/>
      </w:r>
      <w:r>
        <w:rPr>
          <w:noProof/>
        </w:rPr>
        <w:fldChar w:fldCharType="begin"/>
      </w:r>
      <w:r>
        <w:rPr>
          <w:noProof/>
        </w:rPr>
        <w:instrText xml:space="preserve"> PAGEREF _Toc284163482 \h </w:instrText>
      </w:r>
      <w:r>
        <w:rPr>
          <w:noProof/>
        </w:rPr>
      </w:r>
      <w:r>
        <w:rPr>
          <w:noProof/>
        </w:rPr>
        <w:fldChar w:fldCharType="separate"/>
      </w:r>
      <w:r>
        <w:rPr>
          <w:noProof/>
        </w:rPr>
        <w:t>33</w:t>
      </w:r>
      <w:r>
        <w:rPr>
          <w:noProof/>
        </w:rPr>
        <w:fldChar w:fldCharType="end"/>
      </w:r>
    </w:p>
    <w:p w14:paraId="2838968D"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8.1</w:t>
      </w:r>
      <w:r>
        <w:rPr>
          <w:rFonts w:asciiTheme="minorHAnsi" w:eastAsiaTheme="minorEastAsia" w:hAnsiTheme="minorHAnsi" w:cstheme="minorBidi"/>
          <w:b w:val="0"/>
          <w:smallCaps w:val="0"/>
          <w:noProof/>
          <w:sz w:val="24"/>
          <w:szCs w:val="24"/>
          <w:lang w:eastAsia="ja-JP"/>
        </w:rPr>
        <w:tab/>
      </w:r>
      <w:r>
        <w:rPr>
          <w:noProof/>
        </w:rPr>
        <w:t>Realtime code</w:t>
      </w:r>
      <w:r>
        <w:rPr>
          <w:noProof/>
        </w:rPr>
        <w:tab/>
      </w:r>
      <w:r>
        <w:rPr>
          <w:noProof/>
        </w:rPr>
        <w:fldChar w:fldCharType="begin"/>
      </w:r>
      <w:r>
        <w:rPr>
          <w:noProof/>
        </w:rPr>
        <w:instrText xml:space="preserve"> PAGEREF _Toc284163483 \h </w:instrText>
      </w:r>
      <w:r>
        <w:rPr>
          <w:noProof/>
        </w:rPr>
      </w:r>
      <w:r>
        <w:rPr>
          <w:noProof/>
        </w:rPr>
        <w:fldChar w:fldCharType="separate"/>
      </w:r>
      <w:r>
        <w:rPr>
          <w:noProof/>
        </w:rPr>
        <w:t>33</w:t>
      </w:r>
      <w:r>
        <w:rPr>
          <w:noProof/>
        </w:rPr>
        <w:fldChar w:fldCharType="end"/>
      </w:r>
    </w:p>
    <w:p w14:paraId="1DF47578"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8.2</w:t>
      </w:r>
      <w:r>
        <w:rPr>
          <w:rFonts w:asciiTheme="minorHAnsi" w:eastAsiaTheme="minorEastAsia" w:hAnsiTheme="minorHAnsi" w:cstheme="minorBidi"/>
          <w:b w:val="0"/>
          <w:smallCaps w:val="0"/>
          <w:noProof/>
          <w:sz w:val="24"/>
          <w:szCs w:val="24"/>
          <w:lang w:eastAsia="ja-JP"/>
        </w:rPr>
        <w:tab/>
      </w:r>
      <w:r>
        <w:rPr>
          <w:noProof/>
        </w:rPr>
        <w:t>GigE beam imaging cameras</w:t>
      </w:r>
      <w:r>
        <w:rPr>
          <w:noProof/>
        </w:rPr>
        <w:tab/>
      </w:r>
      <w:r>
        <w:rPr>
          <w:noProof/>
        </w:rPr>
        <w:fldChar w:fldCharType="begin"/>
      </w:r>
      <w:r>
        <w:rPr>
          <w:noProof/>
        </w:rPr>
        <w:instrText xml:space="preserve"> PAGEREF _Toc284163484 \h </w:instrText>
      </w:r>
      <w:r>
        <w:rPr>
          <w:noProof/>
        </w:rPr>
      </w:r>
      <w:r>
        <w:rPr>
          <w:noProof/>
        </w:rPr>
        <w:fldChar w:fldCharType="separate"/>
      </w:r>
      <w:r>
        <w:rPr>
          <w:noProof/>
        </w:rPr>
        <w:t>33</w:t>
      </w:r>
      <w:r>
        <w:rPr>
          <w:noProof/>
        </w:rPr>
        <w:fldChar w:fldCharType="end"/>
      </w:r>
    </w:p>
    <w:p w14:paraId="464B32B1"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8.3</w:t>
      </w:r>
      <w:r>
        <w:rPr>
          <w:rFonts w:asciiTheme="minorHAnsi" w:eastAsiaTheme="minorEastAsia" w:hAnsiTheme="minorHAnsi" w:cstheme="minorBidi"/>
          <w:b w:val="0"/>
          <w:smallCaps w:val="0"/>
          <w:noProof/>
          <w:sz w:val="24"/>
          <w:szCs w:val="24"/>
          <w:lang w:eastAsia="ja-JP"/>
        </w:rPr>
        <w:tab/>
      </w:r>
      <w:r>
        <w:rPr>
          <w:noProof/>
        </w:rPr>
        <w:t>Other scripts</w:t>
      </w:r>
      <w:r>
        <w:rPr>
          <w:noProof/>
        </w:rPr>
        <w:tab/>
      </w:r>
      <w:r>
        <w:rPr>
          <w:noProof/>
        </w:rPr>
        <w:fldChar w:fldCharType="begin"/>
      </w:r>
      <w:r>
        <w:rPr>
          <w:noProof/>
        </w:rPr>
        <w:instrText xml:space="preserve"> PAGEREF _Toc284163485 \h </w:instrText>
      </w:r>
      <w:r>
        <w:rPr>
          <w:noProof/>
        </w:rPr>
      </w:r>
      <w:r>
        <w:rPr>
          <w:noProof/>
        </w:rPr>
        <w:fldChar w:fldCharType="separate"/>
      </w:r>
      <w:r>
        <w:rPr>
          <w:noProof/>
        </w:rPr>
        <w:t>33</w:t>
      </w:r>
      <w:r>
        <w:rPr>
          <w:noProof/>
        </w:rPr>
        <w:fldChar w:fldCharType="end"/>
      </w:r>
    </w:p>
    <w:p w14:paraId="4DE48FAF"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8.4</w:t>
      </w:r>
      <w:r>
        <w:rPr>
          <w:rFonts w:asciiTheme="minorHAnsi" w:eastAsiaTheme="minorEastAsia" w:hAnsiTheme="minorHAnsi" w:cstheme="minorBidi"/>
          <w:b w:val="0"/>
          <w:smallCaps w:val="0"/>
          <w:noProof/>
          <w:sz w:val="24"/>
          <w:szCs w:val="24"/>
          <w:lang w:eastAsia="ja-JP"/>
        </w:rPr>
        <w:tab/>
      </w:r>
      <w:r>
        <w:rPr>
          <w:noProof/>
        </w:rPr>
        <w:t>Computing hardware/software requirements</w:t>
      </w:r>
      <w:r>
        <w:rPr>
          <w:noProof/>
        </w:rPr>
        <w:tab/>
      </w:r>
      <w:r>
        <w:rPr>
          <w:noProof/>
        </w:rPr>
        <w:fldChar w:fldCharType="begin"/>
      </w:r>
      <w:r>
        <w:rPr>
          <w:noProof/>
        </w:rPr>
        <w:instrText xml:space="preserve"> PAGEREF _Toc284163486 \h </w:instrText>
      </w:r>
      <w:r>
        <w:rPr>
          <w:noProof/>
        </w:rPr>
      </w:r>
      <w:r>
        <w:rPr>
          <w:noProof/>
        </w:rPr>
        <w:fldChar w:fldCharType="separate"/>
      </w:r>
      <w:r>
        <w:rPr>
          <w:noProof/>
        </w:rPr>
        <w:t>33</w:t>
      </w:r>
      <w:r>
        <w:rPr>
          <w:noProof/>
        </w:rPr>
        <w:fldChar w:fldCharType="end"/>
      </w:r>
    </w:p>
    <w:p w14:paraId="54690F2E"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8.5</w:t>
      </w:r>
      <w:r>
        <w:rPr>
          <w:rFonts w:asciiTheme="minorHAnsi" w:eastAsiaTheme="minorEastAsia" w:hAnsiTheme="minorHAnsi" w:cstheme="minorBidi"/>
          <w:b w:val="0"/>
          <w:smallCaps w:val="0"/>
          <w:noProof/>
          <w:sz w:val="24"/>
          <w:szCs w:val="24"/>
          <w:lang w:eastAsia="ja-JP"/>
        </w:rPr>
        <w:tab/>
      </w:r>
      <w:r>
        <w:rPr>
          <w:noProof/>
        </w:rPr>
        <w:t>DAQ/Storage requirements</w:t>
      </w:r>
      <w:r>
        <w:rPr>
          <w:noProof/>
        </w:rPr>
        <w:tab/>
      </w:r>
      <w:r>
        <w:rPr>
          <w:noProof/>
        </w:rPr>
        <w:fldChar w:fldCharType="begin"/>
      </w:r>
      <w:r>
        <w:rPr>
          <w:noProof/>
        </w:rPr>
        <w:instrText xml:space="preserve"> PAGEREF _Toc284163487 \h </w:instrText>
      </w:r>
      <w:r>
        <w:rPr>
          <w:noProof/>
        </w:rPr>
      </w:r>
      <w:r>
        <w:rPr>
          <w:noProof/>
        </w:rPr>
        <w:fldChar w:fldCharType="separate"/>
      </w:r>
      <w:r>
        <w:rPr>
          <w:noProof/>
        </w:rPr>
        <w:t>33</w:t>
      </w:r>
      <w:r>
        <w:rPr>
          <w:noProof/>
        </w:rPr>
        <w:fldChar w:fldCharType="end"/>
      </w:r>
    </w:p>
    <w:p w14:paraId="5D78330C"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8.5.1</w:t>
      </w:r>
      <w:r>
        <w:rPr>
          <w:rFonts w:asciiTheme="minorHAnsi" w:eastAsiaTheme="minorEastAsia" w:hAnsiTheme="minorHAnsi" w:cstheme="minorBidi"/>
          <w:smallCaps w:val="0"/>
          <w:noProof/>
          <w:sz w:val="24"/>
          <w:szCs w:val="24"/>
          <w:lang w:eastAsia="ja-JP"/>
        </w:rPr>
        <w:tab/>
      </w:r>
      <w:r>
        <w:rPr>
          <w:noProof/>
        </w:rPr>
        <w:t>Fast channels</w:t>
      </w:r>
      <w:r>
        <w:rPr>
          <w:noProof/>
        </w:rPr>
        <w:tab/>
      </w:r>
      <w:r>
        <w:rPr>
          <w:noProof/>
        </w:rPr>
        <w:fldChar w:fldCharType="begin"/>
      </w:r>
      <w:r>
        <w:rPr>
          <w:noProof/>
        </w:rPr>
        <w:instrText xml:space="preserve"> PAGEREF _Toc284163488 \h </w:instrText>
      </w:r>
      <w:r>
        <w:rPr>
          <w:noProof/>
        </w:rPr>
      </w:r>
      <w:r>
        <w:rPr>
          <w:noProof/>
        </w:rPr>
        <w:fldChar w:fldCharType="separate"/>
      </w:r>
      <w:r>
        <w:rPr>
          <w:noProof/>
        </w:rPr>
        <w:t>33</w:t>
      </w:r>
      <w:r>
        <w:rPr>
          <w:noProof/>
        </w:rPr>
        <w:fldChar w:fldCharType="end"/>
      </w:r>
    </w:p>
    <w:p w14:paraId="674B3D4E"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8.5.2</w:t>
      </w:r>
      <w:r>
        <w:rPr>
          <w:rFonts w:asciiTheme="minorHAnsi" w:eastAsiaTheme="minorEastAsia" w:hAnsiTheme="minorHAnsi" w:cstheme="minorBidi"/>
          <w:smallCaps w:val="0"/>
          <w:noProof/>
          <w:sz w:val="24"/>
          <w:szCs w:val="24"/>
          <w:lang w:eastAsia="ja-JP"/>
        </w:rPr>
        <w:tab/>
      </w:r>
      <w:r>
        <w:rPr>
          <w:noProof/>
        </w:rPr>
        <w:t>Slow channels (</w:t>
      </w:r>
      <w:r>
        <w:rPr>
          <w:noProof/>
        </w:rPr>
        <w:sym w:font="Symbol" w:char="F0A3"/>
      </w:r>
      <w:r>
        <w:rPr>
          <w:noProof/>
        </w:rPr>
        <w:t>16Hz)</w:t>
      </w:r>
      <w:r>
        <w:rPr>
          <w:noProof/>
        </w:rPr>
        <w:tab/>
      </w:r>
      <w:r>
        <w:rPr>
          <w:noProof/>
        </w:rPr>
        <w:fldChar w:fldCharType="begin"/>
      </w:r>
      <w:r>
        <w:rPr>
          <w:noProof/>
        </w:rPr>
        <w:instrText xml:space="preserve"> PAGEREF _Toc284163489 \h </w:instrText>
      </w:r>
      <w:r>
        <w:rPr>
          <w:noProof/>
        </w:rPr>
      </w:r>
      <w:r>
        <w:rPr>
          <w:noProof/>
        </w:rPr>
        <w:fldChar w:fldCharType="separate"/>
      </w:r>
      <w:r>
        <w:rPr>
          <w:noProof/>
        </w:rPr>
        <w:t>34</w:t>
      </w:r>
      <w:r>
        <w:rPr>
          <w:noProof/>
        </w:rPr>
        <w:fldChar w:fldCharType="end"/>
      </w:r>
    </w:p>
    <w:p w14:paraId="4C7BD365" w14:textId="77777777" w:rsidR="00AB405C" w:rsidRDefault="00AB405C">
      <w:pPr>
        <w:pStyle w:val="TOC3"/>
        <w:tabs>
          <w:tab w:val="left" w:pos="696"/>
          <w:tab w:val="right" w:pos="9580"/>
        </w:tabs>
        <w:rPr>
          <w:rFonts w:asciiTheme="minorHAnsi" w:eastAsiaTheme="minorEastAsia" w:hAnsiTheme="minorHAnsi" w:cstheme="minorBidi"/>
          <w:smallCaps w:val="0"/>
          <w:noProof/>
          <w:sz w:val="24"/>
          <w:szCs w:val="24"/>
          <w:lang w:eastAsia="ja-JP"/>
        </w:rPr>
      </w:pPr>
      <w:r>
        <w:rPr>
          <w:noProof/>
        </w:rPr>
        <w:t>8.5.3</w:t>
      </w:r>
      <w:r>
        <w:rPr>
          <w:rFonts w:asciiTheme="minorHAnsi" w:eastAsiaTheme="minorEastAsia" w:hAnsiTheme="minorHAnsi" w:cstheme="minorBidi"/>
          <w:smallCaps w:val="0"/>
          <w:noProof/>
          <w:sz w:val="24"/>
          <w:szCs w:val="24"/>
          <w:lang w:eastAsia="ja-JP"/>
        </w:rPr>
        <w:tab/>
      </w:r>
      <w:r>
        <w:rPr>
          <w:noProof/>
        </w:rPr>
        <w:t>Images</w:t>
      </w:r>
      <w:r>
        <w:rPr>
          <w:noProof/>
        </w:rPr>
        <w:tab/>
      </w:r>
      <w:r>
        <w:rPr>
          <w:noProof/>
        </w:rPr>
        <w:fldChar w:fldCharType="begin"/>
      </w:r>
      <w:r>
        <w:rPr>
          <w:noProof/>
        </w:rPr>
        <w:instrText xml:space="preserve"> PAGEREF _Toc284163490 \h </w:instrText>
      </w:r>
      <w:r>
        <w:rPr>
          <w:noProof/>
        </w:rPr>
      </w:r>
      <w:r>
        <w:rPr>
          <w:noProof/>
        </w:rPr>
        <w:fldChar w:fldCharType="separate"/>
      </w:r>
      <w:r>
        <w:rPr>
          <w:noProof/>
        </w:rPr>
        <w:t>34</w:t>
      </w:r>
      <w:r>
        <w:rPr>
          <w:noProof/>
        </w:rPr>
        <w:fldChar w:fldCharType="end"/>
      </w:r>
    </w:p>
    <w:p w14:paraId="45699F69" w14:textId="77777777" w:rsidR="00AB405C" w:rsidRDefault="00AB405C">
      <w:pPr>
        <w:pStyle w:val="TOC1"/>
        <w:tabs>
          <w:tab w:val="left" w:pos="370"/>
          <w:tab w:val="right" w:pos="9580"/>
        </w:tabs>
        <w:rPr>
          <w:rFonts w:asciiTheme="minorHAnsi" w:eastAsiaTheme="minorEastAsia" w:hAnsiTheme="minorHAnsi" w:cstheme="minorBidi"/>
          <w:b w:val="0"/>
          <w:caps w:val="0"/>
          <w:noProof/>
          <w:sz w:val="24"/>
          <w:szCs w:val="24"/>
          <w:u w:val="none"/>
          <w:lang w:eastAsia="ja-JP"/>
        </w:rPr>
      </w:pPr>
      <w:r>
        <w:rPr>
          <w:noProof/>
        </w:rPr>
        <w:t>9</w:t>
      </w:r>
      <w:r>
        <w:rPr>
          <w:rFonts w:asciiTheme="minorHAnsi" w:eastAsiaTheme="minorEastAsia" w:hAnsiTheme="minorHAnsi" w:cstheme="minorBidi"/>
          <w:b w:val="0"/>
          <w:caps w:val="0"/>
          <w:noProof/>
          <w:sz w:val="24"/>
          <w:szCs w:val="24"/>
          <w:u w:val="none"/>
          <w:lang w:eastAsia="ja-JP"/>
        </w:rPr>
        <w:tab/>
      </w:r>
      <w:r>
        <w:rPr>
          <w:noProof/>
        </w:rPr>
        <w:t>Interfaces</w:t>
      </w:r>
      <w:r>
        <w:rPr>
          <w:noProof/>
        </w:rPr>
        <w:tab/>
      </w:r>
      <w:r>
        <w:rPr>
          <w:noProof/>
        </w:rPr>
        <w:fldChar w:fldCharType="begin"/>
      </w:r>
      <w:r>
        <w:rPr>
          <w:noProof/>
        </w:rPr>
        <w:instrText xml:space="preserve"> PAGEREF _Toc284163491 \h </w:instrText>
      </w:r>
      <w:r>
        <w:rPr>
          <w:noProof/>
        </w:rPr>
      </w:r>
      <w:r>
        <w:rPr>
          <w:noProof/>
        </w:rPr>
        <w:fldChar w:fldCharType="separate"/>
      </w:r>
      <w:r>
        <w:rPr>
          <w:noProof/>
        </w:rPr>
        <w:t>35</w:t>
      </w:r>
      <w:r>
        <w:rPr>
          <w:noProof/>
        </w:rPr>
        <w:fldChar w:fldCharType="end"/>
      </w:r>
    </w:p>
    <w:p w14:paraId="00155132"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9.1</w:t>
      </w:r>
      <w:r>
        <w:rPr>
          <w:rFonts w:asciiTheme="minorHAnsi" w:eastAsiaTheme="minorEastAsia" w:hAnsiTheme="minorHAnsi" w:cstheme="minorBidi"/>
          <w:b w:val="0"/>
          <w:smallCaps w:val="0"/>
          <w:noProof/>
          <w:sz w:val="24"/>
          <w:szCs w:val="24"/>
          <w:lang w:eastAsia="ja-JP"/>
        </w:rPr>
        <w:tab/>
      </w:r>
      <w:r>
        <w:rPr>
          <w:noProof/>
        </w:rPr>
        <w:t>Corner Station Mechanical Interfaces</w:t>
      </w:r>
      <w:r>
        <w:rPr>
          <w:noProof/>
        </w:rPr>
        <w:tab/>
      </w:r>
      <w:r>
        <w:rPr>
          <w:noProof/>
        </w:rPr>
        <w:fldChar w:fldCharType="begin"/>
      </w:r>
      <w:r>
        <w:rPr>
          <w:noProof/>
        </w:rPr>
        <w:instrText xml:space="preserve"> PAGEREF _Toc284163492 \h </w:instrText>
      </w:r>
      <w:r>
        <w:rPr>
          <w:noProof/>
        </w:rPr>
      </w:r>
      <w:r>
        <w:rPr>
          <w:noProof/>
        </w:rPr>
        <w:fldChar w:fldCharType="separate"/>
      </w:r>
      <w:r>
        <w:rPr>
          <w:noProof/>
        </w:rPr>
        <w:t>35</w:t>
      </w:r>
      <w:r>
        <w:rPr>
          <w:noProof/>
        </w:rPr>
        <w:fldChar w:fldCharType="end"/>
      </w:r>
    </w:p>
    <w:p w14:paraId="4CD89AAB" w14:textId="77777777" w:rsidR="00AB405C" w:rsidRDefault="00AB405C">
      <w:pPr>
        <w:pStyle w:val="TOC2"/>
        <w:tabs>
          <w:tab w:val="left" w:pos="552"/>
          <w:tab w:val="right" w:pos="9580"/>
        </w:tabs>
        <w:rPr>
          <w:rFonts w:asciiTheme="minorHAnsi" w:eastAsiaTheme="minorEastAsia" w:hAnsiTheme="minorHAnsi" w:cstheme="minorBidi"/>
          <w:b w:val="0"/>
          <w:smallCaps w:val="0"/>
          <w:noProof/>
          <w:sz w:val="24"/>
          <w:szCs w:val="24"/>
          <w:lang w:eastAsia="ja-JP"/>
        </w:rPr>
      </w:pPr>
      <w:r>
        <w:rPr>
          <w:noProof/>
        </w:rPr>
        <w:t>9.2</w:t>
      </w:r>
      <w:r>
        <w:rPr>
          <w:rFonts w:asciiTheme="minorHAnsi" w:eastAsiaTheme="minorEastAsia" w:hAnsiTheme="minorHAnsi" w:cstheme="minorBidi"/>
          <w:b w:val="0"/>
          <w:smallCaps w:val="0"/>
          <w:noProof/>
          <w:sz w:val="24"/>
          <w:szCs w:val="24"/>
          <w:lang w:eastAsia="ja-JP"/>
        </w:rPr>
        <w:tab/>
      </w:r>
      <w:r>
        <w:rPr>
          <w:noProof/>
        </w:rPr>
        <w:t>Corner Station Cabling/Plumbing Interfaces</w:t>
      </w:r>
      <w:r>
        <w:rPr>
          <w:noProof/>
        </w:rPr>
        <w:tab/>
      </w:r>
      <w:r>
        <w:rPr>
          <w:noProof/>
        </w:rPr>
        <w:fldChar w:fldCharType="begin"/>
      </w:r>
      <w:r>
        <w:rPr>
          <w:noProof/>
        </w:rPr>
        <w:instrText xml:space="preserve"> PAGEREF _Toc284163493 \h </w:instrText>
      </w:r>
      <w:r>
        <w:rPr>
          <w:noProof/>
        </w:rPr>
      </w:r>
      <w:r>
        <w:rPr>
          <w:noProof/>
        </w:rPr>
        <w:fldChar w:fldCharType="separate"/>
      </w:r>
      <w:r>
        <w:rPr>
          <w:noProof/>
        </w:rPr>
        <w:t>35</w:t>
      </w:r>
      <w:r>
        <w:rPr>
          <w:noProof/>
        </w:rPr>
        <w:fldChar w:fldCharType="end"/>
      </w:r>
    </w:p>
    <w:p w14:paraId="2CB2721B" w14:textId="77777777" w:rsidR="00AB405C" w:rsidRDefault="00AB405C">
      <w:pPr>
        <w:pStyle w:val="TOC1"/>
        <w:tabs>
          <w:tab w:val="left" w:pos="501"/>
          <w:tab w:val="right" w:pos="9580"/>
        </w:tabs>
        <w:rPr>
          <w:rFonts w:asciiTheme="minorHAnsi" w:eastAsiaTheme="minorEastAsia" w:hAnsiTheme="minorHAnsi" w:cstheme="minorBidi"/>
          <w:b w:val="0"/>
          <w:caps w:val="0"/>
          <w:noProof/>
          <w:sz w:val="24"/>
          <w:szCs w:val="24"/>
          <w:u w:val="none"/>
          <w:lang w:eastAsia="ja-JP"/>
        </w:rPr>
      </w:pPr>
      <w:r>
        <w:rPr>
          <w:noProof/>
        </w:rPr>
        <w:t>10</w:t>
      </w:r>
      <w:r>
        <w:rPr>
          <w:rFonts w:asciiTheme="minorHAnsi" w:eastAsiaTheme="minorEastAsia" w:hAnsiTheme="minorHAnsi" w:cstheme="minorBidi"/>
          <w:b w:val="0"/>
          <w:caps w:val="0"/>
          <w:noProof/>
          <w:sz w:val="24"/>
          <w:szCs w:val="24"/>
          <w:u w:val="none"/>
          <w:lang w:eastAsia="ja-JP"/>
        </w:rPr>
        <w:tab/>
      </w:r>
      <w:r>
        <w:rPr>
          <w:noProof/>
        </w:rPr>
        <w:t>Verification Testing and Modeling</w:t>
      </w:r>
      <w:r>
        <w:rPr>
          <w:noProof/>
        </w:rPr>
        <w:tab/>
      </w:r>
      <w:r>
        <w:rPr>
          <w:noProof/>
        </w:rPr>
        <w:fldChar w:fldCharType="begin"/>
      </w:r>
      <w:r>
        <w:rPr>
          <w:noProof/>
        </w:rPr>
        <w:instrText xml:space="preserve"> PAGEREF _Toc284163494 \h </w:instrText>
      </w:r>
      <w:r>
        <w:rPr>
          <w:noProof/>
        </w:rPr>
      </w:r>
      <w:r>
        <w:rPr>
          <w:noProof/>
        </w:rPr>
        <w:fldChar w:fldCharType="separate"/>
      </w:r>
      <w:r>
        <w:rPr>
          <w:noProof/>
        </w:rPr>
        <w:t>35</w:t>
      </w:r>
      <w:r>
        <w:rPr>
          <w:noProof/>
        </w:rPr>
        <w:fldChar w:fldCharType="end"/>
      </w:r>
    </w:p>
    <w:p w14:paraId="54D05112"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10.1</w:t>
      </w:r>
      <w:r>
        <w:rPr>
          <w:rFonts w:asciiTheme="minorHAnsi" w:eastAsiaTheme="minorEastAsia" w:hAnsiTheme="minorHAnsi" w:cstheme="minorBidi"/>
          <w:b w:val="0"/>
          <w:smallCaps w:val="0"/>
          <w:noProof/>
          <w:sz w:val="24"/>
          <w:szCs w:val="24"/>
          <w:lang w:eastAsia="ja-JP"/>
        </w:rPr>
        <w:tab/>
      </w:r>
      <w:r>
        <w:rPr>
          <w:noProof/>
        </w:rPr>
        <w:t>Verification Plan</w:t>
      </w:r>
      <w:r>
        <w:rPr>
          <w:noProof/>
        </w:rPr>
        <w:tab/>
      </w:r>
      <w:r>
        <w:rPr>
          <w:noProof/>
        </w:rPr>
        <w:fldChar w:fldCharType="begin"/>
      </w:r>
      <w:r>
        <w:rPr>
          <w:noProof/>
        </w:rPr>
        <w:instrText xml:space="preserve"> PAGEREF _Toc284163495 \h </w:instrText>
      </w:r>
      <w:r>
        <w:rPr>
          <w:noProof/>
        </w:rPr>
      </w:r>
      <w:r>
        <w:rPr>
          <w:noProof/>
        </w:rPr>
        <w:fldChar w:fldCharType="separate"/>
      </w:r>
      <w:r>
        <w:rPr>
          <w:noProof/>
        </w:rPr>
        <w:t>35</w:t>
      </w:r>
      <w:r>
        <w:rPr>
          <w:noProof/>
        </w:rPr>
        <w:fldChar w:fldCharType="end"/>
      </w:r>
    </w:p>
    <w:p w14:paraId="56C30285"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10.2</w:t>
      </w:r>
      <w:r>
        <w:rPr>
          <w:rFonts w:asciiTheme="minorHAnsi" w:eastAsiaTheme="minorEastAsia" w:hAnsiTheme="minorHAnsi" w:cstheme="minorBidi"/>
          <w:b w:val="0"/>
          <w:smallCaps w:val="0"/>
          <w:noProof/>
          <w:sz w:val="24"/>
          <w:szCs w:val="24"/>
          <w:lang w:eastAsia="ja-JP"/>
        </w:rPr>
        <w:tab/>
      </w:r>
      <w:r>
        <w:rPr>
          <w:noProof/>
        </w:rPr>
        <w:t>Modeling</w:t>
      </w:r>
      <w:r>
        <w:rPr>
          <w:noProof/>
        </w:rPr>
        <w:tab/>
      </w:r>
      <w:r>
        <w:rPr>
          <w:noProof/>
        </w:rPr>
        <w:fldChar w:fldCharType="begin"/>
      </w:r>
      <w:r>
        <w:rPr>
          <w:noProof/>
        </w:rPr>
        <w:instrText xml:space="preserve"> PAGEREF _Toc284163496 \h </w:instrText>
      </w:r>
      <w:r>
        <w:rPr>
          <w:noProof/>
        </w:rPr>
      </w:r>
      <w:r>
        <w:rPr>
          <w:noProof/>
        </w:rPr>
        <w:fldChar w:fldCharType="separate"/>
      </w:r>
      <w:r>
        <w:rPr>
          <w:noProof/>
        </w:rPr>
        <w:t>36</w:t>
      </w:r>
      <w:r>
        <w:rPr>
          <w:noProof/>
        </w:rPr>
        <w:fldChar w:fldCharType="end"/>
      </w:r>
    </w:p>
    <w:p w14:paraId="12448023" w14:textId="77777777" w:rsidR="00AB405C" w:rsidRDefault="00AB405C">
      <w:pPr>
        <w:pStyle w:val="TOC3"/>
        <w:tabs>
          <w:tab w:val="left" w:pos="818"/>
          <w:tab w:val="right" w:pos="9580"/>
        </w:tabs>
        <w:rPr>
          <w:rFonts w:asciiTheme="minorHAnsi" w:eastAsiaTheme="minorEastAsia" w:hAnsiTheme="minorHAnsi" w:cstheme="minorBidi"/>
          <w:smallCaps w:val="0"/>
          <w:noProof/>
          <w:sz w:val="24"/>
          <w:szCs w:val="24"/>
          <w:lang w:eastAsia="ja-JP"/>
        </w:rPr>
      </w:pPr>
      <w:r>
        <w:rPr>
          <w:noProof/>
        </w:rPr>
        <w:t>10.2.1</w:t>
      </w:r>
      <w:r>
        <w:rPr>
          <w:rFonts w:asciiTheme="minorHAnsi" w:eastAsiaTheme="minorEastAsia" w:hAnsiTheme="minorHAnsi" w:cstheme="minorBidi"/>
          <w:smallCaps w:val="0"/>
          <w:noProof/>
          <w:sz w:val="24"/>
          <w:szCs w:val="24"/>
          <w:lang w:eastAsia="ja-JP"/>
        </w:rPr>
        <w:tab/>
      </w:r>
      <w:r>
        <w:rPr>
          <w:noProof/>
        </w:rPr>
        <w:t>Requirement on annulus uniformity</w:t>
      </w:r>
      <w:r>
        <w:rPr>
          <w:noProof/>
        </w:rPr>
        <w:tab/>
      </w:r>
      <w:r>
        <w:rPr>
          <w:noProof/>
        </w:rPr>
        <w:fldChar w:fldCharType="begin"/>
      </w:r>
      <w:r>
        <w:rPr>
          <w:noProof/>
        </w:rPr>
        <w:instrText xml:space="preserve"> PAGEREF _Toc284163497 \h </w:instrText>
      </w:r>
      <w:r>
        <w:rPr>
          <w:noProof/>
        </w:rPr>
      </w:r>
      <w:r>
        <w:rPr>
          <w:noProof/>
        </w:rPr>
        <w:fldChar w:fldCharType="separate"/>
      </w:r>
      <w:r>
        <w:rPr>
          <w:noProof/>
        </w:rPr>
        <w:t>36</w:t>
      </w:r>
      <w:r>
        <w:rPr>
          <w:noProof/>
        </w:rPr>
        <w:fldChar w:fldCharType="end"/>
      </w:r>
    </w:p>
    <w:p w14:paraId="68F46DB1"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10.3</w:t>
      </w:r>
      <w:r>
        <w:rPr>
          <w:rFonts w:asciiTheme="minorHAnsi" w:eastAsiaTheme="minorEastAsia" w:hAnsiTheme="minorHAnsi" w:cstheme="minorBidi"/>
          <w:b w:val="0"/>
          <w:smallCaps w:val="0"/>
          <w:noProof/>
          <w:sz w:val="24"/>
          <w:szCs w:val="24"/>
          <w:lang w:eastAsia="ja-JP"/>
        </w:rPr>
        <w:tab/>
      </w:r>
      <w:r>
        <w:rPr>
          <w:noProof/>
        </w:rPr>
        <w:t>Testing</w:t>
      </w:r>
      <w:r>
        <w:rPr>
          <w:noProof/>
        </w:rPr>
        <w:tab/>
      </w:r>
      <w:r>
        <w:rPr>
          <w:noProof/>
        </w:rPr>
        <w:fldChar w:fldCharType="begin"/>
      </w:r>
      <w:r>
        <w:rPr>
          <w:noProof/>
        </w:rPr>
        <w:instrText xml:space="preserve"> PAGEREF _Toc284163498 \h </w:instrText>
      </w:r>
      <w:r>
        <w:rPr>
          <w:noProof/>
        </w:rPr>
      </w:r>
      <w:r>
        <w:rPr>
          <w:noProof/>
        </w:rPr>
        <w:fldChar w:fldCharType="separate"/>
      </w:r>
      <w:r>
        <w:rPr>
          <w:noProof/>
        </w:rPr>
        <w:t>36</w:t>
      </w:r>
      <w:r>
        <w:rPr>
          <w:noProof/>
        </w:rPr>
        <w:fldChar w:fldCharType="end"/>
      </w:r>
    </w:p>
    <w:p w14:paraId="04211B3C" w14:textId="77777777" w:rsidR="00AB405C" w:rsidRDefault="00AB405C">
      <w:pPr>
        <w:pStyle w:val="TOC3"/>
        <w:tabs>
          <w:tab w:val="left" w:pos="818"/>
          <w:tab w:val="right" w:pos="9580"/>
        </w:tabs>
        <w:rPr>
          <w:rFonts w:asciiTheme="minorHAnsi" w:eastAsiaTheme="minorEastAsia" w:hAnsiTheme="minorHAnsi" w:cstheme="minorBidi"/>
          <w:smallCaps w:val="0"/>
          <w:noProof/>
          <w:sz w:val="24"/>
          <w:szCs w:val="24"/>
          <w:lang w:eastAsia="ja-JP"/>
        </w:rPr>
      </w:pPr>
      <w:r>
        <w:rPr>
          <w:noProof/>
        </w:rPr>
        <w:t>10.3.1</w:t>
      </w:r>
      <w:r>
        <w:rPr>
          <w:rFonts w:asciiTheme="minorHAnsi" w:eastAsiaTheme="minorEastAsia" w:hAnsiTheme="minorHAnsi" w:cstheme="minorBidi"/>
          <w:smallCaps w:val="0"/>
          <w:noProof/>
          <w:sz w:val="24"/>
          <w:szCs w:val="24"/>
          <w:lang w:eastAsia="ja-JP"/>
        </w:rPr>
        <w:tab/>
      </w:r>
      <w:r>
        <w:rPr>
          <w:noProof/>
        </w:rPr>
        <w:t>Pointing from AOM and Laser</w:t>
      </w:r>
      <w:r>
        <w:rPr>
          <w:noProof/>
        </w:rPr>
        <w:tab/>
      </w:r>
      <w:r>
        <w:rPr>
          <w:noProof/>
        </w:rPr>
        <w:fldChar w:fldCharType="begin"/>
      </w:r>
      <w:r>
        <w:rPr>
          <w:noProof/>
        </w:rPr>
        <w:instrText xml:space="preserve"> PAGEREF _Toc284163499 \h </w:instrText>
      </w:r>
      <w:r>
        <w:rPr>
          <w:noProof/>
        </w:rPr>
      </w:r>
      <w:r>
        <w:rPr>
          <w:noProof/>
        </w:rPr>
        <w:fldChar w:fldCharType="separate"/>
      </w:r>
      <w:r>
        <w:rPr>
          <w:noProof/>
        </w:rPr>
        <w:t>36</w:t>
      </w:r>
      <w:r>
        <w:rPr>
          <w:noProof/>
        </w:rPr>
        <w:fldChar w:fldCharType="end"/>
      </w:r>
    </w:p>
    <w:p w14:paraId="051E90E9" w14:textId="77777777" w:rsidR="00AB405C" w:rsidRDefault="00AB405C">
      <w:pPr>
        <w:pStyle w:val="TOC3"/>
        <w:tabs>
          <w:tab w:val="left" w:pos="818"/>
          <w:tab w:val="right" w:pos="9580"/>
        </w:tabs>
        <w:rPr>
          <w:rFonts w:asciiTheme="minorHAnsi" w:eastAsiaTheme="minorEastAsia" w:hAnsiTheme="minorHAnsi" w:cstheme="minorBidi"/>
          <w:smallCaps w:val="0"/>
          <w:noProof/>
          <w:sz w:val="24"/>
          <w:szCs w:val="24"/>
          <w:lang w:eastAsia="ja-JP"/>
        </w:rPr>
      </w:pPr>
      <w:r>
        <w:rPr>
          <w:noProof/>
        </w:rPr>
        <w:t>10.3.2</w:t>
      </w:r>
      <w:r>
        <w:rPr>
          <w:rFonts w:asciiTheme="minorHAnsi" w:eastAsiaTheme="minorEastAsia" w:hAnsiTheme="minorHAnsi" w:cstheme="minorBidi"/>
          <w:smallCaps w:val="0"/>
          <w:noProof/>
          <w:sz w:val="24"/>
          <w:szCs w:val="24"/>
          <w:lang w:eastAsia="ja-JP"/>
        </w:rPr>
        <w:tab/>
      </w:r>
      <w:r>
        <w:rPr>
          <w:noProof/>
        </w:rPr>
        <w:t>Investigation of laser stability</w:t>
      </w:r>
      <w:r>
        <w:rPr>
          <w:noProof/>
        </w:rPr>
        <w:tab/>
      </w:r>
      <w:r>
        <w:rPr>
          <w:noProof/>
        </w:rPr>
        <w:fldChar w:fldCharType="begin"/>
      </w:r>
      <w:r>
        <w:rPr>
          <w:noProof/>
        </w:rPr>
        <w:instrText xml:space="preserve"> PAGEREF _Toc284163500 \h </w:instrText>
      </w:r>
      <w:r>
        <w:rPr>
          <w:noProof/>
        </w:rPr>
      </w:r>
      <w:r>
        <w:rPr>
          <w:noProof/>
        </w:rPr>
        <w:fldChar w:fldCharType="separate"/>
      </w:r>
      <w:r>
        <w:rPr>
          <w:noProof/>
        </w:rPr>
        <w:t>36</w:t>
      </w:r>
      <w:r>
        <w:rPr>
          <w:noProof/>
        </w:rPr>
        <w:fldChar w:fldCharType="end"/>
      </w:r>
    </w:p>
    <w:p w14:paraId="00A9F265" w14:textId="77777777" w:rsidR="00AB405C" w:rsidRDefault="00AB405C">
      <w:pPr>
        <w:pStyle w:val="TOC3"/>
        <w:tabs>
          <w:tab w:val="left" w:pos="818"/>
          <w:tab w:val="right" w:pos="9580"/>
        </w:tabs>
        <w:rPr>
          <w:rFonts w:asciiTheme="minorHAnsi" w:eastAsiaTheme="minorEastAsia" w:hAnsiTheme="minorHAnsi" w:cstheme="minorBidi"/>
          <w:smallCaps w:val="0"/>
          <w:noProof/>
          <w:sz w:val="24"/>
          <w:szCs w:val="24"/>
          <w:lang w:eastAsia="ja-JP"/>
        </w:rPr>
      </w:pPr>
      <w:r>
        <w:rPr>
          <w:noProof/>
        </w:rPr>
        <w:t>10.3.3</w:t>
      </w:r>
      <w:r>
        <w:rPr>
          <w:rFonts w:asciiTheme="minorHAnsi" w:eastAsiaTheme="minorEastAsia" w:hAnsiTheme="minorHAnsi" w:cstheme="minorBidi"/>
          <w:smallCaps w:val="0"/>
          <w:noProof/>
          <w:sz w:val="24"/>
          <w:szCs w:val="24"/>
          <w:lang w:eastAsia="ja-JP"/>
        </w:rPr>
        <w:tab/>
      </w:r>
      <w:r>
        <w:rPr>
          <w:noProof/>
        </w:rPr>
        <w:t>Quantum efficiency of HgCdTe photodiodes in ISS</w:t>
      </w:r>
      <w:r>
        <w:rPr>
          <w:noProof/>
        </w:rPr>
        <w:tab/>
      </w:r>
      <w:r>
        <w:rPr>
          <w:noProof/>
        </w:rPr>
        <w:fldChar w:fldCharType="begin"/>
      </w:r>
      <w:r>
        <w:rPr>
          <w:noProof/>
        </w:rPr>
        <w:instrText xml:space="preserve"> PAGEREF _Toc284163501 \h </w:instrText>
      </w:r>
      <w:r>
        <w:rPr>
          <w:noProof/>
        </w:rPr>
      </w:r>
      <w:r>
        <w:rPr>
          <w:noProof/>
        </w:rPr>
        <w:fldChar w:fldCharType="separate"/>
      </w:r>
      <w:r>
        <w:rPr>
          <w:noProof/>
        </w:rPr>
        <w:t>37</w:t>
      </w:r>
      <w:r>
        <w:rPr>
          <w:noProof/>
        </w:rPr>
        <w:fldChar w:fldCharType="end"/>
      </w:r>
    </w:p>
    <w:p w14:paraId="12C4C591"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10.4</w:t>
      </w:r>
      <w:r>
        <w:rPr>
          <w:rFonts w:asciiTheme="minorHAnsi" w:eastAsiaTheme="minorEastAsia" w:hAnsiTheme="minorHAnsi" w:cstheme="minorBidi"/>
          <w:b w:val="0"/>
          <w:smallCaps w:val="0"/>
          <w:noProof/>
          <w:sz w:val="24"/>
          <w:szCs w:val="24"/>
          <w:lang w:eastAsia="ja-JP"/>
        </w:rPr>
        <w:tab/>
      </w:r>
      <w:r>
        <w:rPr>
          <w:noProof/>
        </w:rPr>
        <w:t>Validity in context of all TCS</w:t>
      </w:r>
      <w:r>
        <w:rPr>
          <w:noProof/>
        </w:rPr>
        <w:tab/>
      </w:r>
      <w:r>
        <w:rPr>
          <w:noProof/>
        </w:rPr>
        <w:fldChar w:fldCharType="begin"/>
      </w:r>
      <w:r>
        <w:rPr>
          <w:noProof/>
        </w:rPr>
        <w:instrText xml:space="preserve"> PAGEREF _Toc284163502 \h </w:instrText>
      </w:r>
      <w:r>
        <w:rPr>
          <w:noProof/>
        </w:rPr>
      </w:r>
      <w:r>
        <w:rPr>
          <w:noProof/>
        </w:rPr>
        <w:fldChar w:fldCharType="separate"/>
      </w:r>
      <w:r>
        <w:rPr>
          <w:noProof/>
        </w:rPr>
        <w:t>37</w:t>
      </w:r>
      <w:r>
        <w:rPr>
          <w:noProof/>
        </w:rPr>
        <w:fldChar w:fldCharType="end"/>
      </w:r>
    </w:p>
    <w:p w14:paraId="21DBF9FC" w14:textId="77777777" w:rsidR="00AB405C" w:rsidRDefault="00AB405C">
      <w:pPr>
        <w:pStyle w:val="TOC1"/>
        <w:tabs>
          <w:tab w:val="left" w:pos="501"/>
          <w:tab w:val="right" w:pos="9580"/>
        </w:tabs>
        <w:rPr>
          <w:rFonts w:asciiTheme="minorHAnsi" w:eastAsiaTheme="minorEastAsia" w:hAnsiTheme="minorHAnsi" w:cstheme="minorBidi"/>
          <w:b w:val="0"/>
          <w:caps w:val="0"/>
          <w:noProof/>
          <w:sz w:val="24"/>
          <w:szCs w:val="24"/>
          <w:u w:val="none"/>
          <w:lang w:eastAsia="ja-JP"/>
        </w:rPr>
      </w:pPr>
      <w:r>
        <w:rPr>
          <w:noProof/>
        </w:rPr>
        <w:t>11</w:t>
      </w:r>
      <w:r>
        <w:rPr>
          <w:rFonts w:asciiTheme="minorHAnsi" w:eastAsiaTheme="minorEastAsia" w:hAnsiTheme="minorHAnsi" w:cstheme="minorBidi"/>
          <w:b w:val="0"/>
          <w:caps w:val="0"/>
          <w:noProof/>
          <w:sz w:val="24"/>
          <w:szCs w:val="24"/>
          <w:u w:val="none"/>
          <w:lang w:eastAsia="ja-JP"/>
        </w:rPr>
        <w:tab/>
      </w:r>
      <w:r>
        <w:rPr>
          <w:noProof/>
        </w:rPr>
        <w:t>Procedures</w:t>
      </w:r>
      <w:r>
        <w:rPr>
          <w:noProof/>
        </w:rPr>
        <w:tab/>
      </w:r>
      <w:r>
        <w:rPr>
          <w:noProof/>
        </w:rPr>
        <w:fldChar w:fldCharType="begin"/>
      </w:r>
      <w:r>
        <w:rPr>
          <w:noProof/>
        </w:rPr>
        <w:instrText xml:space="preserve"> PAGEREF _Toc284163503 \h </w:instrText>
      </w:r>
      <w:r>
        <w:rPr>
          <w:noProof/>
        </w:rPr>
      </w:r>
      <w:r>
        <w:rPr>
          <w:noProof/>
        </w:rPr>
        <w:fldChar w:fldCharType="separate"/>
      </w:r>
      <w:r>
        <w:rPr>
          <w:noProof/>
        </w:rPr>
        <w:t>39</w:t>
      </w:r>
      <w:r>
        <w:rPr>
          <w:noProof/>
        </w:rPr>
        <w:fldChar w:fldCharType="end"/>
      </w:r>
    </w:p>
    <w:p w14:paraId="0F120145"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11.1</w:t>
      </w:r>
      <w:r>
        <w:rPr>
          <w:rFonts w:asciiTheme="minorHAnsi" w:eastAsiaTheme="minorEastAsia" w:hAnsiTheme="minorHAnsi" w:cstheme="minorBidi"/>
          <w:b w:val="0"/>
          <w:smallCaps w:val="0"/>
          <w:noProof/>
          <w:sz w:val="24"/>
          <w:szCs w:val="24"/>
          <w:lang w:eastAsia="ja-JP"/>
        </w:rPr>
        <w:tab/>
      </w:r>
      <w:r>
        <w:rPr>
          <w:noProof/>
        </w:rPr>
        <w:t>Cleaning</w:t>
      </w:r>
      <w:r>
        <w:rPr>
          <w:noProof/>
        </w:rPr>
        <w:tab/>
      </w:r>
      <w:r>
        <w:rPr>
          <w:noProof/>
        </w:rPr>
        <w:fldChar w:fldCharType="begin"/>
      </w:r>
      <w:r>
        <w:rPr>
          <w:noProof/>
        </w:rPr>
        <w:instrText xml:space="preserve"> PAGEREF _Toc284163504 \h </w:instrText>
      </w:r>
      <w:r>
        <w:rPr>
          <w:noProof/>
        </w:rPr>
      </w:r>
      <w:r>
        <w:rPr>
          <w:noProof/>
        </w:rPr>
        <w:fldChar w:fldCharType="separate"/>
      </w:r>
      <w:r>
        <w:rPr>
          <w:noProof/>
        </w:rPr>
        <w:t>39</w:t>
      </w:r>
      <w:r>
        <w:rPr>
          <w:noProof/>
        </w:rPr>
        <w:fldChar w:fldCharType="end"/>
      </w:r>
    </w:p>
    <w:p w14:paraId="40C75F30"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11.2</w:t>
      </w:r>
      <w:r>
        <w:rPr>
          <w:rFonts w:asciiTheme="minorHAnsi" w:eastAsiaTheme="minorEastAsia" w:hAnsiTheme="minorHAnsi" w:cstheme="minorBidi"/>
          <w:b w:val="0"/>
          <w:smallCaps w:val="0"/>
          <w:noProof/>
          <w:sz w:val="24"/>
          <w:szCs w:val="24"/>
          <w:lang w:eastAsia="ja-JP"/>
        </w:rPr>
        <w:tab/>
      </w:r>
      <w:r>
        <w:rPr>
          <w:noProof/>
        </w:rPr>
        <w:t>Alignments</w:t>
      </w:r>
      <w:r>
        <w:rPr>
          <w:noProof/>
        </w:rPr>
        <w:tab/>
      </w:r>
      <w:r>
        <w:rPr>
          <w:noProof/>
        </w:rPr>
        <w:fldChar w:fldCharType="begin"/>
      </w:r>
      <w:r>
        <w:rPr>
          <w:noProof/>
        </w:rPr>
        <w:instrText xml:space="preserve"> PAGEREF _Toc284163505 \h </w:instrText>
      </w:r>
      <w:r>
        <w:rPr>
          <w:noProof/>
        </w:rPr>
      </w:r>
      <w:r>
        <w:rPr>
          <w:noProof/>
        </w:rPr>
        <w:fldChar w:fldCharType="separate"/>
      </w:r>
      <w:r>
        <w:rPr>
          <w:noProof/>
        </w:rPr>
        <w:t>39</w:t>
      </w:r>
      <w:r>
        <w:rPr>
          <w:noProof/>
        </w:rPr>
        <w:fldChar w:fldCharType="end"/>
      </w:r>
    </w:p>
    <w:p w14:paraId="3B9B8F97"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11.3</w:t>
      </w:r>
      <w:r>
        <w:rPr>
          <w:rFonts w:asciiTheme="minorHAnsi" w:eastAsiaTheme="minorEastAsia" w:hAnsiTheme="minorHAnsi" w:cstheme="minorBidi"/>
          <w:b w:val="0"/>
          <w:smallCaps w:val="0"/>
          <w:noProof/>
          <w:sz w:val="24"/>
          <w:szCs w:val="24"/>
          <w:lang w:eastAsia="ja-JP"/>
        </w:rPr>
        <w:tab/>
      </w:r>
      <w:r>
        <w:rPr>
          <w:noProof/>
        </w:rPr>
        <w:t>Operations</w:t>
      </w:r>
      <w:r>
        <w:rPr>
          <w:noProof/>
        </w:rPr>
        <w:tab/>
      </w:r>
      <w:r>
        <w:rPr>
          <w:noProof/>
        </w:rPr>
        <w:fldChar w:fldCharType="begin"/>
      </w:r>
      <w:r>
        <w:rPr>
          <w:noProof/>
        </w:rPr>
        <w:instrText xml:space="preserve"> PAGEREF _Toc284163506 \h </w:instrText>
      </w:r>
      <w:r>
        <w:rPr>
          <w:noProof/>
        </w:rPr>
      </w:r>
      <w:r>
        <w:rPr>
          <w:noProof/>
        </w:rPr>
        <w:fldChar w:fldCharType="separate"/>
      </w:r>
      <w:r>
        <w:rPr>
          <w:noProof/>
        </w:rPr>
        <w:t>39</w:t>
      </w:r>
      <w:r>
        <w:rPr>
          <w:noProof/>
        </w:rPr>
        <w:fldChar w:fldCharType="end"/>
      </w:r>
    </w:p>
    <w:p w14:paraId="59E0593D" w14:textId="77777777" w:rsidR="00AB405C" w:rsidRDefault="00AB405C">
      <w:pPr>
        <w:pStyle w:val="TOC1"/>
        <w:tabs>
          <w:tab w:val="left" w:pos="501"/>
          <w:tab w:val="right" w:pos="9580"/>
        </w:tabs>
        <w:rPr>
          <w:rFonts w:asciiTheme="minorHAnsi" w:eastAsiaTheme="minorEastAsia" w:hAnsiTheme="minorHAnsi" w:cstheme="minorBidi"/>
          <w:b w:val="0"/>
          <w:caps w:val="0"/>
          <w:noProof/>
          <w:sz w:val="24"/>
          <w:szCs w:val="24"/>
          <w:u w:val="none"/>
          <w:lang w:eastAsia="ja-JP"/>
        </w:rPr>
      </w:pPr>
      <w:r>
        <w:rPr>
          <w:noProof/>
        </w:rPr>
        <w:t>12</w:t>
      </w:r>
      <w:r>
        <w:rPr>
          <w:rFonts w:asciiTheme="minorHAnsi" w:eastAsiaTheme="minorEastAsia" w:hAnsiTheme="minorHAnsi" w:cstheme="minorBidi"/>
          <w:b w:val="0"/>
          <w:caps w:val="0"/>
          <w:noProof/>
          <w:sz w:val="24"/>
          <w:szCs w:val="24"/>
          <w:u w:val="none"/>
          <w:lang w:eastAsia="ja-JP"/>
        </w:rPr>
        <w:tab/>
      </w:r>
      <w:r>
        <w:rPr>
          <w:noProof/>
        </w:rPr>
        <w:t>Safety</w:t>
      </w:r>
      <w:r>
        <w:rPr>
          <w:noProof/>
        </w:rPr>
        <w:tab/>
      </w:r>
      <w:r>
        <w:rPr>
          <w:noProof/>
        </w:rPr>
        <w:fldChar w:fldCharType="begin"/>
      </w:r>
      <w:r>
        <w:rPr>
          <w:noProof/>
        </w:rPr>
        <w:instrText xml:space="preserve"> PAGEREF _Toc284163507 \h </w:instrText>
      </w:r>
      <w:r>
        <w:rPr>
          <w:noProof/>
        </w:rPr>
      </w:r>
      <w:r>
        <w:rPr>
          <w:noProof/>
        </w:rPr>
        <w:fldChar w:fldCharType="separate"/>
      </w:r>
      <w:r>
        <w:rPr>
          <w:noProof/>
        </w:rPr>
        <w:t>40</w:t>
      </w:r>
      <w:r>
        <w:rPr>
          <w:noProof/>
        </w:rPr>
        <w:fldChar w:fldCharType="end"/>
      </w:r>
    </w:p>
    <w:p w14:paraId="0ECC5AA5"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12.1</w:t>
      </w:r>
      <w:r>
        <w:rPr>
          <w:rFonts w:asciiTheme="minorHAnsi" w:eastAsiaTheme="minorEastAsia" w:hAnsiTheme="minorHAnsi" w:cstheme="minorBidi"/>
          <w:b w:val="0"/>
          <w:smallCaps w:val="0"/>
          <w:noProof/>
          <w:sz w:val="24"/>
          <w:szCs w:val="24"/>
          <w:lang w:eastAsia="ja-JP"/>
        </w:rPr>
        <w:tab/>
      </w:r>
      <w:r>
        <w:rPr>
          <w:noProof/>
        </w:rPr>
        <w:t>Equipment Hazards</w:t>
      </w:r>
      <w:r>
        <w:rPr>
          <w:noProof/>
        </w:rPr>
        <w:tab/>
      </w:r>
      <w:r>
        <w:rPr>
          <w:noProof/>
        </w:rPr>
        <w:fldChar w:fldCharType="begin"/>
      </w:r>
      <w:r>
        <w:rPr>
          <w:noProof/>
        </w:rPr>
        <w:instrText xml:space="preserve"> PAGEREF _Toc284163508 \h </w:instrText>
      </w:r>
      <w:r>
        <w:rPr>
          <w:noProof/>
        </w:rPr>
      </w:r>
      <w:r>
        <w:rPr>
          <w:noProof/>
        </w:rPr>
        <w:fldChar w:fldCharType="separate"/>
      </w:r>
      <w:r>
        <w:rPr>
          <w:noProof/>
        </w:rPr>
        <w:t>40</w:t>
      </w:r>
      <w:r>
        <w:rPr>
          <w:noProof/>
        </w:rPr>
        <w:fldChar w:fldCharType="end"/>
      </w:r>
    </w:p>
    <w:p w14:paraId="50BE2B7B"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12.2</w:t>
      </w:r>
      <w:r>
        <w:rPr>
          <w:rFonts w:asciiTheme="minorHAnsi" w:eastAsiaTheme="minorEastAsia" w:hAnsiTheme="minorHAnsi" w:cstheme="minorBidi"/>
          <w:b w:val="0"/>
          <w:smallCaps w:val="0"/>
          <w:noProof/>
          <w:sz w:val="24"/>
          <w:szCs w:val="24"/>
          <w:lang w:eastAsia="ja-JP"/>
        </w:rPr>
        <w:tab/>
      </w:r>
      <w:r>
        <w:rPr>
          <w:noProof/>
        </w:rPr>
        <w:t>Personnel hazards</w:t>
      </w:r>
      <w:r>
        <w:rPr>
          <w:noProof/>
        </w:rPr>
        <w:tab/>
      </w:r>
      <w:r>
        <w:rPr>
          <w:noProof/>
        </w:rPr>
        <w:fldChar w:fldCharType="begin"/>
      </w:r>
      <w:r>
        <w:rPr>
          <w:noProof/>
        </w:rPr>
        <w:instrText xml:space="preserve"> PAGEREF _Toc284163509 \h </w:instrText>
      </w:r>
      <w:r>
        <w:rPr>
          <w:noProof/>
        </w:rPr>
      </w:r>
      <w:r>
        <w:rPr>
          <w:noProof/>
        </w:rPr>
        <w:fldChar w:fldCharType="separate"/>
      </w:r>
      <w:r>
        <w:rPr>
          <w:noProof/>
        </w:rPr>
        <w:t>41</w:t>
      </w:r>
      <w:r>
        <w:rPr>
          <w:noProof/>
        </w:rPr>
        <w:fldChar w:fldCharType="end"/>
      </w:r>
    </w:p>
    <w:p w14:paraId="2A96E8B9" w14:textId="77777777" w:rsidR="00AB405C" w:rsidRDefault="00AB405C">
      <w:pPr>
        <w:pStyle w:val="TOC1"/>
        <w:tabs>
          <w:tab w:val="left" w:pos="501"/>
          <w:tab w:val="right" w:pos="9580"/>
        </w:tabs>
        <w:rPr>
          <w:rFonts w:asciiTheme="minorHAnsi" w:eastAsiaTheme="minorEastAsia" w:hAnsiTheme="minorHAnsi" w:cstheme="minorBidi"/>
          <w:b w:val="0"/>
          <w:caps w:val="0"/>
          <w:noProof/>
          <w:sz w:val="24"/>
          <w:szCs w:val="24"/>
          <w:u w:val="none"/>
          <w:lang w:eastAsia="ja-JP"/>
        </w:rPr>
      </w:pPr>
      <w:r>
        <w:rPr>
          <w:noProof/>
        </w:rPr>
        <w:t>13</w:t>
      </w:r>
      <w:r>
        <w:rPr>
          <w:rFonts w:asciiTheme="minorHAnsi" w:eastAsiaTheme="minorEastAsia" w:hAnsiTheme="minorHAnsi" w:cstheme="minorBidi"/>
          <w:b w:val="0"/>
          <w:caps w:val="0"/>
          <w:noProof/>
          <w:sz w:val="24"/>
          <w:szCs w:val="24"/>
          <w:u w:val="none"/>
          <w:lang w:eastAsia="ja-JP"/>
        </w:rPr>
        <w:tab/>
      </w:r>
      <w:r>
        <w:rPr>
          <w:noProof/>
        </w:rPr>
        <w:t>Project Planning</w:t>
      </w:r>
      <w:r>
        <w:rPr>
          <w:noProof/>
        </w:rPr>
        <w:tab/>
      </w:r>
      <w:r>
        <w:rPr>
          <w:noProof/>
        </w:rPr>
        <w:fldChar w:fldCharType="begin"/>
      </w:r>
      <w:r>
        <w:rPr>
          <w:noProof/>
        </w:rPr>
        <w:instrText xml:space="preserve"> PAGEREF _Toc284163510 \h </w:instrText>
      </w:r>
      <w:r>
        <w:rPr>
          <w:noProof/>
        </w:rPr>
      </w:r>
      <w:r>
        <w:rPr>
          <w:noProof/>
        </w:rPr>
        <w:fldChar w:fldCharType="separate"/>
      </w:r>
      <w:r>
        <w:rPr>
          <w:noProof/>
        </w:rPr>
        <w:t>41</w:t>
      </w:r>
      <w:r>
        <w:rPr>
          <w:noProof/>
        </w:rPr>
        <w:fldChar w:fldCharType="end"/>
      </w:r>
    </w:p>
    <w:p w14:paraId="7A6ACF47"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lastRenderedPageBreak/>
        <w:t>13.1</w:t>
      </w:r>
      <w:r>
        <w:rPr>
          <w:rFonts w:asciiTheme="minorHAnsi" w:eastAsiaTheme="minorEastAsia" w:hAnsiTheme="minorHAnsi" w:cstheme="minorBidi"/>
          <w:b w:val="0"/>
          <w:smallCaps w:val="0"/>
          <w:noProof/>
          <w:sz w:val="24"/>
          <w:szCs w:val="24"/>
          <w:lang w:eastAsia="ja-JP"/>
        </w:rPr>
        <w:tab/>
      </w:r>
      <w:r>
        <w:rPr>
          <w:noProof/>
        </w:rPr>
        <w:t>Schedules</w:t>
      </w:r>
      <w:r>
        <w:rPr>
          <w:noProof/>
        </w:rPr>
        <w:tab/>
      </w:r>
      <w:r>
        <w:rPr>
          <w:noProof/>
        </w:rPr>
        <w:fldChar w:fldCharType="begin"/>
      </w:r>
      <w:r>
        <w:rPr>
          <w:noProof/>
        </w:rPr>
        <w:instrText xml:space="preserve"> PAGEREF _Toc284163511 \h </w:instrText>
      </w:r>
      <w:r>
        <w:rPr>
          <w:noProof/>
        </w:rPr>
      </w:r>
      <w:r>
        <w:rPr>
          <w:noProof/>
        </w:rPr>
        <w:fldChar w:fldCharType="separate"/>
      </w:r>
      <w:r>
        <w:rPr>
          <w:noProof/>
        </w:rPr>
        <w:t>41</w:t>
      </w:r>
      <w:r>
        <w:rPr>
          <w:noProof/>
        </w:rPr>
        <w:fldChar w:fldCharType="end"/>
      </w:r>
    </w:p>
    <w:p w14:paraId="6E9EE155"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13.2</w:t>
      </w:r>
      <w:r>
        <w:rPr>
          <w:rFonts w:asciiTheme="minorHAnsi" w:eastAsiaTheme="minorEastAsia" w:hAnsiTheme="minorHAnsi" w:cstheme="minorBidi"/>
          <w:b w:val="0"/>
          <w:smallCaps w:val="0"/>
          <w:noProof/>
          <w:sz w:val="24"/>
          <w:szCs w:val="24"/>
          <w:lang w:eastAsia="ja-JP"/>
        </w:rPr>
        <w:tab/>
      </w:r>
      <w:r>
        <w:rPr>
          <w:noProof/>
        </w:rPr>
        <w:t>Costs</w:t>
      </w:r>
      <w:r>
        <w:rPr>
          <w:noProof/>
        </w:rPr>
        <w:tab/>
      </w:r>
      <w:r>
        <w:rPr>
          <w:noProof/>
        </w:rPr>
        <w:fldChar w:fldCharType="begin"/>
      </w:r>
      <w:r>
        <w:rPr>
          <w:noProof/>
        </w:rPr>
        <w:instrText xml:space="preserve"> PAGEREF _Toc284163512 \h </w:instrText>
      </w:r>
      <w:r>
        <w:rPr>
          <w:noProof/>
        </w:rPr>
      </w:r>
      <w:r>
        <w:rPr>
          <w:noProof/>
        </w:rPr>
        <w:fldChar w:fldCharType="separate"/>
      </w:r>
      <w:r>
        <w:rPr>
          <w:noProof/>
        </w:rPr>
        <w:t>42</w:t>
      </w:r>
      <w:r>
        <w:rPr>
          <w:noProof/>
        </w:rPr>
        <w:fldChar w:fldCharType="end"/>
      </w:r>
    </w:p>
    <w:p w14:paraId="60377489"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13.3</w:t>
      </w:r>
      <w:r>
        <w:rPr>
          <w:rFonts w:asciiTheme="minorHAnsi" w:eastAsiaTheme="minorEastAsia" w:hAnsiTheme="minorHAnsi" w:cstheme="minorBidi"/>
          <w:b w:val="0"/>
          <w:smallCaps w:val="0"/>
          <w:noProof/>
          <w:sz w:val="24"/>
          <w:szCs w:val="24"/>
          <w:lang w:eastAsia="ja-JP"/>
        </w:rPr>
        <w:tab/>
      </w:r>
      <w:r>
        <w:rPr>
          <w:noProof/>
        </w:rPr>
        <w:t>Procurements</w:t>
      </w:r>
      <w:r>
        <w:rPr>
          <w:noProof/>
        </w:rPr>
        <w:tab/>
      </w:r>
      <w:r>
        <w:rPr>
          <w:noProof/>
        </w:rPr>
        <w:fldChar w:fldCharType="begin"/>
      </w:r>
      <w:r>
        <w:rPr>
          <w:noProof/>
        </w:rPr>
        <w:instrText xml:space="preserve"> PAGEREF _Toc284163513 \h </w:instrText>
      </w:r>
      <w:r>
        <w:rPr>
          <w:noProof/>
        </w:rPr>
      </w:r>
      <w:r>
        <w:rPr>
          <w:noProof/>
        </w:rPr>
        <w:fldChar w:fldCharType="separate"/>
      </w:r>
      <w:r>
        <w:rPr>
          <w:noProof/>
        </w:rPr>
        <w:t>42</w:t>
      </w:r>
      <w:r>
        <w:rPr>
          <w:noProof/>
        </w:rPr>
        <w:fldChar w:fldCharType="end"/>
      </w:r>
    </w:p>
    <w:p w14:paraId="4A7E92F2" w14:textId="77777777" w:rsidR="00AB405C" w:rsidRDefault="00AB405C">
      <w:pPr>
        <w:pStyle w:val="TOC2"/>
        <w:tabs>
          <w:tab w:val="left" w:pos="682"/>
          <w:tab w:val="right" w:pos="9580"/>
        </w:tabs>
        <w:rPr>
          <w:rFonts w:asciiTheme="minorHAnsi" w:eastAsiaTheme="minorEastAsia" w:hAnsiTheme="minorHAnsi" w:cstheme="minorBidi"/>
          <w:b w:val="0"/>
          <w:smallCaps w:val="0"/>
          <w:noProof/>
          <w:sz w:val="24"/>
          <w:szCs w:val="24"/>
          <w:lang w:eastAsia="ja-JP"/>
        </w:rPr>
      </w:pPr>
      <w:r>
        <w:rPr>
          <w:noProof/>
        </w:rPr>
        <w:t>13.4</w:t>
      </w:r>
      <w:r>
        <w:rPr>
          <w:rFonts w:asciiTheme="minorHAnsi" w:eastAsiaTheme="minorEastAsia" w:hAnsiTheme="minorHAnsi" w:cstheme="minorBidi"/>
          <w:b w:val="0"/>
          <w:smallCaps w:val="0"/>
          <w:noProof/>
          <w:sz w:val="24"/>
          <w:szCs w:val="24"/>
          <w:lang w:eastAsia="ja-JP"/>
        </w:rPr>
        <w:tab/>
      </w:r>
      <w:r>
        <w:rPr>
          <w:noProof/>
        </w:rPr>
        <w:t>Receiving Inspections</w:t>
      </w:r>
      <w:r>
        <w:rPr>
          <w:noProof/>
        </w:rPr>
        <w:tab/>
      </w:r>
      <w:r>
        <w:rPr>
          <w:noProof/>
        </w:rPr>
        <w:fldChar w:fldCharType="begin"/>
      </w:r>
      <w:r>
        <w:rPr>
          <w:noProof/>
        </w:rPr>
        <w:instrText xml:space="preserve"> PAGEREF _Toc284163514 \h </w:instrText>
      </w:r>
      <w:r>
        <w:rPr>
          <w:noProof/>
        </w:rPr>
      </w:r>
      <w:r>
        <w:rPr>
          <w:noProof/>
        </w:rPr>
        <w:fldChar w:fldCharType="separate"/>
      </w:r>
      <w:r>
        <w:rPr>
          <w:noProof/>
        </w:rPr>
        <w:t>43</w:t>
      </w:r>
      <w:r>
        <w:rPr>
          <w:noProof/>
        </w:rPr>
        <w:fldChar w:fldCharType="end"/>
      </w:r>
    </w:p>
    <w:p w14:paraId="74D82C52" w14:textId="77777777" w:rsidR="00AB405C" w:rsidRDefault="00AB405C">
      <w:pPr>
        <w:pStyle w:val="TOC1"/>
        <w:tabs>
          <w:tab w:val="left" w:pos="501"/>
          <w:tab w:val="right" w:pos="9580"/>
        </w:tabs>
        <w:rPr>
          <w:rFonts w:asciiTheme="minorHAnsi" w:eastAsiaTheme="minorEastAsia" w:hAnsiTheme="minorHAnsi" w:cstheme="minorBidi"/>
          <w:b w:val="0"/>
          <w:caps w:val="0"/>
          <w:noProof/>
          <w:sz w:val="24"/>
          <w:szCs w:val="24"/>
          <w:u w:val="none"/>
          <w:lang w:eastAsia="ja-JP"/>
        </w:rPr>
      </w:pPr>
      <w:r>
        <w:rPr>
          <w:noProof/>
        </w:rPr>
        <w:t>14</w:t>
      </w:r>
      <w:r>
        <w:rPr>
          <w:rFonts w:asciiTheme="minorHAnsi" w:eastAsiaTheme="minorEastAsia" w:hAnsiTheme="minorHAnsi" w:cstheme="minorBidi"/>
          <w:b w:val="0"/>
          <w:caps w:val="0"/>
          <w:noProof/>
          <w:sz w:val="24"/>
          <w:szCs w:val="24"/>
          <w:u w:val="none"/>
          <w:lang w:eastAsia="ja-JP"/>
        </w:rPr>
        <w:tab/>
      </w:r>
      <w:r>
        <w:rPr>
          <w:noProof/>
        </w:rPr>
        <w:t>Project Planning - Appendix</w:t>
      </w:r>
      <w:r>
        <w:rPr>
          <w:noProof/>
        </w:rPr>
        <w:tab/>
      </w:r>
      <w:r>
        <w:rPr>
          <w:noProof/>
        </w:rPr>
        <w:fldChar w:fldCharType="begin"/>
      </w:r>
      <w:r>
        <w:rPr>
          <w:noProof/>
        </w:rPr>
        <w:instrText xml:space="preserve"> PAGEREF _Toc284163515 \h </w:instrText>
      </w:r>
      <w:r>
        <w:rPr>
          <w:noProof/>
        </w:rPr>
      </w:r>
      <w:r>
        <w:rPr>
          <w:noProof/>
        </w:rPr>
        <w:fldChar w:fldCharType="separate"/>
      </w:r>
      <w:r>
        <w:rPr>
          <w:noProof/>
        </w:rPr>
        <w:t>44</w:t>
      </w:r>
      <w:r>
        <w:rPr>
          <w:noProof/>
        </w:rPr>
        <w:fldChar w:fldCharType="end"/>
      </w:r>
    </w:p>
    <w:p w14:paraId="051D5780" w14:textId="77777777" w:rsidR="00915892" w:rsidRPr="00D721F9" w:rsidRDefault="004B535F">
      <w:r w:rsidRPr="00D721F9">
        <w:fldChar w:fldCharType="end"/>
      </w:r>
    </w:p>
    <w:p w14:paraId="51B280DF" w14:textId="77777777" w:rsidR="00915892" w:rsidRPr="00D721F9" w:rsidRDefault="00915892" w:rsidP="00E0670F">
      <w:pPr>
        <w:pStyle w:val="Heading1"/>
      </w:pPr>
      <w:r w:rsidRPr="00D721F9">
        <w:br w:type="page"/>
      </w:r>
      <w:bookmarkStart w:id="1" w:name="_Toc284163430"/>
      <w:r w:rsidRPr="00D721F9">
        <w:lastRenderedPageBreak/>
        <w:t>Introduction</w:t>
      </w:r>
      <w:bookmarkEnd w:id="1"/>
    </w:p>
    <w:p w14:paraId="4806CDC4" w14:textId="77777777" w:rsidR="00915892" w:rsidRPr="00D721F9" w:rsidRDefault="00915892">
      <w:r w:rsidRPr="00D721F9">
        <w:t xml:space="preserve">The purpose of this document is to provide a guided overview of the final design of the TCS </w:t>
      </w:r>
      <w:r w:rsidR="00F478F1" w:rsidRPr="00D721F9">
        <w:t>CO</w:t>
      </w:r>
      <w:r w:rsidR="00F478F1" w:rsidRPr="00D721F9">
        <w:rPr>
          <w:vertAlign w:val="subscript"/>
        </w:rPr>
        <w:t>2</w:t>
      </w:r>
      <w:r w:rsidR="00F478F1" w:rsidRPr="00D721F9">
        <w:t xml:space="preserve"> laser projection system (CO2P)</w:t>
      </w:r>
      <w:r w:rsidR="00AF456C" w:rsidRPr="00D721F9">
        <w:t xml:space="preserve"> for Advanced LIGO</w:t>
      </w:r>
      <w:r w:rsidR="00DE0F2D" w:rsidRPr="00D721F9">
        <w:t xml:space="preserve"> (aLIGO)</w:t>
      </w:r>
      <w:r w:rsidR="00F478F1" w:rsidRPr="00D721F9">
        <w:t>, making</w:t>
      </w:r>
      <w:r w:rsidRPr="00D721F9">
        <w:t xml:space="preserve"> referenc</w:t>
      </w:r>
      <w:r w:rsidR="00F478F1" w:rsidRPr="00D721F9">
        <w:t>e</w:t>
      </w:r>
      <w:r w:rsidRPr="00D721F9">
        <w:t xml:space="preserve"> to external documents where necessary. </w:t>
      </w:r>
      <w:r w:rsidR="00DE0F2D" w:rsidRPr="00D721F9">
        <w:t>With this document, t</w:t>
      </w:r>
      <w:r w:rsidRPr="00D721F9">
        <w:t xml:space="preserve">he final design review (FDR) committee </w:t>
      </w:r>
      <w:r w:rsidR="00DE0F2D" w:rsidRPr="00D721F9">
        <w:t>is to determine whether</w:t>
      </w:r>
      <w:r w:rsidRPr="00D721F9">
        <w:t>:</w:t>
      </w:r>
    </w:p>
    <w:p w14:paraId="4810C17A" w14:textId="77777777" w:rsidR="00F478F1" w:rsidRPr="00D721F9" w:rsidRDefault="00915892" w:rsidP="00DE0F2D">
      <w:pPr>
        <w:numPr>
          <w:ilvl w:val="0"/>
          <w:numId w:val="5"/>
        </w:numPr>
        <w:tabs>
          <w:tab w:val="clear" w:pos="1758"/>
          <w:tab w:val="num" w:pos="1170"/>
        </w:tabs>
        <w:ind w:left="1152" w:hanging="432"/>
      </w:pPr>
      <w:r w:rsidRPr="00D721F9">
        <w:t xml:space="preserve">The </w:t>
      </w:r>
      <w:r w:rsidR="00F511CA" w:rsidRPr="00D721F9">
        <w:t xml:space="preserve">CO2P </w:t>
      </w:r>
      <w:r w:rsidR="00DE0F2D" w:rsidRPr="00D721F9">
        <w:t>satisfies</w:t>
      </w:r>
      <w:r w:rsidR="00F511CA" w:rsidRPr="00D721F9">
        <w:t xml:space="preserve"> requirements for TCS actuation on the compensator plate</w:t>
      </w:r>
      <w:r w:rsidR="00DE0F2D" w:rsidRPr="00D721F9">
        <w:t xml:space="preserve"> while performing with minimal noise</w:t>
      </w:r>
    </w:p>
    <w:p w14:paraId="45DB4707" w14:textId="77777777" w:rsidR="004D1952" w:rsidRPr="00D721F9" w:rsidRDefault="00DE0F2D" w:rsidP="000E4C62">
      <w:pPr>
        <w:numPr>
          <w:ilvl w:val="0"/>
          <w:numId w:val="5"/>
        </w:numPr>
        <w:tabs>
          <w:tab w:val="clear" w:pos="1758"/>
          <w:tab w:val="num" w:pos="1170"/>
        </w:tabs>
        <w:ind w:hanging="1038"/>
      </w:pPr>
      <w:r w:rsidRPr="00D721F9">
        <w:t>The</w:t>
      </w:r>
      <w:r w:rsidR="000013C8" w:rsidRPr="00D721F9">
        <w:t xml:space="preserve"> procurement plan CO2P </w:t>
      </w:r>
      <w:r w:rsidRPr="00D721F9">
        <w:t>equipment is adequat</w:t>
      </w:r>
      <w:r w:rsidR="00065652" w:rsidRPr="00D721F9">
        <w:t>e</w:t>
      </w:r>
    </w:p>
    <w:p w14:paraId="0840ABFE" w14:textId="77777777" w:rsidR="00F511CA" w:rsidRPr="00D721F9" w:rsidRDefault="004D1952" w:rsidP="000E4C62">
      <w:pPr>
        <w:numPr>
          <w:ilvl w:val="0"/>
          <w:numId w:val="5"/>
        </w:numPr>
        <w:tabs>
          <w:tab w:val="clear" w:pos="1758"/>
          <w:tab w:val="num" w:pos="1170"/>
        </w:tabs>
        <w:ind w:hanging="1038"/>
      </w:pPr>
      <w:r w:rsidRPr="00D721F9">
        <w:t xml:space="preserve">Installation of the CO2P can be achieved within the aLIGO </w:t>
      </w:r>
      <w:r w:rsidR="00DE0F2D" w:rsidRPr="00D721F9">
        <w:t xml:space="preserve">Project </w:t>
      </w:r>
      <w:r w:rsidRPr="00D721F9">
        <w:t>schedule</w:t>
      </w:r>
    </w:p>
    <w:p w14:paraId="3412D796" w14:textId="77777777" w:rsidR="004D1952" w:rsidRPr="00D721F9" w:rsidRDefault="00DE0F2D" w:rsidP="000013C8">
      <w:pPr>
        <w:numPr>
          <w:ilvl w:val="0"/>
          <w:numId w:val="5"/>
        </w:numPr>
        <w:tabs>
          <w:tab w:val="clear" w:pos="1758"/>
          <w:tab w:val="num" w:pos="1170"/>
        </w:tabs>
        <w:ind w:hanging="1038"/>
      </w:pPr>
      <w:r w:rsidRPr="00D721F9">
        <w:t>Sufficiently m</w:t>
      </w:r>
      <w:r w:rsidR="000013C8" w:rsidRPr="00D721F9">
        <w:t>ature plans exist to ensure continuous reliable operation of the CO2P</w:t>
      </w:r>
    </w:p>
    <w:p w14:paraId="51E564B1" w14:textId="77777777" w:rsidR="004D1952" w:rsidRPr="00D721F9" w:rsidRDefault="004D1952" w:rsidP="000E4C62">
      <w:pPr>
        <w:numPr>
          <w:ilvl w:val="0"/>
          <w:numId w:val="5"/>
        </w:numPr>
        <w:tabs>
          <w:tab w:val="clear" w:pos="1758"/>
          <w:tab w:val="num" w:pos="1170"/>
        </w:tabs>
        <w:ind w:hanging="1038"/>
      </w:pPr>
      <w:r w:rsidRPr="00D721F9">
        <w:t>Costing</w:t>
      </w:r>
      <w:r w:rsidR="00BD7E40" w:rsidRPr="00D721F9">
        <w:t xml:space="preserve"> has been reconciled with the baseline budget</w:t>
      </w:r>
    </w:p>
    <w:p w14:paraId="6854B3EA" w14:textId="77777777" w:rsidR="004D1952" w:rsidRPr="00D721F9" w:rsidRDefault="004D1952" w:rsidP="000E4C62">
      <w:pPr>
        <w:numPr>
          <w:ilvl w:val="0"/>
          <w:numId w:val="5"/>
        </w:numPr>
        <w:tabs>
          <w:tab w:val="clear" w:pos="1758"/>
          <w:tab w:val="num" w:pos="1170"/>
        </w:tabs>
        <w:ind w:hanging="1038"/>
      </w:pPr>
      <w:r w:rsidRPr="00D721F9">
        <w:t>Safety</w:t>
      </w:r>
      <w:r w:rsidR="00BD7E40" w:rsidRPr="00D721F9">
        <w:t xml:space="preserve"> concerns have been addressed</w:t>
      </w:r>
    </w:p>
    <w:p w14:paraId="1486FB24" w14:textId="77777777" w:rsidR="004D1952" w:rsidRPr="00D721F9" w:rsidRDefault="00BD7E40" w:rsidP="000E4C62">
      <w:pPr>
        <w:numPr>
          <w:ilvl w:val="0"/>
          <w:numId w:val="5"/>
        </w:numPr>
        <w:tabs>
          <w:tab w:val="clear" w:pos="1758"/>
          <w:tab w:val="num" w:pos="1170"/>
        </w:tabs>
        <w:ind w:hanging="1038"/>
      </w:pPr>
      <w:r w:rsidRPr="00D721F9">
        <w:t>Interfaces have been defined</w:t>
      </w:r>
    </w:p>
    <w:p w14:paraId="195D5378" w14:textId="77777777" w:rsidR="00915892" w:rsidRDefault="00915892" w:rsidP="00915892">
      <w:r w:rsidRPr="00D721F9">
        <w:t>All the links presented here are also accessible from the</w:t>
      </w:r>
      <w:r w:rsidR="00F478F1" w:rsidRPr="00D721F9">
        <w:t xml:space="preserve"> </w:t>
      </w:r>
      <w:hyperlink r:id="rId8" w:history="1">
        <w:r w:rsidR="00F478F1" w:rsidRPr="00D721F9">
          <w:rPr>
            <w:rStyle w:val="Hyperlink"/>
            <w:u w:val="none"/>
          </w:rPr>
          <w:t>DCC entry for this document</w:t>
        </w:r>
      </w:hyperlink>
      <w:r w:rsidRPr="00D721F9">
        <w:t>.</w:t>
      </w:r>
    </w:p>
    <w:p w14:paraId="2C57EFB2" w14:textId="77777777" w:rsidR="00C96B31" w:rsidRPr="00D721F9" w:rsidRDefault="00C96B31" w:rsidP="00915892"/>
    <w:p w14:paraId="449355FB" w14:textId="77777777" w:rsidR="00915892" w:rsidRPr="00D721F9" w:rsidRDefault="00801FA9" w:rsidP="00E0670F">
      <w:pPr>
        <w:pStyle w:val="Heading1"/>
      </w:pPr>
      <w:bookmarkStart w:id="2" w:name="_Toc284163431"/>
      <w:r w:rsidRPr="00D721F9">
        <w:t>Priority</w:t>
      </w:r>
      <w:r w:rsidR="00915892" w:rsidRPr="00D721F9">
        <w:t xml:space="preserve"> Issues</w:t>
      </w:r>
      <w:r w:rsidR="00D90377" w:rsidRPr="00D721F9">
        <w:t xml:space="preserve"> i</w:t>
      </w:r>
      <w:r w:rsidRPr="00D721F9">
        <w:t>dentified for consideration</w:t>
      </w:r>
      <w:bookmarkEnd w:id="2"/>
    </w:p>
    <w:p w14:paraId="6356619D" w14:textId="77777777" w:rsidR="00F95062" w:rsidRPr="00D721F9" w:rsidRDefault="00F95062" w:rsidP="00F95062">
      <w:r w:rsidRPr="00D721F9">
        <w:t xml:space="preserve">This section presents unresolved issues up front. </w:t>
      </w:r>
    </w:p>
    <w:p w14:paraId="03EB9F4D" w14:textId="77777777" w:rsidR="00F95062" w:rsidRPr="00D721F9" w:rsidRDefault="00F95062" w:rsidP="00F95062">
      <w:pPr>
        <w:pStyle w:val="Heading2"/>
      </w:pPr>
      <w:bookmarkStart w:id="3" w:name="_Toc284163432"/>
      <w:r w:rsidRPr="00D721F9">
        <w:t>Outstanding issues</w:t>
      </w:r>
      <w:bookmarkEnd w:id="3"/>
    </w:p>
    <w:p w14:paraId="5B6844D4" w14:textId="77777777" w:rsidR="00DB3F71" w:rsidRPr="00D721F9" w:rsidRDefault="00C438D8" w:rsidP="00964FEF">
      <w:pPr>
        <w:pStyle w:val="ListParagraph"/>
        <w:numPr>
          <w:ilvl w:val="0"/>
          <w:numId w:val="12"/>
        </w:numPr>
      </w:pPr>
      <w:r w:rsidRPr="00D721F9">
        <w:rPr>
          <w:b/>
        </w:rPr>
        <w:t>Modeling</w:t>
      </w:r>
      <w:r w:rsidRPr="00D721F9">
        <w:t>:</w:t>
      </w:r>
    </w:p>
    <w:p w14:paraId="28797C8B" w14:textId="40483A91" w:rsidR="006F09DC" w:rsidRPr="00D721F9" w:rsidRDefault="00A01DC9" w:rsidP="002F2502">
      <w:pPr>
        <w:pStyle w:val="ListParagraph"/>
        <w:numPr>
          <w:ilvl w:val="1"/>
          <w:numId w:val="12"/>
        </w:numPr>
      </w:pPr>
      <w:r w:rsidRPr="00D721F9">
        <w:t>Analytical validation of electrical and mechan</w:t>
      </w:r>
      <w:r w:rsidR="00AE238C" w:rsidRPr="00D721F9">
        <w:t>ical noise, for all of the actual</w:t>
      </w:r>
      <w:r w:rsidRPr="00D721F9">
        <w:t xml:space="preserve"> components, has not been completed.</w:t>
      </w:r>
    </w:p>
    <w:p w14:paraId="57AB9B50" w14:textId="77777777" w:rsidR="00F95062" w:rsidRPr="00D721F9" w:rsidRDefault="00F95062" w:rsidP="00F95062">
      <w:pPr>
        <w:pStyle w:val="Heading2"/>
      </w:pPr>
      <w:bookmarkStart w:id="4" w:name="_Toc284163433"/>
      <w:r w:rsidRPr="00D721F9">
        <w:t>Risk reduction proposals</w:t>
      </w:r>
      <w:bookmarkEnd w:id="4"/>
    </w:p>
    <w:p w14:paraId="7988D565" w14:textId="2DFBA611" w:rsidR="00DB3F71" w:rsidRPr="00D721F9" w:rsidRDefault="0082138C" w:rsidP="00A33630">
      <w:pPr>
        <w:numPr>
          <w:ilvl w:val="0"/>
          <w:numId w:val="12"/>
        </w:numPr>
      </w:pPr>
      <w:r w:rsidRPr="00D721F9">
        <w:t>Ongoing m</w:t>
      </w:r>
      <w:r w:rsidR="00DB3F71" w:rsidRPr="00D721F9">
        <w:t>odeling of interferometer and signal recycling cavity</w:t>
      </w:r>
      <w:r w:rsidR="00871611" w:rsidRPr="00D721F9">
        <w:t>.  This modeling will serve to help us understand the operation of TCS and may feedback to requirements on the laser projection system to improve ease of use.</w:t>
      </w:r>
      <w:r w:rsidR="002F2502">
        <w:t xml:space="preserve"> [Operations and beyond]</w:t>
      </w:r>
    </w:p>
    <w:p w14:paraId="116F6AA5" w14:textId="2A1EA867" w:rsidR="008D7DE8" w:rsidRPr="00D721F9" w:rsidRDefault="008D7DE8" w:rsidP="008D7DE8">
      <w:pPr>
        <w:numPr>
          <w:ilvl w:val="0"/>
          <w:numId w:val="12"/>
        </w:numPr>
      </w:pPr>
      <w:r w:rsidRPr="00D721F9">
        <w:t>Use of raster scanning to reduce the effects of changing beam shape.  This is difficult to implement due to noise couplings and potentially may suffer from up</w:t>
      </w:r>
      <w:r w:rsidR="009C1A76" w:rsidRPr="00D721F9">
        <w:t>-conversion</w:t>
      </w:r>
      <w:r w:rsidRPr="00D721F9">
        <w:t>.</w:t>
      </w:r>
      <w:r w:rsidR="002F2502">
        <w:t xml:space="preserve"> [Operations and beyond]</w:t>
      </w:r>
    </w:p>
    <w:p w14:paraId="7A5B0598" w14:textId="77777777" w:rsidR="00801FA9" w:rsidRPr="00D721F9" w:rsidRDefault="00801FA9" w:rsidP="00801FA9">
      <w:pPr>
        <w:pStyle w:val="Heading2"/>
      </w:pPr>
      <w:bookmarkStart w:id="5" w:name="_Toc284163434"/>
      <w:r w:rsidRPr="00D721F9">
        <w:t>Early approval</w:t>
      </w:r>
      <w:bookmarkEnd w:id="5"/>
    </w:p>
    <w:p w14:paraId="10F28744" w14:textId="77777777" w:rsidR="00801FA9" w:rsidRPr="00D721F9" w:rsidRDefault="00801FA9" w:rsidP="00801FA9">
      <w:r w:rsidRPr="00D721F9">
        <w:t>We request that the FDR committee approve the following items ASAP:</w:t>
      </w:r>
    </w:p>
    <w:p w14:paraId="433BF6AC" w14:textId="77777777" w:rsidR="00943FE1" w:rsidRPr="00D721F9" w:rsidRDefault="00943FE1" w:rsidP="003D0E1F">
      <w:pPr>
        <w:numPr>
          <w:ilvl w:val="1"/>
          <w:numId w:val="12"/>
        </w:numPr>
      </w:pPr>
      <w:r w:rsidRPr="00D721F9">
        <w:t xml:space="preserve">One possible way to supply adequate power to the RF driver for the laser is to assembly standard 24V supplies in series. Alternatively, a vendor for a custom (linear) supply with &gt;28V and 28A must be identified as soon as possible. In this alternative case, support from Project Systems (SYS) and Controls (CDS) is </w:t>
      </w:r>
      <w:r w:rsidRPr="00D721F9">
        <w:lastRenderedPageBreak/>
        <w:t>requested.</w:t>
      </w:r>
      <w:r w:rsidR="00C96B31">
        <w:t xml:space="preserve"> A candidate switching supply (</w:t>
      </w:r>
      <w:hyperlink r:id="rId9" w:history="1">
        <w:r w:rsidR="00C96B31" w:rsidRPr="00C96B31">
          <w:rPr>
            <w:rStyle w:val="Hyperlink"/>
          </w:rPr>
          <w:t>model 6684A, from Agilent</w:t>
        </w:r>
      </w:hyperlink>
      <w:r w:rsidR="00C96B31">
        <w:t>) has been identified by the CDS group; the TCS group would like to purchase and evaluate one in the lab at Caltech as early as possible. However, this implementation requires approval from the aLIGO SYStems group.</w:t>
      </w:r>
    </w:p>
    <w:p w14:paraId="6E72FC73" w14:textId="77777777" w:rsidR="003D0E1F" w:rsidRPr="00D721F9" w:rsidRDefault="003D0E1F" w:rsidP="003D0E1F">
      <w:pPr>
        <w:numPr>
          <w:ilvl w:val="1"/>
          <w:numId w:val="12"/>
        </w:numPr>
      </w:pPr>
      <w:r w:rsidRPr="00D721F9">
        <w:t xml:space="preserve">Designs for two unique steering mirror assemblies </w:t>
      </w:r>
      <w:r w:rsidR="00943FE1" w:rsidRPr="00D721F9">
        <w:t>(</w:t>
      </w:r>
      <w:hyperlink r:id="rId10" w:history="1">
        <w:r w:rsidR="00943FE1" w:rsidRPr="00D721F9">
          <w:rPr>
            <w:rStyle w:val="Hyperlink"/>
            <w:u w:val="none"/>
          </w:rPr>
          <w:t>D1101013-v1</w:t>
        </w:r>
      </w:hyperlink>
      <w:r w:rsidR="00943FE1" w:rsidRPr="00D721F9">
        <w:t xml:space="preserve"> and </w:t>
      </w:r>
      <w:hyperlink r:id="rId11" w:history="1">
        <w:r w:rsidR="0053345B" w:rsidRPr="00D721F9">
          <w:rPr>
            <w:rStyle w:val="Hyperlink"/>
            <w:u w:val="none"/>
          </w:rPr>
          <w:t>D1101851-v1</w:t>
        </w:r>
      </w:hyperlink>
      <w:proofErr w:type="gramStart"/>
      <w:r w:rsidR="00943FE1" w:rsidRPr="00D721F9">
        <w:t xml:space="preserve">) </w:t>
      </w:r>
      <w:r w:rsidRPr="00D721F9">
        <w:t xml:space="preserve"> required</w:t>
      </w:r>
      <w:proofErr w:type="gramEnd"/>
      <w:r w:rsidRPr="00D721F9">
        <w:t xml:space="preserve"> for guiding the CO2 laser onto compensation plates within BSC’s 1, 2 and 3, serving H1 and L1</w:t>
      </w:r>
      <w:r w:rsidR="002A34E1">
        <w:t>, are on the critical path to meeting need-by dates at LLO</w:t>
      </w:r>
      <w:r w:rsidRPr="00D721F9">
        <w:t>.</w:t>
      </w:r>
      <w:r w:rsidR="008A28BB" w:rsidRPr="00D721F9">
        <w:t xml:space="preserve"> (Note t</w:t>
      </w:r>
      <w:r w:rsidR="00566127" w:rsidRPr="00D721F9">
        <w:t xml:space="preserve">hat the hard-gold-coated copper </w:t>
      </w:r>
      <w:r w:rsidR="008A28BB" w:rsidRPr="00D721F9">
        <w:t xml:space="preserve">mirror, </w:t>
      </w:r>
      <w:hyperlink r:id="rId12" w:history="1">
        <w:r w:rsidR="008A28BB" w:rsidRPr="00D721F9">
          <w:rPr>
            <w:rStyle w:val="Hyperlink"/>
            <w:u w:val="none"/>
          </w:rPr>
          <w:t>D1101014-v4</w:t>
        </w:r>
      </w:hyperlink>
      <w:r w:rsidR="008A28BB" w:rsidRPr="00D721F9">
        <w:t>, for the SM1 assembly D1101013-v1 has been received from the manufacturer in December 2011</w:t>
      </w:r>
      <w:r w:rsidR="00B572B8">
        <w:t>; the associated machined parts have been cost-estimated, but not procured. Detailed drawings of the parts belonging to assembly D1101851</w:t>
      </w:r>
      <w:r w:rsidR="00CA52A0">
        <w:t>-v1</w:t>
      </w:r>
      <w:r w:rsidR="00B572B8">
        <w:t xml:space="preserve"> are currently being completed; associated cost estimations have not yet been sought.)</w:t>
      </w:r>
    </w:p>
    <w:p w14:paraId="4C4BAB0F" w14:textId="77777777" w:rsidR="003D0E1F" w:rsidRPr="00D721F9" w:rsidRDefault="003D0E1F" w:rsidP="003D0E1F">
      <w:pPr>
        <w:ind w:left="1440"/>
      </w:pPr>
    </w:p>
    <w:p w14:paraId="0DEE2BDB" w14:textId="77777777" w:rsidR="00915892" w:rsidRPr="00D721F9" w:rsidRDefault="00F12076" w:rsidP="00E0670F">
      <w:pPr>
        <w:pStyle w:val="Heading1"/>
      </w:pPr>
      <w:bookmarkStart w:id="6" w:name="_Toc284163435"/>
      <w:r w:rsidRPr="00D721F9">
        <w:t>CO2P</w:t>
      </w:r>
      <w:r w:rsidR="00915892" w:rsidRPr="00D721F9">
        <w:t xml:space="preserve"> Requirements</w:t>
      </w:r>
      <w:bookmarkEnd w:id="6"/>
    </w:p>
    <w:p w14:paraId="05151607" w14:textId="27632567" w:rsidR="00915892" w:rsidRPr="00D721F9" w:rsidRDefault="00915892" w:rsidP="00915892">
      <w:r w:rsidRPr="00D721F9">
        <w:t xml:space="preserve">This section summarizes requirements for the </w:t>
      </w:r>
      <w:r w:rsidR="00F12076" w:rsidRPr="00D721F9">
        <w:t>laser projection system</w:t>
      </w:r>
      <w:r w:rsidRPr="00D721F9">
        <w:t xml:space="preserve"> and references documents that provide more</w:t>
      </w:r>
      <w:r w:rsidR="00FF0930">
        <w:t xml:space="preserve"> detail</w:t>
      </w:r>
      <w:r w:rsidRPr="00D721F9">
        <w:t>.</w:t>
      </w:r>
    </w:p>
    <w:p w14:paraId="14FAB721" w14:textId="77777777" w:rsidR="00915892" w:rsidRPr="00D721F9" w:rsidRDefault="0080780D" w:rsidP="00915892">
      <w:pPr>
        <w:pStyle w:val="Heading2"/>
      </w:pPr>
      <w:bookmarkStart w:id="7" w:name="_Toc284163436"/>
      <w:r w:rsidRPr="00D721F9">
        <w:t>Conceptual Design</w:t>
      </w:r>
      <w:r w:rsidR="00915892" w:rsidRPr="00D721F9">
        <w:t xml:space="preserve"> </w:t>
      </w:r>
      <w:r w:rsidRPr="00D721F9">
        <w:t>R</w:t>
      </w:r>
      <w:r w:rsidR="00915892" w:rsidRPr="00D721F9">
        <w:t>equirements</w:t>
      </w:r>
      <w:bookmarkEnd w:id="7"/>
    </w:p>
    <w:p w14:paraId="16B9C69D" w14:textId="77777777" w:rsidR="00AB405C" w:rsidRDefault="00915892" w:rsidP="007D5269">
      <w:r w:rsidRPr="00D721F9">
        <w:t>T</w:t>
      </w:r>
      <w:r w:rsidR="000719A7" w:rsidRPr="00D721F9">
        <w:t xml:space="preserve">op-level </w:t>
      </w:r>
      <w:r w:rsidRPr="00D721F9">
        <w:t xml:space="preserve">requirements are described in detail in </w:t>
      </w:r>
      <w:hyperlink r:id="rId13" w:history="1">
        <w:r w:rsidR="00D11EF6" w:rsidRPr="00D721F9">
          <w:rPr>
            <w:rStyle w:val="Hyperlink"/>
            <w:u w:val="none"/>
          </w:rPr>
          <w:t>T000092</w:t>
        </w:r>
      </w:hyperlink>
      <w:r w:rsidR="00812812" w:rsidRPr="00D721F9">
        <w:t xml:space="preserve"> where the primary requirements for TCS are derived from the LIGO principal science requirements.</w:t>
      </w:r>
      <w:r w:rsidR="009F4AAA" w:rsidRPr="00D721F9">
        <w:t xml:space="preserve">  A list of these</w:t>
      </w:r>
      <w:r w:rsidR="0064386D" w:rsidRPr="00D721F9">
        <w:t xml:space="preserve"> top-level</w:t>
      </w:r>
      <w:r w:rsidR="009F4AAA" w:rsidRPr="00D721F9">
        <w:t xml:space="preserve"> requirements is given in</w:t>
      </w:r>
      <w:r w:rsidR="00DD475C" w:rsidRPr="00D721F9">
        <w:t xml:space="preserve"> </w:t>
      </w:r>
      <w:r w:rsidR="00FF0930">
        <w:fldChar w:fldCharType="begin"/>
      </w:r>
      <w:r w:rsidR="00FF0930">
        <w:instrText xml:space="preserve"> REF _Ref187459361 \h  \* MERGEFORMAT </w:instrText>
      </w:r>
      <w:r w:rsidR="00FF0930">
        <w:fldChar w:fldCharType="separate"/>
      </w:r>
    </w:p>
    <w:p w14:paraId="700525A9" w14:textId="77777777" w:rsidR="00AB405C" w:rsidRDefault="00AB405C" w:rsidP="007D5269"/>
    <w:p w14:paraId="71502362" w14:textId="77777777" w:rsidR="0096493B" w:rsidRDefault="00AB405C" w:rsidP="007D5269">
      <w:r w:rsidRPr="00D721F9">
        <w:t xml:space="preserve">Table </w:t>
      </w:r>
      <w:r>
        <w:rPr>
          <w:noProof/>
        </w:rPr>
        <w:t>1</w:t>
      </w:r>
      <w:r w:rsidR="00FF0930">
        <w:fldChar w:fldCharType="end"/>
      </w:r>
      <w:r w:rsidR="0088770B" w:rsidRPr="00D721F9">
        <w:t>.</w:t>
      </w:r>
      <w:r w:rsidR="006A1FF6" w:rsidRPr="00D721F9">
        <w:t xml:space="preserve"> </w:t>
      </w:r>
      <w:bookmarkStart w:id="8" w:name="_Ref187459361"/>
    </w:p>
    <w:p w14:paraId="2A6A61DC" w14:textId="77777777" w:rsidR="007D5269" w:rsidRDefault="007D5269" w:rsidP="007D5269"/>
    <w:p w14:paraId="4E39071E" w14:textId="77777777" w:rsidR="00812812" w:rsidRPr="007D5269" w:rsidRDefault="00255A8A" w:rsidP="007D5269">
      <w:pPr>
        <w:pStyle w:val="Caption"/>
      </w:pPr>
      <w:r w:rsidRPr="00D721F9">
        <w:t xml:space="preserve">Table </w:t>
      </w:r>
      <w:r w:rsidR="004B535F">
        <w:fldChar w:fldCharType="begin"/>
      </w:r>
      <w:r w:rsidR="003C2595">
        <w:instrText xml:space="preserve"> SEQ Table \* ARABIC </w:instrText>
      </w:r>
      <w:r w:rsidR="004B535F">
        <w:fldChar w:fldCharType="separate"/>
      </w:r>
      <w:r w:rsidR="00AB405C">
        <w:rPr>
          <w:noProof/>
        </w:rPr>
        <w:t>1</w:t>
      </w:r>
      <w:r w:rsidR="004B535F">
        <w:rPr>
          <w:noProof/>
        </w:rPr>
        <w:fldChar w:fldCharType="end"/>
      </w:r>
      <w:bookmarkEnd w:id="8"/>
      <w:r w:rsidRPr="00D721F9">
        <w:t>: Top level requirements (interferometer level)</w:t>
      </w:r>
    </w:p>
    <w:tbl>
      <w:tblPr>
        <w:tblStyle w:val="TableGrid"/>
        <w:tblW w:w="0" w:type="auto"/>
        <w:tblLook w:val="04A0" w:firstRow="1" w:lastRow="0" w:firstColumn="1" w:lastColumn="0" w:noHBand="0" w:noVBand="1"/>
      </w:tblPr>
      <w:tblGrid>
        <w:gridCol w:w="4248"/>
        <w:gridCol w:w="5558"/>
      </w:tblGrid>
      <w:tr w:rsidR="0088770B" w:rsidRPr="00D721F9" w14:paraId="6F23E8CD" w14:textId="77777777">
        <w:tc>
          <w:tcPr>
            <w:tcW w:w="4248" w:type="dxa"/>
            <w:shd w:val="clear" w:color="auto" w:fill="99CCFF"/>
          </w:tcPr>
          <w:p w14:paraId="7CD2EDB3" w14:textId="77777777" w:rsidR="0088770B" w:rsidRPr="00D721F9" w:rsidRDefault="0088770B" w:rsidP="00A834DB">
            <w:r w:rsidRPr="00D721F9">
              <w:t>Parameter</w:t>
            </w:r>
          </w:p>
        </w:tc>
        <w:tc>
          <w:tcPr>
            <w:tcW w:w="5558" w:type="dxa"/>
            <w:shd w:val="clear" w:color="auto" w:fill="99CCFF"/>
          </w:tcPr>
          <w:p w14:paraId="42F5EA22" w14:textId="77777777" w:rsidR="0088770B" w:rsidRPr="00D721F9" w:rsidRDefault="0088770B" w:rsidP="000719A7">
            <w:r w:rsidRPr="00D721F9">
              <w:t>Required performance</w:t>
            </w:r>
          </w:p>
        </w:tc>
      </w:tr>
      <w:tr w:rsidR="0088770B" w:rsidRPr="00D721F9" w14:paraId="779B5565" w14:textId="77777777">
        <w:tc>
          <w:tcPr>
            <w:tcW w:w="4248" w:type="dxa"/>
          </w:tcPr>
          <w:p w14:paraId="4FA6E121" w14:textId="77777777" w:rsidR="0088770B" w:rsidRPr="00D721F9" w:rsidRDefault="00870225" w:rsidP="00A834DB">
            <w:r w:rsidRPr="00D721F9">
              <w:t>Sideband extraction through SR cavity</w:t>
            </w:r>
          </w:p>
        </w:tc>
        <w:tc>
          <w:tcPr>
            <w:tcW w:w="5558" w:type="dxa"/>
          </w:tcPr>
          <w:p w14:paraId="5017951D" w14:textId="77777777" w:rsidR="0088770B" w:rsidRPr="00D721F9" w:rsidRDefault="00870225" w:rsidP="00255A8A">
            <w:pPr>
              <w:spacing w:before="0"/>
            </w:pPr>
            <w:r w:rsidRPr="00D721F9">
              <w:t>&gt;95% of nominal value</w:t>
            </w:r>
          </w:p>
          <w:p w14:paraId="33C0697B" w14:textId="77777777" w:rsidR="00C201DB" w:rsidRPr="00D721F9" w:rsidRDefault="00C201DB" w:rsidP="00255A8A">
            <w:pPr>
              <w:spacing w:before="0"/>
            </w:pPr>
            <w:r w:rsidRPr="00D721F9">
              <w:t>(</w:t>
            </w:r>
            <w:proofErr w:type="gramStart"/>
            <w:r w:rsidRPr="00D721F9">
              <w:t>equivalent</w:t>
            </w:r>
            <w:proofErr w:type="gramEnd"/>
            <w:r w:rsidRPr="00D721F9">
              <w:t xml:space="preserve"> to phase error of 0.08 radians</w:t>
            </w:r>
            <w:r w:rsidR="00BE03FF" w:rsidRPr="00D721F9">
              <w:t xml:space="preserve">, or a </w:t>
            </w:r>
            <w:r w:rsidR="00BE03FF" w:rsidRPr="006E0A17">
              <w:t>round trip</w:t>
            </w:r>
            <w:r w:rsidR="00BE03FF" w:rsidRPr="00D721F9">
              <w:t xml:space="preserve"> SR cavity loss of &lt;0.1%</w:t>
            </w:r>
            <w:r w:rsidRPr="00D721F9">
              <w:t>)</w:t>
            </w:r>
          </w:p>
        </w:tc>
      </w:tr>
      <w:tr w:rsidR="00C201DB" w:rsidRPr="00D721F9" w14:paraId="013C2DEE" w14:textId="77777777">
        <w:tc>
          <w:tcPr>
            <w:tcW w:w="4248" w:type="dxa"/>
          </w:tcPr>
          <w:p w14:paraId="1D27E8FF" w14:textId="77777777" w:rsidR="00C201DB" w:rsidRPr="00D721F9" w:rsidRDefault="00C201DB" w:rsidP="00A834DB">
            <w:r w:rsidRPr="00D721F9">
              <w:t>TCS compensation profile</w:t>
            </w:r>
          </w:p>
        </w:tc>
        <w:tc>
          <w:tcPr>
            <w:tcW w:w="5558" w:type="dxa"/>
          </w:tcPr>
          <w:p w14:paraId="1F22484B" w14:textId="77777777" w:rsidR="00C201DB" w:rsidRPr="00D721F9" w:rsidRDefault="00C201DB" w:rsidP="00F65BA3">
            <w:pPr>
              <w:keepNext/>
            </w:pPr>
            <w:r w:rsidRPr="00D721F9">
              <w:t>&gt;112mm centered on optic</w:t>
            </w:r>
          </w:p>
        </w:tc>
      </w:tr>
      <w:tr w:rsidR="00870225" w:rsidRPr="00D721F9" w14:paraId="0181F424" w14:textId="77777777">
        <w:tc>
          <w:tcPr>
            <w:tcW w:w="4248" w:type="dxa"/>
          </w:tcPr>
          <w:p w14:paraId="7CBABE47" w14:textId="77777777" w:rsidR="00870225" w:rsidRPr="00D721F9" w:rsidRDefault="00C201DB" w:rsidP="00A834DB">
            <w:r w:rsidRPr="00D721F9">
              <w:t>CP motion noise</w:t>
            </w:r>
          </w:p>
        </w:tc>
        <w:tc>
          <w:tcPr>
            <w:tcW w:w="5558" w:type="dxa"/>
          </w:tcPr>
          <w:p w14:paraId="23229A30" w14:textId="77777777" w:rsidR="00870225" w:rsidRPr="00D721F9" w:rsidRDefault="00C201DB" w:rsidP="00255A8A">
            <w:pPr>
              <w:spacing w:before="0"/>
            </w:pPr>
            <w:r w:rsidRPr="00D721F9">
              <w:t>&lt; (2*</w:t>
            </w:r>
            <w:r w:rsidR="006400B1" w:rsidRPr="00D721F9">
              <w:rPr>
                <w:i/>
              </w:rPr>
              <w:t>f</w:t>
            </w:r>
            <w:r w:rsidRPr="00D721F9">
              <w:rPr>
                <w:i/>
              </w:rPr>
              <w:t>inesse</w:t>
            </w:r>
            <w:r w:rsidRPr="00D721F9">
              <w:t>/π) times the technical noise spectrum for test mass</w:t>
            </w:r>
            <w:r w:rsidR="00B93C91" w:rsidRPr="00D721F9">
              <w:t xml:space="preserve"> shown in Figure 1.</w:t>
            </w:r>
          </w:p>
        </w:tc>
      </w:tr>
    </w:tbl>
    <w:p w14:paraId="717FAE3D" w14:textId="77777777" w:rsidR="006D4E4F" w:rsidRPr="00D721F9" w:rsidRDefault="006D4E4F" w:rsidP="006D4E4F">
      <w:r w:rsidRPr="00D721F9">
        <w:t>No requirement is set for the CO2P beam centering on the CP since the phase profile of the CP will be measured directly allowing for fine alignment after installation.</w:t>
      </w:r>
    </w:p>
    <w:p w14:paraId="4A4C5DF6" w14:textId="77777777" w:rsidR="006D4E4F" w:rsidRPr="00D721F9" w:rsidRDefault="006D4E4F" w:rsidP="006D4E4F">
      <w:r w:rsidRPr="00D721F9">
        <w:t xml:space="preserve">A detailed description of couplings between noise in the CO2P and the interferometer can be found in </w:t>
      </w:r>
      <w:hyperlink r:id="rId14" w:history="1">
        <w:r w:rsidRPr="00D721F9">
          <w:rPr>
            <w:rStyle w:val="Hyperlink"/>
            <w:u w:val="none"/>
          </w:rPr>
          <w:t>T060224</w:t>
        </w:r>
      </w:hyperlink>
      <w:r w:rsidRPr="00D721F9">
        <w:t>, along with the resulting requirements for the CO2P system.  We list these requirements in this section for convenience.</w:t>
      </w:r>
    </w:p>
    <w:p w14:paraId="6EBD78DC" w14:textId="77777777" w:rsidR="006D4E4F" w:rsidRPr="00D721F9" w:rsidRDefault="006D4E4F" w:rsidP="006D4E4F"/>
    <w:p w14:paraId="75D28F99" w14:textId="77777777" w:rsidR="006D4E4F" w:rsidRPr="00D721F9" w:rsidRDefault="006D4E4F" w:rsidP="006D4E4F"/>
    <w:p w14:paraId="29DBCE34" w14:textId="77777777" w:rsidR="006D4E4F" w:rsidRPr="00D721F9" w:rsidRDefault="006D4E4F" w:rsidP="006D4E4F">
      <w:pPr>
        <w:keepNext/>
        <w:jc w:val="center"/>
      </w:pPr>
      <w:r w:rsidRPr="00D721F9">
        <w:rPr>
          <w:noProof/>
        </w:rPr>
        <w:lastRenderedPageBreak/>
        <w:drawing>
          <wp:inline distT="0" distB="0" distL="0" distR="0" wp14:anchorId="3A243DF3" wp14:editId="1B6973B6">
            <wp:extent cx="5285672" cy="3888740"/>
            <wp:effectExtent l="0" t="0" r="0" b="0"/>
            <wp:docPr id="3" name="Picture 0" descr="TechNoiseSpect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echNoiseSpectrum.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6378" cy="3889259"/>
                    </a:xfrm>
                    <a:prstGeom prst="rect">
                      <a:avLst/>
                    </a:prstGeom>
                    <a:noFill/>
                    <a:ln>
                      <a:noFill/>
                    </a:ln>
                  </pic:spPr>
                </pic:pic>
              </a:graphicData>
            </a:graphic>
          </wp:inline>
        </w:drawing>
      </w:r>
    </w:p>
    <w:p w14:paraId="708270D6" w14:textId="77777777" w:rsidR="006D4E4F" w:rsidRDefault="006D4E4F" w:rsidP="00E118D9">
      <w:pPr>
        <w:pStyle w:val="Caption"/>
        <w:jc w:val="center"/>
      </w:pPr>
      <w:bookmarkStart w:id="9" w:name="_Ref283993635"/>
      <w:r w:rsidRPr="00D721F9">
        <w:t xml:space="preserve">Figure </w:t>
      </w:r>
      <w:r w:rsidR="004B535F" w:rsidRPr="00D721F9">
        <w:fldChar w:fldCharType="begin"/>
      </w:r>
      <w:r w:rsidR="00566127" w:rsidRPr="00D721F9">
        <w:instrText xml:space="preserve"> SEQ Figure \* ARABIC </w:instrText>
      </w:r>
      <w:r w:rsidR="004B535F" w:rsidRPr="00D721F9">
        <w:fldChar w:fldCharType="separate"/>
      </w:r>
      <w:r w:rsidR="00AB405C">
        <w:rPr>
          <w:noProof/>
        </w:rPr>
        <w:t>1</w:t>
      </w:r>
      <w:r w:rsidR="004B535F" w:rsidRPr="00D721F9">
        <w:rPr>
          <w:noProof/>
        </w:rPr>
        <w:fldChar w:fldCharType="end"/>
      </w:r>
      <w:bookmarkEnd w:id="9"/>
      <w:r w:rsidRPr="00D721F9">
        <w:t>: Maximum allowable technical displacement noise of the aLIGO test mass.</w:t>
      </w:r>
    </w:p>
    <w:p w14:paraId="572FBAAD" w14:textId="77777777" w:rsidR="005E2765" w:rsidRDefault="005E2765" w:rsidP="005E2765"/>
    <w:p w14:paraId="5D195F47" w14:textId="77777777" w:rsidR="005E2765" w:rsidRPr="005E2765" w:rsidRDefault="005E2765" w:rsidP="005E2765"/>
    <w:p w14:paraId="31691E3B" w14:textId="77777777" w:rsidR="006A1FF6" w:rsidRPr="00D721F9" w:rsidRDefault="006D4E4F" w:rsidP="00397842">
      <w:pPr>
        <w:pStyle w:val="Heading3"/>
      </w:pPr>
      <w:bookmarkStart w:id="10" w:name="_Toc284163437"/>
      <w:r w:rsidRPr="00D721F9">
        <w:t>A</w:t>
      </w:r>
      <w:r w:rsidR="00C1121F" w:rsidRPr="00D721F9">
        <w:t>mpl</w:t>
      </w:r>
      <w:r w:rsidR="00CD58A6" w:rsidRPr="00D721F9">
        <w:t>itude noise requirement</w:t>
      </w:r>
      <w:bookmarkEnd w:id="10"/>
    </w:p>
    <w:p w14:paraId="28B98571" w14:textId="77777777" w:rsidR="00B93C91" w:rsidRPr="00D721F9" w:rsidRDefault="00B93C91" w:rsidP="00B93C91">
      <w:r w:rsidRPr="00D721F9">
        <w:t>Figure 1 shows the maximum allowable motion of the HR surface of the test mass.</w:t>
      </w:r>
      <w:r w:rsidR="006400B1" w:rsidRPr="00D721F9">
        <w:t xml:space="preserve">  Since the CP is in the recycling cavity the surface motion requirement is relaxed by a factor of 2*</w:t>
      </w:r>
      <w:r w:rsidR="006400B1" w:rsidRPr="00D721F9">
        <w:rPr>
          <w:i/>
        </w:rPr>
        <w:t>finesse</w:t>
      </w:r>
      <w:r w:rsidR="006400B1" w:rsidRPr="00D721F9">
        <w:t xml:space="preserve">/π, where </w:t>
      </w:r>
      <w:r w:rsidR="006400B1" w:rsidRPr="00D721F9">
        <w:rPr>
          <w:i/>
        </w:rPr>
        <w:t>finesse</w:t>
      </w:r>
      <w:r w:rsidR="006400B1" w:rsidRPr="00D721F9">
        <w:t xml:space="preserve"> is the finesse of the arm cavity.</w:t>
      </w:r>
    </w:p>
    <w:p w14:paraId="704108E1" w14:textId="77777777" w:rsidR="00B93C91" w:rsidRPr="00D721F9" w:rsidRDefault="006400B1" w:rsidP="00B93C91">
      <w:r w:rsidRPr="00D721F9">
        <w:t>The amplitude noise of the CO2P system couples to the displacement noise of the CP by two</w:t>
      </w:r>
      <w:r w:rsidR="009F0A9E" w:rsidRPr="00D721F9">
        <w:t xml:space="preserve"> primary</w:t>
      </w:r>
      <w:r w:rsidRPr="00D721F9">
        <w:t xml:space="preserve"> mechanisms – thermorefractive and thermoelastic coupling.  In practice the thermorefractive effect is approximately 10 times larger than the thermoelastic coupling.</w:t>
      </w:r>
      <w:r w:rsidR="009F0A9E" w:rsidRPr="00D721F9">
        <w:t xml:space="preserve">  There are other coupling mechanisms (flexure, elasto-optic) that have been shown to be negligible.</w:t>
      </w:r>
    </w:p>
    <w:p w14:paraId="09FE8EDC" w14:textId="77777777" w:rsidR="006400B1" w:rsidRPr="00D721F9" w:rsidRDefault="006400B1" w:rsidP="00B93C91">
      <w:proofErr w:type="gramStart"/>
      <w:r w:rsidRPr="00D721F9">
        <w:t>Calculation of the effects of absorption of a fluctuating power source</w:t>
      </w:r>
      <w:r w:rsidR="006D4E4F" w:rsidRPr="00D721F9">
        <w:t xml:space="preserve"> with an annular spatial distribution</w:t>
      </w:r>
      <w:r w:rsidRPr="00D721F9">
        <w:t xml:space="preserve"> are</w:t>
      </w:r>
      <w:proofErr w:type="gramEnd"/>
      <w:r w:rsidRPr="00D721F9">
        <w:t xml:space="preserve"> given in Section 5</w:t>
      </w:r>
      <w:r w:rsidR="006D4E4F" w:rsidRPr="00D721F9">
        <w:t xml:space="preserve"> and 6 of </w:t>
      </w:r>
      <w:hyperlink r:id="rId16" w:history="1">
        <w:r w:rsidR="00274982" w:rsidRPr="00D721F9">
          <w:rPr>
            <w:rStyle w:val="Hyperlink"/>
            <w:u w:val="none"/>
          </w:rPr>
          <w:t>T060224</w:t>
        </w:r>
      </w:hyperlink>
      <w:r w:rsidR="006D4E4F" w:rsidRPr="00D721F9">
        <w:t>.  This calculation includes the effects of both thermorefractive and thermoelastic coupling.  Using this to calculate the amplitude noise spectrum requirement for the CO2P gives the curve in Figure 2.</w:t>
      </w:r>
    </w:p>
    <w:p w14:paraId="05BB4FCA" w14:textId="77777777" w:rsidR="006D4E4F" w:rsidRPr="00D721F9" w:rsidRDefault="006D4E4F" w:rsidP="006D4E4F">
      <w:pPr>
        <w:keepNext/>
        <w:jc w:val="center"/>
      </w:pPr>
      <w:r w:rsidRPr="00D721F9">
        <w:rPr>
          <w:noProof/>
        </w:rPr>
        <w:lastRenderedPageBreak/>
        <w:drawing>
          <wp:inline distT="0" distB="0" distL="0" distR="0" wp14:anchorId="3788DE31" wp14:editId="18C0C5CF">
            <wp:extent cx="5486400" cy="3954145"/>
            <wp:effectExtent l="0" t="0" r="0" b="8255"/>
            <wp:docPr id="7" name="Picture 7" descr="ideal TR-TE RIN requ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eal TR-TE RIN requirem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954145"/>
                    </a:xfrm>
                    <a:prstGeom prst="rect">
                      <a:avLst/>
                    </a:prstGeom>
                    <a:noFill/>
                    <a:ln>
                      <a:noFill/>
                    </a:ln>
                  </pic:spPr>
                </pic:pic>
              </a:graphicData>
            </a:graphic>
          </wp:inline>
        </w:drawing>
      </w:r>
    </w:p>
    <w:p w14:paraId="7DF09EE4" w14:textId="77777777" w:rsidR="006D4E4F" w:rsidRPr="00D721F9" w:rsidRDefault="006D4E4F" w:rsidP="006D4E4F">
      <w:pPr>
        <w:pStyle w:val="Caption"/>
        <w:jc w:val="center"/>
      </w:pPr>
      <w:r w:rsidRPr="00D721F9">
        <w:t xml:space="preserve">Figure </w:t>
      </w:r>
      <w:r w:rsidR="004B535F" w:rsidRPr="00D721F9">
        <w:fldChar w:fldCharType="begin"/>
      </w:r>
      <w:r w:rsidR="00566127" w:rsidRPr="00D721F9">
        <w:instrText xml:space="preserve"> SEQ Figure \* ARABIC </w:instrText>
      </w:r>
      <w:r w:rsidR="004B535F" w:rsidRPr="00D721F9">
        <w:fldChar w:fldCharType="separate"/>
      </w:r>
      <w:r w:rsidR="00AB405C">
        <w:rPr>
          <w:noProof/>
        </w:rPr>
        <w:t>2</w:t>
      </w:r>
      <w:r w:rsidR="004B535F" w:rsidRPr="00D721F9">
        <w:rPr>
          <w:noProof/>
        </w:rPr>
        <w:fldChar w:fldCharType="end"/>
      </w:r>
      <w:r w:rsidRPr="00D721F9">
        <w:t>: Amplitude noise requirement for the CO2P</w:t>
      </w:r>
    </w:p>
    <w:p w14:paraId="130C9EF8" w14:textId="77777777" w:rsidR="001126C6" w:rsidRPr="00D721F9" w:rsidRDefault="001126C6" w:rsidP="006D4E4F"/>
    <w:p w14:paraId="663B5999" w14:textId="77777777" w:rsidR="001126C6" w:rsidRPr="00D721F9" w:rsidRDefault="001126C6" w:rsidP="006D4E4F">
      <w:r w:rsidRPr="00D721F9">
        <w:t>To meet this requirement the laser will be followed by an intensity stabilization servo similar to that used in eLIGO, using an IntraAction AOM to modulate the amplitude.</w:t>
      </w:r>
    </w:p>
    <w:p w14:paraId="0DE923B1" w14:textId="4698A260" w:rsidR="006D4E4F" w:rsidRPr="00D721F9" w:rsidRDefault="001126C6" w:rsidP="006D4E4F">
      <w:r w:rsidRPr="00D721F9">
        <w:t>Calculations</w:t>
      </w:r>
      <w:r w:rsidR="00566CD0" w:rsidRPr="00D721F9">
        <w:t xml:space="preserve"> given in </w:t>
      </w:r>
      <w:hyperlink r:id="rId18" w:history="1">
        <w:r w:rsidR="00566CD0" w:rsidRPr="00D721F9">
          <w:rPr>
            <w:rStyle w:val="Hyperlink"/>
            <w:u w:val="none"/>
          </w:rPr>
          <w:t>T0</w:t>
        </w:r>
        <w:r w:rsidR="00E118D9">
          <w:rPr>
            <w:rStyle w:val="Hyperlink"/>
            <w:u w:val="none"/>
          </w:rPr>
          <w:t>6</w:t>
        </w:r>
        <w:r w:rsidR="00566CD0" w:rsidRPr="00D721F9">
          <w:rPr>
            <w:rStyle w:val="Hyperlink"/>
            <w:u w:val="none"/>
          </w:rPr>
          <w:t>0224</w:t>
        </w:r>
      </w:hyperlink>
      <w:r w:rsidR="00566CD0" w:rsidRPr="00D721F9">
        <w:t xml:space="preserve"> </w:t>
      </w:r>
      <w:r w:rsidRPr="00D721F9">
        <w:t xml:space="preserve">show </w:t>
      </w:r>
      <w:r w:rsidR="00566CD0" w:rsidRPr="00D721F9">
        <w:t>it should be possible to achieve a RIN of less than 2x10</w:t>
      </w:r>
      <w:r w:rsidR="00566CD0" w:rsidRPr="00D721F9">
        <w:rPr>
          <w:vertAlign w:val="superscript"/>
        </w:rPr>
        <w:t>-7</w:t>
      </w:r>
      <w:r w:rsidR="00566CD0" w:rsidRPr="00D721F9">
        <w:t xml:space="preserve"> </w:t>
      </w:r>
      <w:r w:rsidRPr="00D721F9">
        <w:t xml:space="preserve">across this frequency range, </w:t>
      </w:r>
      <w:r w:rsidR="00566CD0" w:rsidRPr="00D721F9">
        <w:t>based on the use of the same type of VIGO systems HgCdTe diodes used in eLIGO.  Again a preamp of IF3602 FET followed by an LT1128, is proposed.</w:t>
      </w:r>
    </w:p>
    <w:p w14:paraId="440B005D" w14:textId="77777777" w:rsidR="00566CD0" w:rsidRPr="00D721F9" w:rsidRDefault="00566CD0" w:rsidP="006D4E4F">
      <w:r w:rsidRPr="00D721F9">
        <w:t xml:space="preserve">The RIN of the unstabilized Access laser has been measured and shown to be slightly lower than that of the Synrad shown in Figure 5 of </w:t>
      </w:r>
      <w:hyperlink r:id="rId19" w:history="1">
        <w:r w:rsidRPr="00D721F9">
          <w:rPr>
            <w:rStyle w:val="Hyperlink"/>
            <w:u w:val="none"/>
          </w:rPr>
          <w:t>T0</w:t>
        </w:r>
        <w:r w:rsidR="00E118D9">
          <w:rPr>
            <w:rStyle w:val="Hyperlink"/>
            <w:u w:val="none"/>
          </w:rPr>
          <w:t>6</w:t>
        </w:r>
        <w:r w:rsidRPr="00D721F9">
          <w:rPr>
            <w:rStyle w:val="Hyperlink"/>
            <w:u w:val="none"/>
          </w:rPr>
          <w:t>0224</w:t>
        </w:r>
      </w:hyperlink>
      <w:r w:rsidRPr="00D721F9">
        <w:t>.</w:t>
      </w:r>
    </w:p>
    <w:p w14:paraId="7519B910" w14:textId="77777777" w:rsidR="006A1FF6" w:rsidRPr="00D721F9" w:rsidRDefault="00CD58A6" w:rsidP="00397842">
      <w:pPr>
        <w:pStyle w:val="Heading3"/>
      </w:pPr>
      <w:bookmarkStart w:id="11" w:name="_Toc284163438"/>
      <w:r w:rsidRPr="00D721F9">
        <w:t>Jitter noise requirement</w:t>
      </w:r>
      <w:bookmarkEnd w:id="11"/>
    </w:p>
    <w:p w14:paraId="76DD8D60" w14:textId="77777777" w:rsidR="00277D91" w:rsidRPr="00D721F9" w:rsidRDefault="0071460E" w:rsidP="00CD58A6">
      <w:r w:rsidRPr="00D721F9">
        <w:t xml:space="preserve">Two possible jitter mechanisms are identified in </w:t>
      </w:r>
      <w:hyperlink r:id="rId20" w:history="1">
        <w:r w:rsidR="00E118D9" w:rsidRPr="00D721F9">
          <w:rPr>
            <w:rStyle w:val="Hyperlink"/>
            <w:u w:val="none"/>
          </w:rPr>
          <w:t>T0</w:t>
        </w:r>
        <w:r w:rsidR="00E118D9">
          <w:rPr>
            <w:rStyle w:val="Hyperlink"/>
            <w:u w:val="none"/>
          </w:rPr>
          <w:t>6</w:t>
        </w:r>
        <w:r w:rsidR="00E118D9" w:rsidRPr="00D721F9">
          <w:rPr>
            <w:rStyle w:val="Hyperlink"/>
            <w:u w:val="none"/>
          </w:rPr>
          <w:t>0224</w:t>
        </w:r>
      </w:hyperlink>
      <w:r w:rsidRPr="00D721F9">
        <w:t xml:space="preserve">, these being angle of incidence of the CO2P on the CP and displacement of the CO2P beam relative to the </w:t>
      </w:r>
      <w:r w:rsidR="00CD1413" w:rsidRPr="00D721F9">
        <w:t>IFO</w:t>
      </w:r>
      <w:r w:rsidRPr="00D721F9">
        <w:t xml:space="preserve"> beam.  However for any given angular variation in the incident beam, due to the long projection distance, the effect on displacement of the beam is a far larger effect.  </w:t>
      </w:r>
    </w:p>
    <w:p w14:paraId="2C8591BD" w14:textId="77777777" w:rsidR="00CD58A6" w:rsidRPr="00D721F9" w:rsidRDefault="00277D91" w:rsidP="00CD58A6">
      <w:r w:rsidRPr="00D721F9">
        <w:t xml:space="preserve">The effect of displacement jitter is strongly dependent on the alignment of the TCS beam.  If aligned perfectly there is no coupling to first order.  </w:t>
      </w:r>
      <w:r w:rsidR="0071460E" w:rsidRPr="00D721F9">
        <w:t xml:space="preserve">The displacement requirement derived in </w:t>
      </w:r>
      <w:hyperlink r:id="rId21" w:history="1">
        <w:r w:rsidR="00E118D9" w:rsidRPr="00D721F9">
          <w:rPr>
            <w:rStyle w:val="Hyperlink"/>
            <w:u w:val="none"/>
          </w:rPr>
          <w:t>T0</w:t>
        </w:r>
        <w:r w:rsidR="00E118D9">
          <w:rPr>
            <w:rStyle w:val="Hyperlink"/>
            <w:u w:val="none"/>
          </w:rPr>
          <w:t>6</w:t>
        </w:r>
        <w:r w:rsidR="00E118D9" w:rsidRPr="00D721F9">
          <w:rPr>
            <w:rStyle w:val="Hyperlink"/>
            <w:u w:val="none"/>
          </w:rPr>
          <w:t>0224</w:t>
        </w:r>
      </w:hyperlink>
      <w:r w:rsidR="00E118D9">
        <w:t xml:space="preserve"> </w:t>
      </w:r>
      <w:r w:rsidR="0071460E" w:rsidRPr="00D721F9">
        <w:t xml:space="preserve">is </w:t>
      </w:r>
      <w:r w:rsidRPr="00D721F9">
        <w:t xml:space="preserve">for a displacement of the TCS beam by 1mm, and is </w:t>
      </w:r>
      <w:r w:rsidR="0071460E" w:rsidRPr="00D721F9">
        <w:t>shown in Figure 3.</w:t>
      </w:r>
      <w:r w:rsidRPr="00D721F9">
        <w:t xml:space="preserve">  The noise requirement must be reduced linearly with increasing offset (ie if the offset is 2mm then the requirement becomes twice as stringent).</w:t>
      </w:r>
    </w:p>
    <w:p w14:paraId="1B34CEDD" w14:textId="77777777" w:rsidR="0071460E" w:rsidRPr="00D721F9" w:rsidRDefault="0071460E" w:rsidP="0071460E">
      <w:pPr>
        <w:keepNext/>
      </w:pPr>
      <w:r w:rsidRPr="00D721F9">
        <w:rPr>
          <w:noProof/>
        </w:rPr>
        <w:lastRenderedPageBreak/>
        <w:drawing>
          <wp:inline distT="0" distB="0" distL="0" distR="0" wp14:anchorId="36715F08" wp14:editId="36577EAA">
            <wp:extent cx="5486400" cy="3954145"/>
            <wp:effectExtent l="0" t="0" r="0" b="8255"/>
            <wp:docPr id="9" name="Picture 9" descr="displacement jitter noise spec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cement jitter noise spectr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3954145"/>
                    </a:xfrm>
                    <a:prstGeom prst="rect">
                      <a:avLst/>
                    </a:prstGeom>
                    <a:noFill/>
                    <a:ln>
                      <a:noFill/>
                    </a:ln>
                  </pic:spPr>
                </pic:pic>
              </a:graphicData>
            </a:graphic>
          </wp:inline>
        </w:drawing>
      </w:r>
    </w:p>
    <w:p w14:paraId="53F0A789" w14:textId="77777777" w:rsidR="0071460E" w:rsidRPr="00D721F9" w:rsidRDefault="0071460E" w:rsidP="00E118D9">
      <w:pPr>
        <w:pStyle w:val="Caption"/>
        <w:jc w:val="center"/>
      </w:pPr>
      <w:r w:rsidRPr="00D721F9">
        <w:t xml:space="preserve">Figure </w:t>
      </w:r>
      <w:r w:rsidR="004B535F" w:rsidRPr="00D721F9">
        <w:fldChar w:fldCharType="begin"/>
      </w:r>
      <w:r w:rsidR="00566127" w:rsidRPr="00D721F9">
        <w:instrText xml:space="preserve"> SEQ Figure \* ARABIC </w:instrText>
      </w:r>
      <w:r w:rsidR="004B535F" w:rsidRPr="00D721F9">
        <w:fldChar w:fldCharType="separate"/>
      </w:r>
      <w:r w:rsidR="00AB405C">
        <w:rPr>
          <w:noProof/>
        </w:rPr>
        <w:t>3</w:t>
      </w:r>
      <w:r w:rsidR="004B535F" w:rsidRPr="00D721F9">
        <w:rPr>
          <w:noProof/>
        </w:rPr>
        <w:fldChar w:fldCharType="end"/>
      </w:r>
      <w:r w:rsidRPr="00D721F9">
        <w:t>: Jitter noise requirement for variations in overlap of TCS and IFO beams</w:t>
      </w:r>
    </w:p>
    <w:p w14:paraId="525815E6" w14:textId="77777777" w:rsidR="00277D91" w:rsidRDefault="00277D91" w:rsidP="00277D91">
      <w:pPr>
        <w:keepNext/>
      </w:pPr>
      <w:r w:rsidRPr="00D721F9">
        <w:lastRenderedPageBreak/>
        <w:t>With a significant projection distance, we convert this into an angular jitter requirement for the CO2P.  For H2 with a projection distance of approximately 30m, this becomes a requirement of 1x10</w:t>
      </w:r>
      <w:r w:rsidRPr="00D721F9">
        <w:rPr>
          <w:vertAlign w:val="superscript"/>
        </w:rPr>
        <w:t>-7</w:t>
      </w:r>
      <w:r w:rsidRPr="00D721F9">
        <w:t>m at 10Hz.</w:t>
      </w:r>
    </w:p>
    <w:p w14:paraId="5D5E83AB" w14:textId="16A82DF6" w:rsidR="00A70296" w:rsidRPr="00A70296" w:rsidRDefault="00A70296" w:rsidP="00277D91">
      <w:pPr>
        <w:keepNext/>
        <w:rPr>
          <w:b/>
          <w:color w:val="FF0000"/>
        </w:rPr>
      </w:pPr>
      <w:r>
        <w:rPr>
          <w:b/>
          <w:color w:val="FF0000"/>
        </w:rPr>
        <w:t>Please note that the baseline final design contains no active jitter control system.</w:t>
      </w:r>
    </w:p>
    <w:p w14:paraId="465521AB" w14:textId="4AF969D9" w:rsidR="00A70296" w:rsidRDefault="00227D52" w:rsidP="00277D91">
      <w:pPr>
        <w:keepNext/>
      </w:pPr>
      <w:r w:rsidRPr="00D721F9">
        <w:t xml:space="preserve">The jitter noise can however be nulled by aligning the input beam using a shaker on the TCS table and moving the alignment until the peak is no longer visible in DARM.  This method </w:t>
      </w:r>
      <w:r w:rsidR="00EB5299" w:rsidRPr="00D721F9">
        <w:t>has been</w:t>
      </w:r>
      <w:r w:rsidRPr="00D721F9">
        <w:t xml:space="preserve"> </w:t>
      </w:r>
      <w:r w:rsidR="00EB5299" w:rsidRPr="00D721F9">
        <w:t>previously</w:t>
      </w:r>
      <w:r w:rsidRPr="00D721F9">
        <w:t xml:space="preserve"> used in eLIGO.</w:t>
      </w:r>
      <w:r w:rsidR="00A70296">
        <w:t xml:space="preserve">  Any drift in</w:t>
      </w:r>
      <w:r w:rsidR="00D46FFD" w:rsidRPr="00D721F9">
        <w:t xml:space="preserve"> alignment from the laser or AOM will be </w:t>
      </w:r>
      <w:r w:rsidR="00B01FC8">
        <w:t>removed</w:t>
      </w:r>
      <w:r w:rsidR="00D46FFD" w:rsidRPr="00D721F9">
        <w:t xml:space="preserve"> on with the pico-motor and QPD</w:t>
      </w:r>
      <w:r w:rsidR="00B01FC8">
        <w:t xml:space="preserve"> system periodically when the detector is not in science mode</w:t>
      </w:r>
      <w:r w:rsidR="00D46FFD" w:rsidRPr="00D721F9">
        <w:t>.</w:t>
      </w:r>
    </w:p>
    <w:p w14:paraId="3A65FE18" w14:textId="08C62965" w:rsidR="00317C99" w:rsidRDefault="00317C99" w:rsidP="00277D91">
      <w:pPr>
        <w:keepNext/>
      </w:pPr>
      <w:r>
        <w:t xml:space="preserve">The measured angular resolution </w:t>
      </w:r>
      <w:r w:rsidR="00803CF5">
        <w:t>for steering</w:t>
      </w:r>
      <w:r>
        <w:t xml:space="preserve"> the</w:t>
      </w:r>
      <w:r w:rsidR="00803CF5">
        <w:t xml:space="preserve"> beam reflected of the</w:t>
      </w:r>
      <w:r>
        <w:t xml:space="preserve"> picomotor mirrors is 400 nano-radians.</w:t>
      </w:r>
      <w:r w:rsidR="000742DF">
        <w:t xml:space="preserve"> When the picomotor mirrors are placed approximately 800mm away from the mask, the smallest beam motion on the mask is approximately </w:t>
      </w:r>
      <w:proofErr w:type="gramStart"/>
      <w:r w:rsidR="000742DF">
        <w:t>300nm</w:t>
      </w:r>
      <w:r w:rsidR="007F2B6A">
        <w:t xml:space="preserve"> </w:t>
      </w:r>
      <w:r w:rsidR="000742DF">
        <w:t>which</w:t>
      </w:r>
      <w:proofErr w:type="gramEnd"/>
      <w:r w:rsidR="000742DF">
        <w:t xml:space="preserve"> is approximately 2000x finer resolution necessary than the maximum tolerable 0.6mm beam-mask displacement.</w:t>
      </w:r>
      <w:r w:rsidR="007F2B6A">
        <w:t xml:space="preserve"> Therefore, the picomotor have sufficient resolution to optimize the beam position on the mask.</w:t>
      </w:r>
    </w:p>
    <w:p w14:paraId="0060B39A" w14:textId="2C10AFC7" w:rsidR="00650F52" w:rsidRDefault="00650F52" w:rsidP="00277D91">
      <w:pPr>
        <w:keepNext/>
      </w:pPr>
      <w:r>
        <w:t xml:space="preserve">The jitter noise for the aLIGO CO2 lasers was measured and was determined to be smaller than the minimum </w:t>
      </w:r>
      <w:r w:rsidR="007F1941">
        <w:t xml:space="preserve">acceptable </w:t>
      </w:r>
      <w:r>
        <w:t>lev</w:t>
      </w:r>
      <w:r w:rsidR="007F1941">
        <w:t xml:space="preserve">el across the entire audio band, as illustrated in </w:t>
      </w:r>
      <w:r w:rsidR="007F1941">
        <w:fldChar w:fldCharType="begin"/>
      </w:r>
      <w:r w:rsidR="007F1941">
        <w:instrText xml:space="preserve"> REF _Ref283994577 \h </w:instrText>
      </w:r>
      <w:r w:rsidR="007F1941">
        <w:fldChar w:fldCharType="separate"/>
      </w:r>
      <w:r w:rsidR="00AB405C">
        <w:t xml:space="preserve">Figure </w:t>
      </w:r>
      <w:r w:rsidR="00AB405C">
        <w:rPr>
          <w:noProof/>
        </w:rPr>
        <w:t>4</w:t>
      </w:r>
      <w:r w:rsidR="007F1941">
        <w:fldChar w:fldCharType="end"/>
      </w:r>
      <w:r w:rsidR="007F1941">
        <w:t>.</w:t>
      </w:r>
      <w:r w:rsidR="00F22B8D">
        <w:t xml:space="preserve"> Therefore, no active jitter control system is needed for baseline aLIGO TCS.</w:t>
      </w:r>
    </w:p>
    <w:p w14:paraId="29CF6255" w14:textId="77777777" w:rsidR="00650F52" w:rsidRDefault="00650F52" w:rsidP="00650F52">
      <w:pPr>
        <w:keepNext/>
        <w:jc w:val="center"/>
      </w:pPr>
      <w:r>
        <w:rPr>
          <w:noProof/>
        </w:rPr>
        <w:lastRenderedPageBreak/>
        <w:drawing>
          <wp:inline distT="0" distB="0" distL="0" distR="0" wp14:anchorId="29BB1389" wp14:editId="30C0260C">
            <wp:extent cx="5831070" cy="75463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beam_jitter_data.pdf"/>
                    <pic:cNvPicPr/>
                  </pic:nvPicPr>
                  <pic:blipFill>
                    <a:blip r:embed="rId23">
                      <a:extLst>
                        <a:ext uri="{28A0092B-C50C-407E-A947-70E740481C1C}">
                          <a14:useLocalDpi xmlns:a14="http://schemas.microsoft.com/office/drawing/2010/main" val="0"/>
                        </a:ext>
                      </a:extLst>
                    </a:blip>
                    <a:stretch>
                      <a:fillRect/>
                    </a:stretch>
                  </pic:blipFill>
                  <pic:spPr>
                    <a:xfrm>
                      <a:off x="0" y="0"/>
                      <a:ext cx="5831098" cy="7546376"/>
                    </a:xfrm>
                    <a:prstGeom prst="rect">
                      <a:avLst/>
                    </a:prstGeom>
                  </pic:spPr>
                </pic:pic>
              </a:graphicData>
            </a:graphic>
          </wp:inline>
        </w:drawing>
      </w:r>
    </w:p>
    <w:p w14:paraId="01839064" w14:textId="1A94940E" w:rsidR="00650F52" w:rsidRPr="00D721F9" w:rsidRDefault="00650F52" w:rsidP="00650F52">
      <w:pPr>
        <w:pStyle w:val="Caption"/>
        <w:jc w:val="center"/>
      </w:pPr>
      <w:bookmarkStart w:id="12" w:name="_Ref283994577"/>
      <w:r>
        <w:t xml:space="preserve">Figure </w:t>
      </w:r>
      <w:r w:rsidR="00BB047D">
        <w:fldChar w:fldCharType="begin"/>
      </w:r>
      <w:r w:rsidR="00BB047D">
        <w:instrText xml:space="preserve"> SEQ Figure \* ARABIC </w:instrText>
      </w:r>
      <w:r w:rsidR="00BB047D">
        <w:fldChar w:fldCharType="separate"/>
      </w:r>
      <w:r w:rsidR="00AB405C">
        <w:rPr>
          <w:noProof/>
        </w:rPr>
        <w:t>4</w:t>
      </w:r>
      <w:r w:rsidR="00BB047D">
        <w:rPr>
          <w:noProof/>
        </w:rPr>
        <w:fldChar w:fldCharType="end"/>
      </w:r>
      <w:bookmarkEnd w:id="12"/>
      <w:r>
        <w:t>: Measured beam jitter from Access Laser</w:t>
      </w:r>
      <w:r w:rsidR="007F1941">
        <w:t xml:space="preserve"> SN 12752-13234D</w:t>
      </w:r>
    </w:p>
    <w:p w14:paraId="4B64D605" w14:textId="77777777" w:rsidR="00650F52" w:rsidRDefault="00650F52">
      <w:pPr>
        <w:spacing w:before="0"/>
        <w:jc w:val="left"/>
        <w:rPr>
          <w:rFonts w:ascii="Arial" w:hAnsi="Arial"/>
          <w:b/>
          <w:sz w:val="26"/>
        </w:rPr>
      </w:pPr>
      <w:r>
        <w:br w:type="page"/>
      </w:r>
    </w:p>
    <w:p w14:paraId="5CC4E9CD" w14:textId="56851AE0" w:rsidR="00915892" w:rsidRPr="00D721F9" w:rsidRDefault="00915892" w:rsidP="00B467EA">
      <w:pPr>
        <w:pStyle w:val="Heading2"/>
      </w:pPr>
      <w:bookmarkStart w:id="13" w:name="_Toc284163439"/>
      <w:r w:rsidRPr="00D721F9">
        <w:lastRenderedPageBreak/>
        <w:t>Requirements for the optical design</w:t>
      </w:r>
      <w:bookmarkEnd w:id="13"/>
    </w:p>
    <w:p w14:paraId="094A33CB" w14:textId="77777777" w:rsidR="00A61381" w:rsidRDefault="00A61381" w:rsidP="007D5269">
      <w:pPr>
        <w:rPr>
          <w:b/>
        </w:rPr>
      </w:pPr>
      <w:r>
        <w:t xml:space="preserve">There are no substantive changes to the requirements for the optical design described in Section 4.2 of the </w:t>
      </w:r>
      <w:hyperlink r:id="rId24" w:history="1">
        <w:r w:rsidRPr="00A61381">
          <w:rPr>
            <w:rStyle w:val="Hyperlink"/>
          </w:rPr>
          <w:t>T0900304 - aLIGO Thermal Compensation System Preliminary Design</w:t>
        </w:r>
      </w:hyperlink>
      <w:r>
        <w:t>.</w:t>
      </w:r>
    </w:p>
    <w:p w14:paraId="7EB1AFCF" w14:textId="77777777" w:rsidR="00A61381" w:rsidRDefault="00A61381" w:rsidP="00A61381">
      <w:r>
        <w:t>Those requirements are summarized here:</w:t>
      </w:r>
    </w:p>
    <w:p w14:paraId="01B299D4" w14:textId="77777777" w:rsidR="007C37E8" w:rsidRDefault="00A61381" w:rsidP="00A61381">
      <w:pPr>
        <w:pStyle w:val="ListParagraph"/>
        <w:numPr>
          <w:ilvl w:val="0"/>
          <w:numId w:val="43"/>
        </w:numPr>
      </w:pPr>
      <w:r w:rsidRPr="00A61381">
        <w:t>The amount of TCS power</w:t>
      </w:r>
      <w:r>
        <w:t xml:space="preserve"> delivered to the Compensation Plate</w:t>
      </w:r>
      <w:r w:rsidRPr="00A61381">
        <w:t xml:space="preserve"> required for optimal compensation of 0</w:t>
      </w:r>
      <w:proofErr w:type="gramStart"/>
      <w:r w:rsidRPr="00A61381">
        <w:t>.5 ppm</w:t>
      </w:r>
      <w:proofErr w:type="gramEnd"/>
      <w:r w:rsidRPr="00A61381">
        <w:t xml:space="preserve"> absorption at full power is 7.5W; with the factor of two excess capacity specified in the Design Requirements, this rises to 15W</w:t>
      </w:r>
      <w:r>
        <w:t>.</w:t>
      </w:r>
    </w:p>
    <w:p w14:paraId="3BC416C8" w14:textId="77777777" w:rsidR="00A61381" w:rsidRPr="00A61381" w:rsidRDefault="007C37E8" w:rsidP="008F6BFD">
      <w:pPr>
        <w:pStyle w:val="ListParagraph"/>
        <w:numPr>
          <w:ilvl w:val="0"/>
          <w:numId w:val="43"/>
        </w:numPr>
      </w:pPr>
      <w:r>
        <w:t xml:space="preserve">The projector must be capable of producing an annular heating pattern that produces a thermal lens that, when combined with the thermal lens from the ring heater, results in a residual optical path distortion that scatters less than 0.1% of the Gaussian TEM00 mode from itself on one round trip through the ITM+CP. The idealized heating pattern is described in Section 4.1.2 of </w:t>
      </w:r>
      <w:hyperlink r:id="rId25" w:history="1">
        <w:r w:rsidRPr="007C37E8">
          <w:rPr>
            <w:rStyle w:val="Hyperlink"/>
          </w:rPr>
          <w:t>T060083 - Auxiliary Optics Support System Conceptual Design Document, Vol. 1: Thermal Compensation System</w:t>
        </w:r>
      </w:hyperlink>
      <w:r>
        <w:t xml:space="preserve">. </w:t>
      </w:r>
    </w:p>
    <w:p w14:paraId="6CAADC69" w14:textId="77777777" w:rsidR="0096493B" w:rsidRDefault="0096493B" w:rsidP="00A61381">
      <w:pPr>
        <w:pStyle w:val="Heading3"/>
      </w:pPr>
      <w:bookmarkStart w:id="14" w:name="_Toc284163440"/>
      <w:r>
        <w:t>DC requirements</w:t>
      </w:r>
      <w:bookmarkEnd w:id="14"/>
    </w:p>
    <w:p w14:paraId="71D68C3F" w14:textId="77777777" w:rsidR="0096493B" w:rsidRDefault="0096493B" w:rsidP="00DF7961">
      <w:pPr>
        <w:pStyle w:val="Heading4"/>
      </w:pPr>
      <w:r>
        <w:t>Power resolution</w:t>
      </w:r>
    </w:p>
    <w:p w14:paraId="4ECF4080" w14:textId="77777777" w:rsidR="00FE7877" w:rsidRDefault="00581E9F" w:rsidP="00581E9F">
      <w:r>
        <w:t xml:space="preserve">The power projected onto the compensator plate </w:t>
      </w:r>
      <w:r w:rsidR="00183F6E">
        <w:t xml:space="preserve">by the CO2P is measured using two power meters, one in each </w:t>
      </w:r>
      <w:proofErr w:type="gramStart"/>
      <w:r w:rsidR="00183F6E">
        <w:t>beam shaping</w:t>
      </w:r>
      <w:proofErr w:type="gramEnd"/>
      <w:r w:rsidR="00183F6E">
        <w:t xml:space="preserve"> path.  The total power must correct the thermal lens of the ITM+CP such that the residual optical distortion meets the 0.1% scatter in one round trip requiremen</w:t>
      </w:r>
      <w:r w:rsidR="00FE7877">
        <w:t xml:space="preserve">t, as described above.  </w:t>
      </w:r>
      <w:r w:rsidR="004B535F">
        <w:fldChar w:fldCharType="begin"/>
      </w:r>
      <w:r w:rsidR="00FE7877">
        <w:instrText xml:space="preserve"> REF _Ref188438748 \h </w:instrText>
      </w:r>
      <w:r w:rsidR="004B535F">
        <w:fldChar w:fldCharType="separate"/>
      </w:r>
      <w:r w:rsidR="00AB405C">
        <w:t xml:space="preserve">Figure </w:t>
      </w:r>
      <w:r w:rsidR="00AB405C">
        <w:rPr>
          <w:noProof/>
        </w:rPr>
        <w:t>5</w:t>
      </w:r>
      <w:r w:rsidR="004B535F">
        <w:fldChar w:fldCharType="end"/>
      </w:r>
      <w:r w:rsidR="00183F6E">
        <w:t xml:space="preserve"> shows </w:t>
      </w:r>
      <w:r w:rsidR="002A275C">
        <w:t xml:space="preserve">results of modeling of </w:t>
      </w:r>
      <w:r w:rsidR="00183F6E">
        <w:t xml:space="preserve">scattered power as a function of </w:t>
      </w:r>
      <w:r w:rsidR="00FE7877">
        <w:t>CO2P power for the case of an ideal correction pattern requiring 5W of annular heating power</w:t>
      </w:r>
      <w:r w:rsidR="00FE7877">
        <w:rPr>
          <w:rStyle w:val="FootnoteReference"/>
        </w:rPr>
        <w:footnoteReference w:id="1"/>
      </w:r>
      <w:r w:rsidR="00FE7877">
        <w:t xml:space="preserve">. </w:t>
      </w:r>
      <w:r w:rsidR="00183F6E">
        <w:t>From this we see that the po</w:t>
      </w:r>
      <w:r w:rsidR="00FE7877">
        <w:t xml:space="preserve">wer must be set to better than </w:t>
      </w:r>
      <w:r w:rsidR="00FE7877">
        <w:sym w:font="Symbol" w:char="F0B1"/>
      </w:r>
      <w:r w:rsidR="00FE7877">
        <w:t>1.5</w:t>
      </w:r>
      <w:r w:rsidR="00183F6E">
        <w:t xml:space="preserve">%.  The power meters that are planned for use in the CO2P are Thorlabs S302C 2W units </w:t>
      </w:r>
      <w:r w:rsidR="002A275C">
        <w:t>with</w:t>
      </w:r>
      <w:r w:rsidR="00183F6E">
        <w:t xml:space="preserve"> a manufacturer specified resolution of 1</w:t>
      </w:r>
      <w:r w:rsidR="001421E0">
        <w:t>µW</w:t>
      </w:r>
      <w:r w:rsidR="00F042C9">
        <w:t>.</w:t>
      </w:r>
      <w:r w:rsidR="006A01F0">
        <w:t xml:space="preserve">  This resolution is reduced when viewing the power on the controller, however the analogue output of the PM100D gives a direct amplified signal from the power meter head.</w:t>
      </w:r>
      <w:r w:rsidR="00F042C9">
        <w:t xml:space="preserve">  In practice</w:t>
      </w:r>
      <w:r w:rsidR="006A01F0">
        <w:t xml:space="preserve"> </w:t>
      </w:r>
      <w:proofErr w:type="gramStart"/>
      <w:r w:rsidR="006A01F0">
        <w:t>the resolution will be limited by our ADC to around 0.6mW, though further amplification</w:t>
      </w:r>
      <w:proofErr w:type="gramEnd"/>
      <w:r w:rsidR="006A01F0">
        <w:t xml:space="preserve"> and subtracti</w:t>
      </w:r>
      <w:r w:rsidR="00337F44">
        <w:t xml:space="preserve">on of offsets would reduce this.  The resolution required for a measured power of 2W is </w:t>
      </w:r>
      <w:r w:rsidR="00337F44">
        <w:sym w:font="Symbol" w:char="F0B1"/>
      </w:r>
      <w:r w:rsidR="00337F44">
        <w:t>30mW.</w:t>
      </w:r>
    </w:p>
    <w:p w14:paraId="7FEA52D3" w14:textId="77777777" w:rsidR="00FE7877" w:rsidRDefault="00FE7877" w:rsidP="00FE7877">
      <w:pPr>
        <w:keepNext/>
        <w:jc w:val="center"/>
      </w:pPr>
      <w:r>
        <w:rPr>
          <w:noProof/>
        </w:rPr>
        <w:lastRenderedPageBreak/>
        <w:drawing>
          <wp:inline distT="0" distB="0" distL="0" distR="0" wp14:anchorId="55A3018B" wp14:editId="697F1DC4">
            <wp:extent cx="5277154" cy="4327239"/>
            <wp:effectExtent l="19050" t="19050" r="18746" b="16161"/>
            <wp:docPr id="2" name="Picture 1" descr="determine_scatter_sensitivity_to_power_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ermine_scatter_sensitivity_to_power_variation.pdf"/>
                    <pic:cNvPicPr/>
                  </pic:nvPicPr>
                  <pic:blipFill>
                    <a:blip r:embed="rId26"/>
                    <a:srcRect l="7719" t="23221" r="7687" b="23114"/>
                    <a:stretch>
                      <a:fillRect/>
                    </a:stretch>
                  </pic:blipFill>
                  <pic:spPr>
                    <a:xfrm>
                      <a:off x="0" y="0"/>
                      <a:ext cx="5277446" cy="4327479"/>
                    </a:xfrm>
                    <a:prstGeom prst="rect">
                      <a:avLst/>
                    </a:prstGeom>
                    <a:solidFill>
                      <a:schemeClr val="bg1"/>
                    </a:solidFill>
                    <a:ln>
                      <a:solidFill>
                        <a:schemeClr val="tx1"/>
                      </a:solidFill>
                    </a:ln>
                  </pic:spPr>
                </pic:pic>
              </a:graphicData>
            </a:graphic>
          </wp:inline>
        </w:drawing>
      </w:r>
    </w:p>
    <w:p w14:paraId="5B78712C" w14:textId="77777777" w:rsidR="00581E9F" w:rsidRPr="00581E9F" w:rsidRDefault="00FE7877" w:rsidP="00FE7877">
      <w:pPr>
        <w:pStyle w:val="Caption"/>
        <w:jc w:val="center"/>
      </w:pPr>
      <w:bookmarkStart w:id="15" w:name="_Ref188438748"/>
      <w:r>
        <w:t xml:space="preserve">Figure </w:t>
      </w:r>
      <w:r w:rsidR="004B535F">
        <w:fldChar w:fldCharType="begin"/>
      </w:r>
      <w:r w:rsidR="00E07F77">
        <w:instrText xml:space="preserve"> SEQ Figure \* ARABIC </w:instrText>
      </w:r>
      <w:r w:rsidR="004B535F">
        <w:fldChar w:fldCharType="separate"/>
      </w:r>
      <w:r w:rsidR="00AB405C">
        <w:rPr>
          <w:noProof/>
        </w:rPr>
        <w:t>5</w:t>
      </w:r>
      <w:r w:rsidR="004B535F">
        <w:rPr>
          <w:noProof/>
        </w:rPr>
        <w:fldChar w:fldCharType="end"/>
      </w:r>
      <w:bookmarkEnd w:id="15"/>
      <w:r>
        <w:t>: Scatter from TEM00 mode vs power in ideal annulus</w:t>
      </w:r>
    </w:p>
    <w:p w14:paraId="369A7D07" w14:textId="77777777" w:rsidR="0096493B" w:rsidRDefault="0096493B" w:rsidP="00DF7961">
      <w:pPr>
        <w:pStyle w:val="Heading4"/>
      </w:pPr>
      <w:r>
        <w:t>Beam centering</w:t>
      </w:r>
    </w:p>
    <w:p w14:paraId="5FBB396D" w14:textId="0A95E55B" w:rsidR="00DF7961" w:rsidRDefault="0096493B" w:rsidP="0096493B">
      <w:r>
        <w:t xml:space="preserve">As specified in Section 3.1.4.1 in </w:t>
      </w:r>
      <w:hyperlink r:id="rId27" w:history="1">
        <w:r>
          <w:rPr>
            <w:rStyle w:val="Hyperlink"/>
            <w:u w:val="none"/>
          </w:rPr>
          <w:t>T000092-v2 Auxiliary Optics Support System Design Requirements Document, Vol. 1: Thermal Compensation System</w:t>
        </w:r>
      </w:hyperlink>
      <w:r>
        <w:t>, “t</w:t>
      </w:r>
      <w:r w:rsidRPr="0096493B">
        <w:t>he compensated phase profile can then be sensed and used t</w:t>
      </w:r>
      <w:r>
        <w:t>o improve the CO2 laser projector profile and alignment. For this reason, no requirement on the CO2 laser projector centering is specified”.</w:t>
      </w:r>
    </w:p>
    <w:p w14:paraId="12E31A28" w14:textId="2D6F286E" w:rsidR="008C2F66" w:rsidRDefault="008C2F66" w:rsidP="0096493B">
      <w:r>
        <w:t xml:space="preserve">To expand on this: </w:t>
      </w:r>
    </w:p>
    <w:p w14:paraId="2795B2B8" w14:textId="6A8E1DF5" w:rsidR="00BE5C12" w:rsidRDefault="00BE5C12" w:rsidP="008C2F66">
      <w:pPr>
        <w:pStyle w:val="ListParagraph"/>
        <w:numPr>
          <w:ilvl w:val="0"/>
          <w:numId w:val="50"/>
        </w:numPr>
      </w:pPr>
      <w:r>
        <w:t xml:space="preserve">The picomotor mirrors on the upper periscope mirror have an angular resolution of </w:t>
      </w:r>
      <w:r w:rsidR="0035006D">
        <w:t>approximately</w:t>
      </w:r>
      <w:r>
        <w:t xml:space="preserve"> 220nrad</w:t>
      </w:r>
      <w:r w:rsidR="0035006D">
        <w:t xml:space="preserve"> and this corresponds to 440nrad resolution for the reflected beam.</w:t>
      </w:r>
    </w:p>
    <w:p w14:paraId="42353276" w14:textId="3DDD04BA" w:rsidR="0035006D" w:rsidRDefault="0035006D" w:rsidP="0035006D">
      <w:pPr>
        <w:pStyle w:val="ListParagraph"/>
        <w:numPr>
          <w:ilvl w:val="0"/>
          <w:numId w:val="50"/>
        </w:numPr>
      </w:pPr>
      <w:r>
        <w:t xml:space="preserve">With the 12m </w:t>
      </w:r>
      <w:proofErr w:type="gramStart"/>
      <w:r>
        <w:t>projection</w:t>
      </w:r>
      <w:proofErr w:type="gramEnd"/>
      <w:r>
        <w:t xml:space="preserve"> onto the CP, this corresponds to a alignment resolution of 5 μm. This is much smaller than the necessary spatial resolution ~0.5mm and is therefore an acceptable level of correction</w:t>
      </w:r>
    </w:p>
    <w:p w14:paraId="36177B2C" w14:textId="3CF6FC8B" w:rsidR="0035006D" w:rsidRDefault="0035006D" w:rsidP="0035006D">
      <w:pPr>
        <w:pStyle w:val="ListParagraph"/>
        <w:numPr>
          <w:ilvl w:val="0"/>
          <w:numId w:val="50"/>
        </w:numPr>
      </w:pPr>
      <w:r>
        <w:t>The alignment to the center of the IFO beam can be achieved in a two stage process</w:t>
      </w:r>
    </w:p>
    <w:p w14:paraId="630B20D2" w14:textId="30558496" w:rsidR="0035006D" w:rsidRDefault="0035006D" w:rsidP="0035006D">
      <w:pPr>
        <w:pStyle w:val="ListParagraph"/>
        <w:numPr>
          <w:ilvl w:val="1"/>
          <w:numId w:val="50"/>
        </w:numPr>
      </w:pPr>
      <w:r>
        <w:t>First by aligning the center of the test mass as determined by the HWS (with an uncertainty of 2 or 3mm).</w:t>
      </w:r>
    </w:p>
    <w:p w14:paraId="29ED1D6D" w14:textId="77777777" w:rsidR="0035006D" w:rsidRDefault="0035006D" w:rsidP="0035006D">
      <w:pPr>
        <w:pStyle w:val="ListParagraph"/>
        <w:numPr>
          <w:ilvl w:val="1"/>
          <w:numId w:val="50"/>
        </w:numPr>
      </w:pPr>
      <w:r>
        <w:t xml:space="preserve">Secondly, by actuating with TCS and measuring the induced DC tilt in the main IFO beam with the ASC system. </w:t>
      </w:r>
    </w:p>
    <w:p w14:paraId="6A433BAE" w14:textId="21421C39" w:rsidR="0035006D" w:rsidRDefault="0035006D" w:rsidP="0035006D">
      <w:pPr>
        <w:pStyle w:val="ListParagraph"/>
        <w:numPr>
          <w:ilvl w:val="1"/>
          <w:numId w:val="50"/>
        </w:numPr>
      </w:pPr>
      <w:r>
        <w:t>This signal is sufficient to realign the TCS system to zero the DC induced tilt (as it must be sufficient for operation of the ASC system).</w:t>
      </w:r>
    </w:p>
    <w:p w14:paraId="2C96FA2B" w14:textId="77777777" w:rsidR="00DF7961" w:rsidRDefault="00DF7961" w:rsidP="00DF7961">
      <w:pPr>
        <w:pStyle w:val="Heading4"/>
      </w:pPr>
      <w:r>
        <w:lastRenderedPageBreak/>
        <w:t>Annular beam diameter</w:t>
      </w:r>
      <w:r w:rsidR="00403AEE">
        <w:t xml:space="preserve"> and width</w:t>
      </w:r>
    </w:p>
    <w:p w14:paraId="370808DB" w14:textId="77777777" w:rsidR="00484F38" w:rsidRDefault="00403AEE" w:rsidP="00403AEE">
      <w:r>
        <w:t xml:space="preserve">We used a COMSOL model to determine the required spatial resolution of a CO2 laser beam profiler. We began by first </w:t>
      </w:r>
      <w:r w:rsidR="00484F38">
        <w:t>applying a</w:t>
      </w:r>
      <w:r>
        <w:t xml:space="preserve"> Gaussian annulus</w:t>
      </w:r>
      <w:r w:rsidR="00484F38">
        <w:t xml:space="preserve"> to a compensation plate (CP) and determining the optical path distortion (OPD). The Gaussian annulus is described by the following equation:</w:t>
      </w:r>
    </w:p>
    <w:p w14:paraId="4A488D1A" w14:textId="77777777" w:rsidR="00484F38" w:rsidRDefault="00BB047D" w:rsidP="00484F38">
      <w:pPr>
        <w:jc w:val="center"/>
      </w:pPr>
      <w:r>
        <w:rPr>
          <w:position w:val="-34"/>
        </w:rPr>
        <w:pict w14:anchorId="4CA5D4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73pt;height:41pt">
            <v:imagedata r:id="rId28" o:title=""/>
          </v:shape>
        </w:pict>
      </w:r>
      <w:r w:rsidR="00484F38">
        <w:t>,</w:t>
      </w:r>
    </w:p>
    <w:p w14:paraId="5C5A0C97" w14:textId="77777777" w:rsidR="00484F38" w:rsidRPr="00484F38" w:rsidRDefault="00484F38" w:rsidP="00403AEE">
      <w:proofErr w:type="gramStart"/>
      <w:r>
        <w:t>where</w:t>
      </w:r>
      <w:proofErr w:type="gramEnd"/>
      <w:r>
        <w:t xml:space="preserve"> the nominal parameters are </w:t>
      </w:r>
      <w:r>
        <w:rPr>
          <w:i/>
        </w:rPr>
        <w:t>r</w:t>
      </w:r>
      <w:r>
        <w:rPr>
          <w:i/>
          <w:vertAlign w:val="subscript"/>
        </w:rPr>
        <w:t>ann</w:t>
      </w:r>
      <w:r>
        <w:t xml:space="preserve"> = 81mm, </w:t>
      </w:r>
      <w:r>
        <w:rPr>
          <w:i/>
        </w:rPr>
        <w:t>w</w:t>
      </w:r>
      <w:r>
        <w:rPr>
          <w:i/>
          <w:vertAlign w:val="subscript"/>
        </w:rPr>
        <w:t>ann</w:t>
      </w:r>
      <w:r>
        <w:t xml:space="preserve"> = 37.5mm and </w:t>
      </w:r>
      <w:r>
        <w:rPr>
          <w:i/>
        </w:rPr>
        <w:t>P</w:t>
      </w:r>
      <w:r>
        <w:rPr>
          <w:i/>
          <w:vertAlign w:val="subscript"/>
        </w:rPr>
        <w:t>annulus</w:t>
      </w:r>
      <w:r>
        <w:t xml:space="preserve"> = 5.0W.</w:t>
      </w:r>
    </w:p>
    <w:p w14:paraId="05A1D726" w14:textId="77777777" w:rsidR="00403AEE" w:rsidRDefault="00484F38" w:rsidP="00403AEE">
      <w:r>
        <w:t>We assumed that this OPD, which</w:t>
      </w:r>
      <w:r w:rsidR="00403AEE">
        <w:t xml:space="preserve"> is close to the ideal correction pattern, was, in fact, the ideal correction pattern</w:t>
      </w:r>
      <w:r w:rsidR="00403AEE">
        <w:rPr>
          <w:rStyle w:val="FootnoteReference"/>
        </w:rPr>
        <w:footnoteReference w:id="2"/>
      </w:r>
      <w:r w:rsidR="00403AEE">
        <w:t xml:space="preserve">. That is, we assumed that this correction plus the 0.4W self-absorption of the interferometer resulted in a flat </w:t>
      </w:r>
      <w:r>
        <w:t>OPD (</w:t>
      </w:r>
      <w:r w:rsidR="00403AEE">
        <w:t>wavefront error</w:t>
      </w:r>
      <w:r>
        <w:t>) on the interferometer beam</w:t>
      </w:r>
      <w:r w:rsidR="00403AEE">
        <w:t xml:space="preserve">. </w:t>
      </w:r>
    </w:p>
    <w:p w14:paraId="2CC77B90" w14:textId="77777777" w:rsidR="00403AEE" w:rsidRDefault="00403AEE" w:rsidP="00403AEE">
      <w:r>
        <w:t xml:space="preserve">Next, we perturbed the </w:t>
      </w:r>
      <w:r w:rsidR="00484F38">
        <w:t xml:space="preserve">diameter (2 </w:t>
      </w:r>
      <w:proofErr w:type="gramStart"/>
      <w:r w:rsidR="00484F38">
        <w:rPr>
          <w:i/>
        </w:rPr>
        <w:t>r</w:t>
      </w:r>
      <w:r w:rsidR="00484F38">
        <w:rPr>
          <w:i/>
          <w:vertAlign w:val="subscript"/>
        </w:rPr>
        <w:t>ann</w:t>
      </w:r>
      <w:r w:rsidR="00484F38">
        <w:t xml:space="preserve"> )</w:t>
      </w:r>
      <w:proofErr w:type="gramEnd"/>
      <w:r>
        <w:t xml:space="preserve"> and diameter</w:t>
      </w:r>
      <w:r w:rsidR="00484F38">
        <w:t xml:space="preserve"> (2</w:t>
      </w:r>
      <w:r w:rsidR="00484F38">
        <w:rPr>
          <w:i/>
        </w:rPr>
        <w:t xml:space="preserve"> w</w:t>
      </w:r>
      <w:r w:rsidR="00484F38">
        <w:rPr>
          <w:i/>
          <w:vertAlign w:val="subscript"/>
        </w:rPr>
        <w:t>ann</w:t>
      </w:r>
      <w:r w:rsidR="00484F38">
        <w:t>)</w:t>
      </w:r>
      <w:r>
        <w:t xml:space="preserve"> parameters of the annulus from the nominal values and determined the difference in the wavefront error between the two cases (for a beam that is double passed through the ITM+CP). This difference represented the residual wavefront error left on the interferometer beam. Finally, we worked out the scatter from the interferometer TEM00 mode given this wavefront error. The </w:t>
      </w:r>
      <w:r w:rsidR="008A1ECD">
        <w:t xml:space="preserve">residual OPDs (double-passed through the optic) and the corresponding scatter for the two cases are plotted in </w:t>
      </w:r>
      <w:r w:rsidR="004B535F">
        <w:fldChar w:fldCharType="begin"/>
      </w:r>
      <w:r w:rsidR="008A1ECD">
        <w:instrText xml:space="preserve"> REF _Ref188436656 \h </w:instrText>
      </w:r>
      <w:r w:rsidR="004B535F">
        <w:fldChar w:fldCharType="separate"/>
      </w:r>
      <w:r w:rsidR="00AB405C">
        <w:t xml:space="preserve">Figure </w:t>
      </w:r>
      <w:r w:rsidR="00AB405C">
        <w:rPr>
          <w:noProof/>
        </w:rPr>
        <w:t>6</w:t>
      </w:r>
      <w:r w:rsidR="004B535F">
        <w:fldChar w:fldCharType="end"/>
      </w:r>
      <w:r w:rsidR="008A1ECD">
        <w:t xml:space="preserve"> and </w:t>
      </w:r>
      <w:r w:rsidR="004B535F">
        <w:fldChar w:fldCharType="begin"/>
      </w:r>
      <w:r w:rsidR="008A1ECD">
        <w:instrText xml:space="preserve"> REF _Ref188436665 \h </w:instrText>
      </w:r>
      <w:r w:rsidR="004B535F">
        <w:fldChar w:fldCharType="separate"/>
      </w:r>
      <w:r w:rsidR="00AB405C">
        <w:t xml:space="preserve">Figure </w:t>
      </w:r>
      <w:r w:rsidR="00AB405C">
        <w:rPr>
          <w:noProof/>
        </w:rPr>
        <w:t>7</w:t>
      </w:r>
      <w:r w:rsidR="004B535F">
        <w:fldChar w:fldCharType="end"/>
      </w:r>
      <w:r w:rsidR="008A1ECD">
        <w:t>.</w:t>
      </w:r>
    </w:p>
    <w:p w14:paraId="7BDC03F9" w14:textId="77777777" w:rsidR="00403AEE" w:rsidRDefault="00403AEE" w:rsidP="00403AEE"/>
    <w:p w14:paraId="42915E4B" w14:textId="77777777" w:rsidR="00403AEE" w:rsidRDefault="00403AEE" w:rsidP="00403AEE">
      <w:r>
        <w:t xml:space="preserve">The results show that </w:t>
      </w:r>
      <w:r w:rsidR="008A1ECD">
        <w:t xml:space="preserve">the resolution of the beam profiler is limited by the radial variations in the annulus and we need a </w:t>
      </w:r>
      <w:r>
        <w:t>spa</w:t>
      </w:r>
      <w:r w:rsidR="008A1ECD">
        <w:t xml:space="preserve">tial resolution of better than 0.6 </w:t>
      </w:r>
      <w:r>
        <w:t>mm at the ITM.</w:t>
      </w:r>
    </w:p>
    <w:p w14:paraId="5DDB4061" w14:textId="77777777" w:rsidR="00484F38" w:rsidRDefault="008A1ECD" w:rsidP="00484F38">
      <w:pPr>
        <w:jc w:val="center"/>
      </w:pPr>
      <w:r>
        <w:rPr>
          <w:noProof/>
        </w:rPr>
        <w:lastRenderedPageBreak/>
        <w:drawing>
          <wp:inline distT="0" distB="0" distL="0" distR="0" wp14:anchorId="10C6B281" wp14:editId="31BAB629">
            <wp:extent cx="5436010" cy="7432040"/>
            <wp:effectExtent l="25400" t="0" r="0" b="0"/>
            <wp:docPr id="35" name="Picture 34" descr="analyze_annulus_variations_d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yze_annulus_variations_dR.pdf"/>
                    <pic:cNvPicPr/>
                  </pic:nvPicPr>
                  <pic:blipFill>
                    <a:blip r:embed="rId29"/>
                    <a:srcRect l="9594" t="7279" r="10822" b="8639"/>
                    <a:stretch>
                      <a:fillRect/>
                    </a:stretch>
                  </pic:blipFill>
                  <pic:spPr>
                    <a:xfrm>
                      <a:off x="0" y="0"/>
                      <a:ext cx="5439484" cy="7436790"/>
                    </a:xfrm>
                    <a:prstGeom prst="rect">
                      <a:avLst/>
                    </a:prstGeom>
                  </pic:spPr>
                </pic:pic>
              </a:graphicData>
            </a:graphic>
          </wp:inline>
        </w:drawing>
      </w:r>
    </w:p>
    <w:p w14:paraId="3F41C0F9" w14:textId="77777777" w:rsidR="00484F38" w:rsidRDefault="00484F38" w:rsidP="00484F38">
      <w:pPr>
        <w:pStyle w:val="Caption"/>
        <w:jc w:val="center"/>
      </w:pPr>
      <w:bookmarkStart w:id="16" w:name="_Ref188436656"/>
      <w:r>
        <w:t xml:space="preserve">Figure </w:t>
      </w:r>
      <w:r w:rsidR="004B535F">
        <w:fldChar w:fldCharType="begin"/>
      </w:r>
      <w:r w:rsidR="00E07F77">
        <w:instrText xml:space="preserve"> SEQ Figure \* ARABIC </w:instrText>
      </w:r>
      <w:r w:rsidR="004B535F">
        <w:fldChar w:fldCharType="separate"/>
      </w:r>
      <w:r w:rsidR="00AB405C">
        <w:rPr>
          <w:noProof/>
        </w:rPr>
        <w:t>6</w:t>
      </w:r>
      <w:r w:rsidR="004B535F">
        <w:rPr>
          <w:noProof/>
        </w:rPr>
        <w:fldChar w:fldCharType="end"/>
      </w:r>
      <w:bookmarkEnd w:id="16"/>
      <w:r>
        <w:t xml:space="preserve">: (top) Variation in OPD (wavefront error) as the annulus </w:t>
      </w:r>
      <w:r w:rsidRPr="00484F38">
        <w:rPr>
          <w:i/>
        </w:rPr>
        <w:t>radius</w:t>
      </w:r>
      <w:r>
        <w:t xml:space="preserve"> is varied, (bottom) </w:t>
      </w:r>
      <w:proofErr w:type="gramStart"/>
      <w:r>
        <w:t>scatter</w:t>
      </w:r>
      <w:proofErr w:type="gramEnd"/>
      <w:r>
        <w:t xml:space="preserve"> from TEM00 mode due to residual OPD.</w:t>
      </w:r>
    </w:p>
    <w:p w14:paraId="5894F456" w14:textId="77777777" w:rsidR="00484F38" w:rsidRDefault="008A1ECD" w:rsidP="00484F38">
      <w:pPr>
        <w:keepNext/>
        <w:jc w:val="center"/>
      </w:pPr>
      <w:r>
        <w:rPr>
          <w:noProof/>
        </w:rPr>
        <w:lastRenderedPageBreak/>
        <w:drawing>
          <wp:inline distT="0" distB="0" distL="0" distR="0" wp14:anchorId="62EB1EAE" wp14:editId="7104E69B">
            <wp:extent cx="5735211" cy="7660640"/>
            <wp:effectExtent l="25400" t="0" r="0" b="0"/>
            <wp:docPr id="38" name="Picture 37" descr="analyze_annulus_variations_d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yze_annulus_variations_dW.pdf"/>
                    <pic:cNvPicPr/>
                  </pic:nvPicPr>
                  <pic:blipFill>
                    <a:blip r:embed="rId30"/>
                    <a:srcRect l="9594" t="7279" r="8947" b="8639"/>
                    <a:stretch>
                      <a:fillRect/>
                    </a:stretch>
                  </pic:blipFill>
                  <pic:spPr>
                    <a:xfrm>
                      <a:off x="0" y="0"/>
                      <a:ext cx="5738877" cy="7665536"/>
                    </a:xfrm>
                    <a:prstGeom prst="rect">
                      <a:avLst/>
                    </a:prstGeom>
                  </pic:spPr>
                </pic:pic>
              </a:graphicData>
            </a:graphic>
          </wp:inline>
        </w:drawing>
      </w:r>
    </w:p>
    <w:p w14:paraId="656E65F3" w14:textId="77777777" w:rsidR="00484F38" w:rsidRDefault="00484F38" w:rsidP="00484F38">
      <w:pPr>
        <w:pStyle w:val="Caption"/>
        <w:jc w:val="center"/>
      </w:pPr>
      <w:bookmarkStart w:id="17" w:name="_Ref188436665"/>
      <w:r>
        <w:t xml:space="preserve">Figure </w:t>
      </w:r>
      <w:r w:rsidR="004B535F">
        <w:fldChar w:fldCharType="begin"/>
      </w:r>
      <w:r w:rsidR="00E07F77">
        <w:instrText xml:space="preserve"> SEQ Figure \* ARABIC </w:instrText>
      </w:r>
      <w:r w:rsidR="004B535F">
        <w:fldChar w:fldCharType="separate"/>
      </w:r>
      <w:r w:rsidR="00AB405C">
        <w:rPr>
          <w:noProof/>
        </w:rPr>
        <w:t>7</w:t>
      </w:r>
      <w:r w:rsidR="004B535F">
        <w:rPr>
          <w:noProof/>
        </w:rPr>
        <w:fldChar w:fldCharType="end"/>
      </w:r>
      <w:bookmarkEnd w:id="17"/>
      <w:r>
        <w:t xml:space="preserve">: (top) Variation in OPD (wavefront error) as the annulus </w:t>
      </w:r>
      <w:r w:rsidRPr="00484F38">
        <w:rPr>
          <w:i/>
        </w:rPr>
        <w:t>half-thickness</w:t>
      </w:r>
      <w:r>
        <w:t xml:space="preserve"> is varied, (bottom) </w:t>
      </w:r>
      <w:proofErr w:type="gramStart"/>
      <w:r>
        <w:t>scatter</w:t>
      </w:r>
      <w:proofErr w:type="gramEnd"/>
      <w:r>
        <w:t xml:space="preserve"> from TEM00 mode due to residual OPD.</w:t>
      </w:r>
    </w:p>
    <w:p w14:paraId="574A0BE5" w14:textId="77777777" w:rsidR="003D0E1F" w:rsidRPr="00D721F9" w:rsidRDefault="003D0E1F" w:rsidP="003D0E1F"/>
    <w:p w14:paraId="4EB72A41" w14:textId="77777777" w:rsidR="00915892" w:rsidRPr="00D721F9" w:rsidRDefault="00915892" w:rsidP="00397842">
      <w:pPr>
        <w:pStyle w:val="Heading3"/>
      </w:pPr>
      <w:bookmarkStart w:id="18" w:name="_Toc284163441"/>
      <w:r w:rsidRPr="00D721F9">
        <w:t>Requirements to prevent degradation of aLIGO performance</w:t>
      </w:r>
      <w:bookmarkEnd w:id="18"/>
    </w:p>
    <w:p w14:paraId="63DCE630" w14:textId="77777777" w:rsidR="006A1FF6" w:rsidRPr="000E62BB" w:rsidRDefault="000E62BB" w:rsidP="000E62BB">
      <w:pPr>
        <w:pStyle w:val="Heading4"/>
      </w:pPr>
      <w:r w:rsidRPr="000E62BB">
        <w:t>Reliability</w:t>
      </w:r>
    </w:p>
    <w:p w14:paraId="2C77B2D4" w14:textId="77777777" w:rsidR="00E1132B" w:rsidRDefault="006F5FB5" w:rsidP="00F12076">
      <w:r>
        <w:t xml:space="preserve">The reliability of the TCS laser can be inferred from </w:t>
      </w:r>
      <w:r w:rsidR="00953909">
        <w:t>the Availability Requirements for Advanced LIGO that are specified in</w:t>
      </w:r>
      <w:r w:rsidR="00E1132B">
        <w:t xml:space="preserve"> Section 2.3 of</w:t>
      </w:r>
      <w:r w:rsidR="00953909">
        <w:t xml:space="preserve"> </w:t>
      </w:r>
      <w:hyperlink r:id="rId31" w:history="1">
        <w:r w:rsidR="00953909" w:rsidRPr="00953909">
          <w:rPr>
            <w:rStyle w:val="Hyperlink"/>
          </w:rPr>
          <w:t>T010075 - Advanced LIGO Systems Design</w:t>
        </w:r>
      </w:hyperlink>
      <w:r w:rsidR="00E1132B">
        <w:t>:</w:t>
      </w:r>
    </w:p>
    <w:p w14:paraId="07143E5E" w14:textId="77777777" w:rsidR="00E1132B" w:rsidRDefault="00E1132B" w:rsidP="00E1132B">
      <w:pPr>
        <w:pStyle w:val="ListParagraph"/>
        <w:numPr>
          <w:ilvl w:val="0"/>
          <w:numId w:val="44"/>
        </w:numPr>
      </w:pPr>
      <w:r w:rsidRPr="00E1132B">
        <w:t>Single interferometer operation: 90% availability (annually integrated), minimu</w:t>
      </w:r>
      <w:r>
        <w:t>m</w:t>
      </w:r>
      <w:r w:rsidRPr="00E1132B">
        <w:t xml:space="preserve"> lock duration of 40 hours</w:t>
      </w:r>
    </w:p>
    <w:p w14:paraId="2EA95D56" w14:textId="77777777" w:rsidR="000E62BB" w:rsidRDefault="00E1132B" w:rsidP="00E1132B">
      <w:pPr>
        <w:rPr>
          <w:u w:val="single"/>
        </w:rPr>
      </w:pPr>
      <w:r>
        <w:t xml:space="preserve">From this requirement, we can set a limit on the reliability of each projector such that they require no more than </w:t>
      </w:r>
      <w:r w:rsidRPr="000E62BB">
        <w:rPr>
          <w:u w:val="single"/>
        </w:rPr>
        <w:t>1 hour of maintenance/downtime every 400 hours</w:t>
      </w:r>
      <w:r w:rsidR="006C6FEB" w:rsidRPr="000E62BB">
        <w:rPr>
          <w:u w:val="single"/>
        </w:rPr>
        <w:t xml:space="preserve"> (roughly 2 weeks)</w:t>
      </w:r>
      <w:r w:rsidRPr="000E62BB">
        <w:rPr>
          <w:u w:val="single"/>
        </w:rPr>
        <w:t>.</w:t>
      </w:r>
    </w:p>
    <w:p w14:paraId="326E8722" w14:textId="77777777" w:rsidR="006C6FEB" w:rsidRDefault="000E62BB" w:rsidP="000E62BB">
      <w:pPr>
        <w:pStyle w:val="Heading4"/>
      </w:pPr>
      <w:r>
        <w:t>Beam pointing</w:t>
      </w:r>
    </w:p>
    <w:p w14:paraId="5542E37D" w14:textId="77777777" w:rsidR="000E62BB" w:rsidRDefault="006C6FEB" w:rsidP="006C6FEB">
      <w:r>
        <w:t>A beam pointing drift correction may will require ~30 minutes to tune the alignment of the projector system using the signals from the Hartmann sensor</w:t>
      </w:r>
      <w:r w:rsidR="001D02EB">
        <w:t xml:space="preserve"> (due to the long thermal time constant of the fused silica CP)</w:t>
      </w:r>
      <w:r>
        <w:t>. Therefore, this should not be required more frequently th</w:t>
      </w:r>
      <w:r w:rsidR="001D02EB">
        <w:t>an 1 correction every 200 hours (roughly once per week).</w:t>
      </w:r>
    </w:p>
    <w:p w14:paraId="021E1ED6" w14:textId="77777777" w:rsidR="000E62BB" w:rsidRDefault="000E62BB" w:rsidP="000E62BB">
      <w:pPr>
        <w:pStyle w:val="Heading4"/>
      </w:pPr>
      <w:bookmarkStart w:id="19" w:name="_Ref188341768"/>
      <w:r>
        <w:t>Glitches/mode-hops</w:t>
      </w:r>
      <w:bookmarkEnd w:id="19"/>
    </w:p>
    <w:p w14:paraId="5891A4D9" w14:textId="77777777" w:rsidR="000E62BB" w:rsidRPr="000E62BB" w:rsidRDefault="000E62BB" w:rsidP="000E62BB">
      <w:r>
        <w:t xml:space="preserve">The dynamical optical requirements for the CO2 laser were specified in </w:t>
      </w:r>
      <w:hyperlink r:id="rId32" w:history="1">
        <w:r w:rsidRPr="000E62BB">
          <w:rPr>
            <w:rStyle w:val="Hyperlink"/>
          </w:rPr>
          <w:t>E1000065-v6 - TCS CO2 Laser Specification</w:t>
        </w:r>
      </w:hyperlink>
      <w:r>
        <w:t xml:space="preserve">. Requirement 3.4.1 states: </w:t>
      </w:r>
    </w:p>
    <w:p w14:paraId="666E0002" w14:textId="77777777" w:rsidR="000E62BB" w:rsidRDefault="000E62BB" w:rsidP="000E62BB">
      <w:pPr>
        <w:pStyle w:val="ListParagraph"/>
        <w:numPr>
          <w:ilvl w:val="0"/>
          <w:numId w:val="44"/>
        </w:numPr>
      </w:pPr>
      <w:r w:rsidRPr="000E62BB">
        <w:t xml:space="preserve">After initial warm-up and selection of operating point, laser emission shall maintain a single longitudinal mode over time, with not more than one mode hop per 24 hours, averaged over at least 100 hours.  </w:t>
      </w:r>
    </w:p>
    <w:p w14:paraId="25034224" w14:textId="77777777" w:rsidR="000719A7" w:rsidRPr="006F5FB5" w:rsidRDefault="000E62BB" w:rsidP="000E62BB">
      <w:r>
        <w:t>Based on observation of</w:t>
      </w:r>
      <w:r w:rsidR="00C93FD0">
        <w:t xml:space="preserve"> glitches in</w:t>
      </w:r>
      <w:r>
        <w:t xml:space="preserve"> the TCS lasers in eLIGO, a mode-hop in the laser results in 10-20s of contaminated data at the output of the GW interferometer but does not, typically, cause a lock-loss. This requirement translates to a reduction on ~0.02% in the availability of the interferometer.</w:t>
      </w:r>
    </w:p>
    <w:p w14:paraId="090D2AC2" w14:textId="77777777" w:rsidR="006A1FF6" w:rsidRPr="00D721F9" w:rsidRDefault="006A1FF6" w:rsidP="00F12076"/>
    <w:p w14:paraId="592E197C" w14:textId="77777777" w:rsidR="003349FF" w:rsidRPr="00D721F9" w:rsidRDefault="00B55B72" w:rsidP="00E0670F">
      <w:pPr>
        <w:pStyle w:val="Heading1"/>
      </w:pPr>
      <w:bookmarkStart w:id="20" w:name="_Toc284163442"/>
      <w:r w:rsidRPr="00D721F9">
        <w:t>A</w:t>
      </w:r>
      <w:r w:rsidR="00F12076" w:rsidRPr="00D721F9">
        <w:t>rchitecture of the CO2 Laser Projection System</w:t>
      </w:r>
      <w:bookmarkEnd w:id="20"/>
      <w:r w:rsidR="00F12076" w:rsidRPr="00D721F9">
        <w:t xml:space="preserve"> </w:t>
      </w:r>
    </w:p>
    <w:p w14:paraId="58948F0D" w14:textId="77777777" w:rsidR="003349FF" w:rsidRPr="00D721F9" w:rsidRDefault="003349FF" w:rsidP="003349FF">
      <w:r w:rsidRPr="00D721F9">
        <w:t xml:space="preserve">A </w:t>
      </w:r>
      <w:r w:rsidR="009753D3" w:rsidRPr="00D721F9">
        <w:t>comprehensive</w:t>
      </w:r>
      <w:r w:rsidRPr="00D721F9">
        <w:t xml:space="preserve"> description of the CO2P architecture can be found in </w:t>
      </w:r>
      <w:hyperlink r:id="rId33" w:history="1">
        <w:r w:rsidRPr="00D721F9">
          <w:rPr>
            <w:rStyle w:val="Hyperlink"/>
            <w:u w:val="none"/>
          </w:rPr>
          <w:t>T0900217</w:t>
        </w:r>
      </w:hyperlink>
      <w:r w:rsidRPr="00D721F9">
        <w:t xml:space="preserve">.  </w:t>
      </w:r>
      <w:r w:rsidR="00B11D7B" w:rsidRPr="00D721F9">
        <w:t>Figure 1 provides key details of the system</w:t>
      </w:r>
      <w:r w:rsidR="00DD475C" w:rsidRPr="00D721F9">
        <w:t>,</w:t>
      </w:r>
      <w:r w:rsidR="00726B1D" w:rsidRPr="00D721F9">
        <w:t xml:space="preserve"> which are explained in sections below.</w:t>
      </w:r>
    </w:p>
    <w:p w14:paraId="5640B9DE" w14:textId="3B98B0EC" w:rsidR="006D7284" w:rsidRPr="00D721F9" w:rsidRDefault="00C92EAD" w:rsidP="009B704D">
      <w:pPr>
        <w:keepNext/>
        <w:jc w:val="center"/>
      </w:pPr>
      <w:r>
        <w:rPr>
          <w:noProof/>
        </w:rPr>
        <w:lastRenderedPageBreak/>
        <w:drawing>
          <wp:inline distT="0" distB="0" distL="0" distR="0" wp14:anchorId="557AD1DB" wp14:editId="70AEA8B7">
            <wp:extent cx="6089650" cy="3507128"/>
            <wp:effectExtent l="0" t="0" r="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9650" cy="3507128"/>
                    </a:xfrm>
                    <a:prstGeom prst="rect">
                      <a:avLst/>
                    </a:prstGeom>
                    <a:noFill/>
                    <a:ln>
                      <a:noFill/>
                    </a:ln>
                  </pic:spPr>
                </pic:pic>
              </a:graphicData>
            </a:graphic>
          </wp:inline>
        </w:drawing>
      </w:r>
      <w:r w:rsidR="00997C06">
        <w:t xml:space="preserve"> </w:t>
      </w:r>
    </w:p>
    <w:p w14:paraId="0C2752D1" w14:textId="6BC814FD" w:rsidR="006D7284" w:rsidRPr="00D721F9" w:rsidRDefault="006D7284" w:rsidP="006C3B3E">
      <w:pPr>
        <w:pStyle w:val="Caption"/>
        <w:jc w:val="center"/>
        <w:rPr>
          <w:color w:val="FF0000"/>
        </w:rPr>
      </w:pPr>
      <w:r w:rsidRPr="00D721F9">
        <w:t xml:space="preserve">Figure </w:t>
      </w:r>
      <w:r w:rsidR="004B535F" w:rsidRPr="00D721F9">
        <w:fldChar w:fldCharType="begin"/>
      </w:r>
      <w:r w:rsidR="00566127" w:rsidRPr="00D721F9">
        <w:instrText xml:space="preserve"> SEQ Figure \* ARABIC </w:instrText>
      </w:r>
      <w:r w:rsidR="004B535F" w:rsidRPr="00D721F9">
        <w:fldChar w:fldCharType="separate"/>
      </w:r>
      <w:r w:rsidR="00AB405C">
        <w:rPr>
          <w:noProof/>
        </w:rPr>
        <w:t>8</w:t>
      </w:r>
      <w:r w:rsidR="004B535F" w:rsidRPr="00D721F9">
        <w:rPr>
          <w:noProof/>
        </w:rPr>
        <w:fldChar w:fldCharType="end"/>
      </w:r>
      <w:r w:rsidRPr="00D721F9">
        <w:t>: Schematic of main features of CO2P system</w:t>
      </w:r>
      <w:r w:rsidR="00997C06">
        <w:t xml:space="preserve"> (AdvLIGO TCS tables.graffle)</w:t>
      </w:r>
    </w:p>
    <w:p w14:paraId="5BA0D53F" w14:textId="77777777" w:rsidR="003D0E1F" w:rsidRPr="00D721F9" w:rsidRDefault="003D0E1F" w:rsidP="003D0E1F"/>
    <w:p w14:paraId="4421AA01" w14:textId="77777777" w:rsidR="00E0670F" w:rsidRPr="00D721F9" w:rsidRDefault="00E0670F" w:rsidP="00E0670F">
      <w:pPr>
        <w:pStyle w:val="Heading2"/>
      </w:pPr>
      <w:bookmarkStart w:id="21" w:name="_Toc284163443"/>
      <w:r w:rsidRPr="00D721F9">
        <w:t xml:space="preserve">Power stabilized </w:t>
      </w:r>
      <w:r w:rsidR="00CF0086" w:rsidRPr="00D721F9">
        <w:t xml:space="preserve">50W </w:t>
      </w:r>
      <w:r w:rsidRPr="00D721F9">
        <w:t>CO</w:t>
      </w:r>
      <w:r w:rsidRPr="00D721F9">
        <w:rPr>
          <w:vertAlign w:val="subscript"/>
        </w:rPr>
        <w:t>2</w:t>
      </w:r>
      <w:r w:rsidRPr="00D721F9">
        <w:t xml:space="preserve"> laser</w:t>
      </w:r>
      <w:bookmarkEnd w:id="21"/>
    </w:p>
    <w:p w14:paraId="5A83B337" w14:textId="77777777" w:rsidR="00CF0086" w:rsidRPr="00D721F9" w:rsidRDefault="00726B1D" w:rsidP="00CF0086">
      <w:r w:rsidRPr="00D721F9">
        <w:t>The laser chosen to actuate on the compensation plate is a p</w:t>
      </w:r>
      <w:r w:rsidR="00CF0086" w:rsidRPr="00D721F9">
        <w:t xml:space="preserve">ower stabilized </w:t>
      </w:r>
      <w:r w:rsidRPr="00D721F9">
        <w:t>CO</w:t>
      </w:r>
      <w:r w:rsidRPr="00D721F9">
        <w:rPr>
          <w:vertAlign w:val="subscript"/>
        </w:rPr>
        <w:t>2</w:t>
      </w:r>
      <w:r w:rsidRPr="00D721F9">
        <w:t xml:space="preserve"> </w:t>
      </w:r>
      <w:r w:rsidR="00CF0086" w:rsidRPr="00D721F9">
        <w:t xml:space="preserve">laser by Access.  Power is stabilized at the output of the laser using a pickoff beam on a thermopile.  The cavity length is controlled using a </w:t>
      </w:r>
      <w:proofErr w:type="gramStart"/>
      <w:r w:rsidR="00CF0086" w:rsidRPr="00D721F9">
        <w:t>piezo mounted</w:t>
      </w:r>
      <w:proofErr w:type="gramEnd"/>
      <w:r w:rsidR="00CF0086" w:rsidRPr="00D721F9">
        <w:t xml:space="preserve"> mirror, and the cavity length is effectively offset locked.  </w:t>
      </w:r>
      <w:r w:rsidRPr="00D721F9">
        <w:t>St</w:t>
      </w:r>
      <w:r w:rsidR="00DB269D" w:rsidRPr="00D721F9">
        <w:t>ability has been measured at ±0.5</w:t>
      </w:r>
      <w:r w:rsidR="00CF0086" w:rsidRPr="00D721F9">
        <w:t xml:space="preserve">% over </w:t>
      </w:r>
      <w:r w:rsidR="002A4815" w:rsidRPr="00D721F9">
        <w:t>12 days</w:t>
      </w:r>
      <w:r w:rsidR="00CF0086" w:rsidRPr="00D721F9">
        <w:t xml:space="preserve"> with no mode hops seen.</w:t>
      </w:r>
    </w:p>
    <w:p w14:paraId="097F306E" w14:textId="2D70C598" w:rsidR="00CF0086" w:rsidRPr="00D721F9" w:rsidRDefault="00CF0086" w:rsidP="00CF0086">
      <w:r w:rsidRPr="00D721F9">
        <w:t>The laser cooling water will be actuated on to give low frequency stability using a similar system to that used in eLIGO.</w:t>
      </w:r>
      <w:r w:rsidR="00726B1D" w:rsidRPr="00D721F9">
        <w:t xml:space="preserve">  By measuring the vo</w:t>
      </w:r>
      <w:r w:rsidR="00554F5E" w:rsidRPr="00D721F9">
        <w:t>ltage applied to the piezo the water temperature will be used to keep the piezo in the middle of its range.</w:t>
      </w:r>
      <w:r w:rsidR="00411B47">
        <w:t xml:space="preserve"> This will be done with a loop in the real-time system.</w:t>
      </w:r>
    </w:p>
    <w:p w14:paraId="6F71B191" w14:textId="77777777" w:rsidR="00E0670F" w:rsidRPr="00D721F9" w:rsidRDefault="00E0670F" w:rsidP="00E0670F">
      <w:pPr>
        <w:pStyle w:val="Heading2"/>
      </w:pPr>
      <w:bookmarkStart w:id="22" w:name="_Toc284163444"/>
      <w:r w:rsidRPr="00D721F9">
        <w:t>Intensity stabilization</w:t>
      </w:r>
      <w:bookmarkEnd w:id="22"/>
    </w:p>
    <w:p w14:paraId="77B5FE0F" w14:textId="77777777" w:rsidR="00517527" w:rsidRPr="00D721F9" w:rsidRDefault="00554F5E" w:rsidP="00517527">
      <w:r w:rsidRPr="00D721F9">
        <w:t xml:space="preserve">The laser intensity will be further stabilized using </w:t>
      </w:r>
      <w:r w:rsidR="00517527" w:rsidRPr="00D721F9">
        <w:t xml:space="preserve">an AOM and in-loop and out-of-loop </w:t>
      </w:r>
      <w:r w:rsidRPr="00D721F9">
        <w:t xml:space="preserve">HgCdTe </w:t>
      </w:r>
      <w:r w:rsidR="00517527" w:rsidRPr="00D721F9">
        <w:t>photodiodes</w:t>
      </w:r>
      <w:r w:rsidRPr="00D721F9">
        <w:t>.  These photodiodes will be the same VIGO Systems type used in eLIGO.  A servo based on the same LT1128 opamp and Interfet IF3602 input stage used in eLIGO is planned.</w:t>
      </w:r>
      <w:r w:rsidR="00B0226D" w:rsidRPr="00D721F9">
        <w:t xml:space="preserve">  A detailed analysis of this servo can be found in </w:t>
      </w:r>
      <w:hyperlink r:id="rId35" w:history="1">
        <w:r w:rsidR="00B0226D" w:rsidRPr="00D721F9">
          <w:rPr>
            <w:rStyle w:val="Hyperlink"/>
            <w:u w:val="none"/>
          </w:rPr>
          <w:t>T070224</w:t>
        </w:r>
      </w:hyperlink>
      <w:r w:rsidR="00B0226D" w:rsidRPr="00D721F9">
        <w:t>.</w:t>
      </w:r>
    </w:p>
    <w:p w14:paraId="1BE0855B" w14:textId="77777777" w:rsidR="00517527" w:rsidRPr="00D721F9" w:rsidRDefault="009753D3" w:rsidP="00517527">
      <w:pPr>
        <w:pStyle w:val="Heading2"/>
      </w:pPr>
      <w:bookmarkStart w:id="23" w:name="_Toc284163445"/>
      <w:r w:rsidRPr="00D721F9">
        <w:t>Beam pointing</w:t>
      </w:r>
      <w:r w:rsidR="00517527" w:rsidRPr="00D721F9">
        <w:t xml:space="preserve"> </w:t>
      </w:r>
      <w:r w:rsidR="008673DF">
        <w:t>control</w:t>
      </w:r>
      <w:bookmarkEnd w:id="23"/>
    </w:p>
    <w:p w14:paraId="0F68A9EF" w14:textId="77777777" w:rsidR="00517527" w:rsidRPr="00D721F9" w:rsidRDefault="00726B1D" w:rsidP="00517527">
      <w:r w:rsidRPr="00D721F9">
        <w:t xml:space="preserve">Consisting of two </w:t>
      </w:r>
      <w:r w:rsidR="00517527" w:rsidRPr="00D721F9">
        <w:t>pico-motor controlled mirrors, followed by near and far-field quadrant photodiodes</w:t>
      </w:r>
      <w:r w:rsidR="009753D3" w:rsidRPr="00D721F9">
        <w:t xml:space="preserve">.  The </w:t>
      </w:r>
      <w:r w:rsidRPr="00D721F9">
        <w:t>pico-motors</w:t>
      </w:r>
      <w:r w:rsidR="009753D3" w:rsidRPr="00D721F9">
        <w:t xml:space="preserve"> will o</w:t>
      </w:r>
      <w:r w:rsidR="00B0226D" w:rsidRPr="00D721F9">
        <w:t xml:space="preserve">perate at frequencies below 1Hz and the </w:t>
      </w:r>
      <w:r w:rsidR="008673DF">
        <w:t>pointing</w:t>
      </w:r>
      <w:r w:rsidR="00B0226D" w:rsidRPr="00D721F9">
        <w:t xml:space="preserve"> </w:t>
      </w:r>
      <w:r w:rsidR="004B1829" w:rsidRPr="00D721F9">
        <w:t xml:space="preserve">can be </w:t>
      </w:r>
      <w:r w:rsidR="008673DF">
        <w:t>corrected</w:t>
      </w:r>
      <w:r w:rsidR="004B1829" w:rsidRPr="00D721F9">
        <w:t xml:space="preserve"> using the realtime system.</w:t>
      </w:r>
      <w:r w:rsidR="008673DF">
        <w:t xml:space="preserve">  In practice there are likely to be glitches in the picomotor </w:t>
      </w:r>
      <w:r w:rsidR="008673DF">
        <w:lastRenderedPageBreak/>
        <w:t>motion that will require this alignment to be done out of science mode.  For this reason we do not intend to servo this alignment while in science mode.</w:t>
      </w:r>
    </w:p>
    <w:p w14:paraId="3D4C004E" w14:textId="77777777" w:rsidR="00517527" w:rsidRPr="00D721F9" w:rsidRDefault="00517527" w:rsidP="00517527">
      <w:pPr>
        <w:pStyle w:val="Heading2"/>
      </w:pPr>
      <w:bookmarkStart w:id="24" w:name="_Toc284163446"/>
      <w:r w:rsidRPr="00D721F9">
        <w:t>Power control</w:t>
      </w:r>
      <w:bookmarkEnd w:id="24"/>
    </w:p>
    <w:p w14:paraId="27B478F1" w14:textId="6722D50F" w:rsidR="00E04313" w:rsidRPr="00D721F9" w:rsidRDefault="00E04313" w:rsidP="00E04313">
      <w:r w:rsidRPr="00D721F9">
        <w:t xml:space="preserve">Relative heating power for center and edge </w:t>
      </w:r>
      <w:r w:rsidR="004B1829" w:rsidRPr="00D721F9">
        <w:t xml:space="preserve">heading will be </w:t>
      </w:r>
      <w:r w:rsidRPr="00D721F9">
        <w:t>controlled using</w:t>
      </w:r>
      <w:r w:rsidR="004B1829" w:rsidRPr="00D721F9">
        <w:t xml:space="preserve"> a</w:t>
      </w:r>
      <w:r w:rsidRPr="00D721F9">
        <w:t xml:space="preserve"> motorized</w:t>
      </w:r>
      <w:r w:rsidR="00FB172F">
        <w:t xml:space="preserve"> (Newport </w:t>
      </w:r>
      <w:r w:rsidR="00FB172F" w:rsidRPr="00D721F9">
        <w:t>URS-50</w:t>
      </w:r>
      <w:r w:rsidR="00FB172F">
        <w:t>)</w:t>
      </w:r>
      <w:r w:rsidRPr="00D721F9">
        <w:t xml:space="preserve"> half-wave plate and polarizer.  </w:t>
      </w:r>
      <w:r w:rsidR="004B1829" w:rsidRPr="00D721F9">
        <w:t>The t</w:t>
      </w:r>
      <w:r w:rsidRPr="00D721F9">
        <w:t xml:space="preserve">otal heating power is controlled using a separate </w:t>
      </w:r>
      <w:r w:rsidR="004B1829" w:rsidRPr="00D721F9">
        <w:t>half-</w:t>
      </w:r>
      <w:r w:rsidRPr="00D721F9">
        <w:t>wave plate and polarizer.</w:t>
      </w:r>
      <w:r w:rsidR="004B1829" w:rsidRPr="00D721F9">
        <w:t xml:space="preserve">  Since a small amount of power will be transmitted through the polarizer when it is set to zero power, there will also be flipper mirrors to direct the residual beam onto a beam dump to give a true zero intensity.</w:t>
      </w:r>
    </w:p>
    <w:p w14:paraId="51908FC4" w14:textId="49170243" w:rsidR="00B770C9" w:rsidRPr="00D721F9" w:rsidRDefault="008521D8" w:rsidP="00B770C9">
      <w:pPr>
        <w:pStyle w:val="Heading2"/>
      </w:pPr>
      <w:bookmarkStart w:id="25" w:name="_Toc284163447"/>
      <w:r>
        <w:t>Heat management, t</w:t>
      </w:r>
      <w:r w:rsidR="00B770C9" w:rsidRPr="00D721F9">
        <w:t>emperature control</w:t>
      </w:r>
      <w:bookmarkEnd w:id="25"/>
    </w:p>
    <w:p w14:paraId="31E8205B" w14:textId="77777777" w:rsidR="00334D55" w:rsidRPr="00D721F9" w:rsidRDefault="00334D55" w:rsidP="00B770C9">
      <w:pPr>
        <w:rPr>
          <w:bCs/>
        </w:rPr>
      </w:pPr>
      <w:proofErr w:type="gramStart"/>
      <w:r w:rsidRPr="00D721F9">
        <w:t>Cooling of the laser projector system will be handled by a separate chiller for each laser bench</w:t>
      </w:r>
      <w:proofErr w:type="gramEnd"/>
      <w:r w:rsidRPr="00D721F9">
        <w:t xml:space="preserve">.  The specification derived for this chiller is given in </w:t>
      </w:r>
      <w:hyperlink r:id="rId36" w:history="1">
        <w:r w:rsidRPr="00E118D9">
          <w:rPr>
            <w:rStyle w:val="Hyperlink"/>
            <w:bCs/>
          </w:rPr>
          <w:t>E1101107</w:t>
        </w:r>
      </w:hyperlink>
      <w:r w:rsidRPr="00D721F9">
        <w:rPr>
          <w:bCs/>
        </w:rPr>
        <w:t>.</w:t>
      </w:r>
      <w:r w:rsidR="0081488C" w:rsidRPr="00D721F9">
        <w:rPr>
          <w:bCs/>
        </w:rPr>
        <w:t xml:space="preserve">  A tool to help calculate pipe diameters and design manifolds has been developed but not yet implemented.  The chiller will be used to cool the laser, the laser RF driver, the AOM, the AOM driver and two beam dumps.</w:t>
      </w:r>
    </w:p>
    <w:p w14:paraId="312E07D8" w14:textId="77777777" w:rsidR="0081488C" w:rsidRPr="00D721F9" w:rsidRDefault="0081488C" w:rsidP="00B770C9">
      <w:pPr>
        <w:rPr>
          <w:bCs/>
        </w:rPr>
      </w:pPr>
      <w:r w:rsidRPr="00D721F9">
        <w:rPr>
          <w:bCs/>
        </w:rPr>
        <w:t>The temperature of the cooling water will be actuated on to keep the laser piezo in the center of its range and reduce the likelihood that the laser will mode hop.</w:t>
      </w:r>
    </w:p>
    <w:p w14:paraId="4DEFB991" w14:textId="77777777" w:rsidR="0081488C" w:rsidRPr="00D721F9" w:rsidRDefault="0081488C" w:rsidP="00B770C9">
      <w:r w:rsidRPr="00D721F9">
        <w:rPr>
          <w:bCs/>
        </w:rPr>
        <w:t>Since the length of tubing used in the cooling system affects the unity gain of the servo, it is planned that a test be done at Caltech using similar pipe length to those planned for the sites in order to verify that the servo has sufficient gain.</w:t>
      </w:r>
    </w:p>
    <w:p w14:paraId="00AED030" w14:textId="77777777" w:rsidR="00517527" w:rsidRPr="00D721F9" w:rsidRDefault="00517527" w:rsidP="00517527">
      <w:pPr>
        <w:pStyle w:val="Heading2"/>
      </w:pPr>
      <w:bookmarkStart w:id="26" w:name="_Toc284163448"/>
      <w:r w:rsidRPr="00D721F9">
        <w:t>Beam shaping</w:t>
      </w:r>
      <w:bookmarkEnd w:id="26"/>
    </w:p>
    <w:p w14:paraId="3CC381FA" w14:textId="3ACCCBC4" w:rsidR="0060551D" w:rsidRDefault="000D2C90" w:rsidP="00517527">
      <w:r>
        <w:t xml:space="preserve">There is a single </w:t>
      </w:r>
      <w:proofErr w:type="gramStart"/>
      <w:r>
        <w:t>beam shaping</w:t>
      </w:r>
      <w:proofErr w:type="gramEnd"/>
      <w:r>
        <w:t xml:space="preserve"> path that contains two masks in individual flipper mirror mounts. The masks can be individually inserted into the beam to shape the resulting output.</w:t>
      </w:r>
      <w:r w:rsidR="0060551D">
        <w:t xml:space="preserve"> </w:t>
      </w:r>
      <w:r>
        <w:t>The initial masks will be a central heating mask and a simple annular heating mask.</w:t>
      </w:r>
    </w:p>
    <w:p w14:paraId="45145B60" w14:textId="54FF170B" w:rsidR="00B76855" w:rsidRDefault="00B76855" w:rsidP="00B76855">
      <w:pPr>
        <w:pStyle w:val="Heading3"/>
      </w:pPr>
      <w:bookmarkStart w:id="27" w:name="_Toc284163449"/>
      <w:r>
        <w:t>Optimum beam profile using a mask</w:t>
      </w:r>
      <w:bookmarkEnd w:id="27"/>
    </w:p>
    <w:p w14:paraId="7B8FE2EC" w14:textId="3DFF97AE" w:rsidR="00B76855" w:rsidRDefault="003C0604" w:rsidP="00B76855">
      <w:r>
        <w:t>When a binary mask is used to correct for thermal lensing</w:t>
      </w:r>
      <w:r w:rsidR="00B76855">
        <w:t xml:space="preserve">, </w:t>
      </w:r>
      <w:proofErr w:type="gramStart"/>
      <w:r w:rsidR="00B76855">
        <w:t>that mask will be constructed by laser drilling a sheet of AISI 316 Stainless Steel</w:t>
      </w:r>
      <w:proofErr w:type="gramEnd"/>
      <w:r w:rsidR="00B76855">
        <w:t xml:space="preserve">, see D1400006 </w:t>
      </w:r>
      <w:r w:rsidR="00B76855" w:rsidRPr="00B76855">
        <w:rPr>
          <w:bCs/>
        </w:rPr>
        <w:t>Mask for aLIGO TCS CO2P Central Heating</w:t>
      </w:r>
      <w:r w:rsidR="00B76855">
        <w:t xml:space="preserve"> for example.</w:t>
      </w:r>
    </w:p>
    <w:p w14:paraId="291991E7" w14:textId="66174FBF" w:rsidR="00B76855" w:rsidRDefault="00B76855" w:rsidP="00B76855">
      <w:r>
        <w:t xml:space="preserve">The optimum mask design </w:t>
      </w:r>
      <w:r w:rsidR="004664B0">
        <w:t xml:space="preserve">to correct for a thermal lens is found using code that iterates through mask designs in COMSOL to converge to a model that provides the appropriate level of correction. The Beam Shape Servo </w:t>
      </w:r>
      <w:r w:rsidR="007C714F">
        <w:t>(BeSS)</w:t>
      </w:r>
      <w:r w:rsidR="00601AB4">
        <w:t>, T1200103</w:t>
      </w:r>
      <w:r w:rsidR="00B917E7">
        <w:rPr>
          <w:rStyle w:val="FootnoteReference"/>
        </w:rPr>
        <w:footnoteReference w:id="3"/>
      </w:r>
      <w:proofErr w:type="gramStart"/>
      <w:r w:rsidR="00601AB4">
        <w:t>,</w:t>
      </w:r>
      <w:r w:rsidR="007C714F">
        <w:t xml:space="preserve"> </w:t>
      </w:r>
      <w:r w:rsidR="004664B0">
        <w:t>that</w:t>
      </w:r>
      <w:proofErr w:type="gramEnd"/>
      <w:r w:rsidR="004664B0">
        <w:t xml:space="preserve"> accomplishes this is illustrated in </w:t>
      </w:r>
      <w:r w:rsidR="004664B0">
        <w:fldChar w:fldCharType="begin"/>
      </w:r>
      <w:r w:rsidR="004664B0">
        <w:instrText xml:space="preserve"> REF _Ref283993640 \h </w:instrText>
      </w:r>
      <w:r w:rsidR="004664B0">
        <w:fldChar w:fldCharType="separate"/>
      </w:r>
      <w:r w:rsidR="00AB405C">
        <w:t xml:space="preserve">Figure </w:t>
      </w:r>
      <w:r w:rsidR="00AB405C">
        <w:rPr>
          <w:noProof/>
        </w:rPr>
        <w:t>9</w:t>
      </w:r>
      <w:r w:rsidR="004664B0">
        <w:fldChar w:fldCharType="end"/>
      </w:r>
      <w:r w:rsidR="004664B0">
        <w:t>.</w:t>
      </w:r>
      <w:r w:rsidR="00514ED1">
        <w:t xml:space="preserve"> The code to run this mask design program resides on the TCS SVN:</w:t>
      </w:r>
    </w:p>
    <w:p w14:paraId="55A5D606" w14:textId="7D9233CD" w:rsidR="00514ED1" w:rsidRPr="00514ED1" w:rsidRDefault="00514ED1" w:rsidP="00B76855">
      <w:pPr>
        <w:rPr>
          <w:rFonts w:ascii="Courier" w:hAnsi="Courier"/>
        </w:rPr>
      </w:pPr>
      <w:proofErr w:type="gramStart"/>
      <w:r w:rsidRPr="00514ED1">
        <w:rPr>
          <w:rFonts w:ascii="Courier" w:hAnsi="Courier"/>
        </w:rPr>
        <w:t>svn.ligo.caltech.edu</w:t>
      </w:r>
      <w:proofErr w:type="gramEnd"/>
      <w:r w:rsidRPr="00514ED1">
        <w:rPr>
          <w:rFonts w:ascii="Courier" w:hAnsi="Courier"/>
        </w:rPr>
        <w:t>/TCS_Components/aLIGO/modeling/models/BeSS</w:t>
      </w:r>
    </w:p>
    <w:p w14:paraId="1BE1A5C5" w14:textId="77777777" w:rsidR="007C714F" w:rsidRDefault="007C714F" w:rsidP="00B76855">
      <w:r>
        <w:t>COMSOL modeling with this system finds that:</w:t>
      </w:r>
    </w:p>
    <w:p w14:paraId="604C5704" w14:textId="77777777" w:rsidR="007C714F" w:rsidRDefault="007C714F" w:rsidP="007C714F">
      <w:pPr>
        <w:pStyle w:val="ListParagraph"/>
        <w:numPr>
          <w:ilvl w:val="0"/>
          <w:numId w:val="44"/>
        </w:numPr>
      </w:pPr>
      <w:proofErr w:type="gramStart"/>
      <w:r>
        <w:t>at</w:t>
      </w:r>
      <w:proofErr w:type="gramEnd"/>
      <w:r>
        <w:t xml:space="preserve"> full IFO power with 0.5ppm absorption in the ITM HR surface, </w:t>
      </w:r>
    </w:p>
    <w:p w14:paraId="2C07581A" w14:textId="77777777" w:rsidR="007C714F" w:rsidRDefault="007C714F" w:rsidP="007C714F">
      <w:pPr>
        <w:pStyle w:val="ListParagraph"/>
        <w:numPr>
          <w:ilvl w:val="0"/>
          <w:numId w:val="44"/>
        </w:numPr>
      </w:pPr>
      <w:proofErr w:type="gramStart"/>
      <w:r>
        <w:t>optimum</w:t>
      </w:r>
      <w:proofErr w:type="gramEnd"/>
      <w:r>
        <w:t xml:space="preserve"> RH correction for surface effects, </w:t>
      </w:r>
    </w:p>
    <w:p w14:paraId="0F54FEF3" w14:textId="77777777" w:rsidR="007C714F" w:rsidRDefault="007C714F" w:rsidP="007C714F">
      <w:pPr>
        <w:pStyle w:val="ListParagraph"/>
        <w:numPr>
          <w:ilvl w:val="0"/>
          <w:numId w:val="44"/>
        </w:numPr>
      </w:pPr>
      <w:proofErr w:type="gramStart"/>
      <w:r>
        <w:t>annular</w:t>
      </w:r>
      <w:proofErr w:type="gramEnd"/>
      <w:r>
        <w:t xml:space="preserve"> correction with the CO2 laser beam and,</w:t>
      </w:r>
    </w:p>
    <w:p w14:paraId="70EA0901" w14:textId="772AD411" w:rsidR="007C714F" w:rsidRDefault="007C714F" w:rsidP="007C714F">
      <w:pPr>
        <w:pStyle w:val="ListParagraph"/>
        <w:numPr>
          <w:ilvl w:val="0"/>
          <w:numId w:val="44"/>
        </w:numPr>
      </w:pPr>
      <w:proofErr w:type="gramStart"/>
      <w:r>
        <w:lastRenderedPageBreak/>
        <w:t>annular</w:t>
      </w:r>
      <w:proofErr w:type="gramEnd"/>
      <w:r>
        <w:t xml:space="preserve"> mask designed with BeSS</w:t>
      </w:r>
      <w:r w:rsidR="000B2960">
        <w:t>,</w:t>
      </w:r>
    </w:p>
    <w:p w14:paraId="4EEE7DB7" w14:textId="7A0A5C22" w:rsidR="004664B0" w:rsidRDefault="007C714F" w:rsidP="007C714F">
      <w:proofErr w:type="gramStart"/>
      <w:r>
        <w:t>the</w:t>
      </w:r>
      <w:proofErr w:type="gramEnd"/>
      <w:r>
        <w:t xml:space="preserve"> residual thermal lens is around 2nm RMS double passed vs a maximum allowed residual of 3.8nm RMS (G1201041).</w:t>
      </w:r>
      <w:r w:rsidR="00F84774">
        <w:t xml:space="preserve"> Therefore, the BeSS mask can correct for nominal distortion at full IFO power.</w:t>
      </w:r>
    </w:p>
    <w:p w14:paraId="0618B610" w14:textId="77777777" w:rsidR="004664B0" w:rsidRDefault="004664B0" w:rsidP="004664B0">
      <w:pPr>
        <w:keepNext/>
        <w:jc w:val="center"/>
      </w:pPr>
      <w:r w:rsidRPr="004664B0">
        <w:rPr>
          <w:noProof/>
        </w:rPr>
        <w:drawing>
          <wp:inline distT="0" distB="0" distL="0" distR="0" wp14:anchorId="0F128F72" wp14:editId="5615C0C2">
            <wp:extent cx="4749800" cy="5181600"/>
            <wp:effectExtent l="0" t="0" r="0" b="0"/>
            <wp:docPr id="40" name="Picture 17" descr="INv_Temp_Solv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INv_Temp_Solver.pdf"/>
                    <pic:cNvPicPr>
                      <a:picLocks noChangeAspect="1"/>
                    </pic:cNvPicPr>
                  </pic:nvPicPr>
                  <pic:blipFill>
                    <a:blip r:embed="rId37" cstate="print"/>
                    <a:srcRect l="1925" t="3333" r="4753" b="16667"/>
                    <a:stretch>
                      <a:fillRect/>
                    </a:stretch>
                  </pic:blipFill>
                  <pic:spPr>
                    <a:xfrm>
                      <a:off x="0" y="0"/>
                      <a:ext cx="4749800" cy="5181600"/>
                    </a:xfrm>
                    <a:prstGeom prst="rect">
                      <a:avLst/>
                    </a:prstGeom>
                  </pic:spPr>
                </pic:pic>
              </a:graphicData>
            </a:graphic>
          </wp:inline>
        </w:drawing>
      </w:r>
    </w:p>
    <w:p w14:paraId="41F54AF8" w14:textId="714EA109" w:rsidR="004664B0" w:rsidRDefault="004664B0" w:rsidP="00601AB4">
      <w:pPr>
        <w:pStyle w:val="Caption"/>
        <w:jc w:val="center"/>
      </w:pPr>
      <w:bookmarkStart w:id="28" w:name="_Ref283993640"/>
      <w:r>
        <w:t xml:space="preserve">Figure </w:t>
      </w:r>
      <w:r w:rsidR="00BB047D">
        <w:fldChar w:fldCharType="begin"/>
      </w:r>
      <w:r w:rsidR="00BB047D">
        <w:instrText xml:space="preserve"> SEQ Figure \* ARABIC </w:instrText>
      </w:r>
      <w:r w:rsidR="00BB047D">
        <w:fldChar w:fldCharType="separate"/>
      </w:r>
      <w:r w:rsidR="00AB405C">
        <w:rPr>
          <w:noProof/>
        </w:rPr>
        <w:t>9</w:t>
      </w:r>
      <w:r w:rsidR="00BB047D">
        <w:rPr>
          <w:noProof/>
        </w:rPr>
        <w:fldChar w:fldCharType="end"/>
      </w:r>
      <w:bookmarkEnd w:id="28"/>
      <w:r>
        <w:t>: Beam Shape Servo for designing masks.</w:t>
      </w:r>
      <w:r w:rsidR="00601AB4">
        <w:t xml:space="preserve"> </w:t>
      </w:r>
      <w:r w:rsidR="00601AB4" w:rsidRPr="00601AB4">
        <w:t>LIGO-T1200103-v2</w:t>
      </w:r>
    </w:p>
    <w:p w14:paraId="7F584D2C" w14:textId="76649B1C" w:rsidR="00A16DF4" w:rsidRDefault="00AB405C" w:rsidP="00A16DF4">
      <w:r>
        <w:t xml:space="preserve">The calculated optimum mask + Gaussian beam to correct for maximum thermal lensing from 0.5ppm uniform absorption in the ITM HR surface at full power and RH actuation is shown in </w:t>
      </w:r>
      <w:r>
        <w:fldChar w:fldCharType="begin"/>
      </w:r>
      <w:r>
        <w:instrText xml:space="preserve"> REF _Ref284163356 \h </w:instrText>
      </w:r>
      <w:r>
        <w:fldChar w:fldCharType="separate"/>
      </w:r>
      <w:r>
        <w:t xml:space="preserve">Figure </w:t>
      </w:r>
      <w:r>
        <w:rPr>
          <w:noProof/>
        </w:rPr>
        <w:t>10</w:t>
      </w:r>
      <w:r>
        <w:fldChar w:fldCharType="end"/>
      </w:r>
      <w:r>
        <w:t xml:space="preserve">. The residual OPD after this heat pattern has been applied is ~2.1nm RMS which is lower than the required 3.8nm RMS distortion and is illustrated in </w:t>
      </w:r>
      <w:r>
        <w:fldChar w:fldCharType="begin"/>
      </w:r>
      <w:r>
        <w:instrText xml:space="preserve"> REF _Ref284163424 \h </w:instrText>
      </w:r>
      <w:r>
        <w:fldChar w:fldCharType="separate"/>
      </w:r>
      <w:r>
        <w:t xml:space="preserve">Figure </w:t>
      </w:r>
      <w:r>
        <w:rPr>
          <w:noProof/>
        </w:rPr>
        <w:t>11</w:t>
      </w:r>
      <w:r>
        <w:fldChar w:fldCharType="end"/>
      </w:r>
      <w:r>
        <w:t>.</w:t>
      </w:r>
    </w:p>
    <w:p w14:paraId="1FA66EEC" w14:textId="77777777" w:rsidR="00A16DF4" w:rsidRDefault="00A16DF4" w:rsidP="00A16DF4">
      <w:pPr>
        <w:keepNext/>
        <w:jc w:val="center"/>
      </w:pPr>
      <w:r w:rsidRPr="00A16DF4">
        <w:lastRenderedPageBreak/>
        <w:drawing>
          <wp:inline distT="0" distB="0" distL="0" distR="0" wp14:anchorId="338EFAAD" wp14:editId="5B5FA5F2">
            <wp:extent cx="3545841" cy="3545840"/>
            <wp:effectExtent l="0" t="0" r="10160" b="10160"/>
            <wp:docPr id="4" name="Picture 33" descr="OptimumMaskGauss_mask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OptimumMaskGauss_masks.pdf"/>
                    <pic:cNvPicPr>
                      <a:picLocks noChangeAspect="1"/>
                    </pic:cNvPicPr>
                  </pic:nvPicPr>
                  <pic:blipFill>
                    <a:blip r:embed="rId38"/>
                    <a:srcRect l="14626" t="54444" r="52649" b="12223"/>
                    <a:stretch>
                      <a:fillRect/>
                    </a:stretch>
                  </pic:blipFill>
                  <pic:spPr>
                    <a:xfrm>
                      <a:off x="0" y="0"/>
                      <a:ext cx="3546348" cy="3546347"/>
                    </a:xfrm>
                    <a:prstGeom prst="rect">
                      <a:avLst/>
                    </a:prstGeom>
                  </pic:spPr>
                </pic:pic>
              </a:graphicData>
            </a:graphic>
          </wp:inline>
        </w:drawing>
      </w:r>
    </w:p>
    <w:p w14:paraId="65522B34" w14:textId="2E93C505" w:rsidR="00A16DF4" w:rsidRPr="00A16DF4" w:rsidRDefault="00A16DF4" w:rsidP="00A16DF4">
      <w:pPr>
        <w:pStyle w:val="Caption"/>
      </w:pPr>
      <w:bookmarkStart w:id="29" w:name="_Ref284163356"/>
      <w:r>
        <w:t xml:space="preserve">Figure </w:t>
      </w:r>
      <w:fldSimple w:instr=" SEQ Figure \* ARABIC ">
        <w:r w:rsidR="00AB405C">
          <w:rPr>
            <w:noProof/>
          </w:rPr>
          <w:t>10</w:t>
        </w:r>
      </w:fldSimple>
      <w:bookmarkEnd w:id="29"/>
      <w:r>
        <w:t>: Illuminated optimum mask</w:t>
      </w:r>
      <w:r w:rsidR="00AB405C">
        <w:t xml:space="preserve"> (P= 4.7W)</w:t>
      </w:r>
      <w:r>
        <w:t xml:space="preserve"> to compensate for residual optical path </w:t>
      </w:r>
      <w:proofErr w:type="gramStart"/>
      <w:r>
        <w:t>distortion</w:t>
      </w:r>
      <w:proofErr w:type="gramEnd"/>
      <w:r>
        <w:t xml:space="preserve"> after 0.4W of self induced thermal lensing and RH applied to correct thermo-elastic effects.</w:t>
      </w:r>
    </w:p>
    <w:p w14:paraId="55BF3819" w14:textId="77777777" w:rsidR="00A16DF4" w:rsidRDefault="00A16DF4" w:rsidP="00A16DF4">
      <w:pPr>
        <w:keepNext/>
        <w:jc w:val="center"/>
      </w:pPr>
      <w:r w:rsidRPr="00A16DF4">
        <w:drawing>
          <wp:inline distT="0" distB="0" distL="0" distR="0" wp14:anchorId="616EF432" wp14:editId="28090F40">
            <wp:extent cx="3525332" cy="3482340"/>
            <wp:effectExtent l="0" t="0" r="5715" b="0"/>
            <wp:docPr id="47" name="Picture 46" descr="GaussThermalL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descr="GaussThermalLens.png"/>
                    <pic:cNvPicPr>
                      <a:picLocks noChangeAspect="1"/>
                    </pic:cNvPicPr>
                  </pic:nvPicPr>
                  <pic:blipFill>
                    <a:blip r:embed="rId39"/>
                    <a:srcRect l="5556" t="3448" r="3334" b="3448"/>
                    <a:stretch>
                      <a:fillRect/>
                    </a:stretch>
                  </pic:blipFill>
                  <pic:spPr>
                    <a:xfrm>
                      <a:off x="0" y="0"/>
                      <a:ext cx="3525834" cy="3482836"/>
                    </a:xfrm>
                    <a:prstGeom prst="rect">
                      <a:avLst/>
                    </a:prstGeom>
                    <a:solidFill>
                      <a:schemeClr val="bg1"/>
                    </a:solidFill>
                  </pic:spPr>
                </pic:pic>
              </a:graphicData>
            </a:graphic>
          </wp:inline>
        </w:drawing>
      </w:r>
    </w:p>
    <w:p w14:paraId="6487B414" w14:textId="4D3FF0FF" w:rsidR="00B76855" w:rsidRPr="00363E9D" w:rsidRDefault="00A16DF4" w:rsidP="00A16DF4">
      <w:pPr>
        <w:pStyle w:val="Caption"/>
        <w:jc w:val="center"/>
      </w:pPr>
      <w:bookmarkStart w:id="30" w:name="_Ref284163424"/>
      <w:r>
        <w:t xml:space="preserve">Figure </w:t>
      </w:r>
      <w:fldSimple w:instr=" SEQ Figure \* ARABIC ">
        <w:r w:rsidR="00AB405C">
          <w:rPr>
            <w:noProof/>
          </w:rPr>
          <w:t>11</w:t>
        </w:r>
      </w:fldSimple>
      <w:bookmarkEnd w:id="30"/>
      <w:r>
        <w:t>: Residual OPD after self-absorption, RH and CO2 laser applied. RMS = 2.1nm vs maximum of 3.8nm.</w:t>
      </w:r>
    </w:p>
    <w:p w14:paraId="01B7AB71" w14:textId="0F730807" w:rsidR="00517527" w:rsidRPr="00D721F9" w:rsidRDefault="00517527" w:rsidP="00517527">
      <w:pPr>
        <w:pStyle w:val="Heading2"/>
      </w:pPr>
      <w:bookmarkStart w:id="31" w:name="_Toc284163450"/>
      <w:r w:rsidRPr="00D721F9">
        <w:lastRenderedPageBreak/>
        <w:t>Beam imaging</w:t>
      </w:r>
      <w:bookmarkEnd w:id="31"/>
    </w:p>
    <w:p w14:paraId="7E38AC8B" w14:textId="7A474B59" w:rsidR="00517527" w:rsidRPr="00D721F9" w:rsidRDefault="00AE3A8A" w:rsidP="00517527">
      <w:r>
        <w:t>The annular mask is placed at a conjugate plane of the ITM with a magnificat</w:t>
      </w:r>
      <w:r w:rsidR="006C06B0">
        <w:t>ion factor of approximately 23</w:t>
      </w:r>
      <w:r>
        <w:t>x. The central heating mask is placed as close to this plane as practical (about 1.5” away).</w:t>
      </w:r>
    </w:p>
    <w:p w14:paraId="5F404DED" w14:textId="77777777" w:rsidR="00B11D7B" w:rsidRPr="00D721F9" w:rsidRDefault="00B11D7B" w:rsidP="00B11D7B">
      <w:pPr>
        <w:pStyle w:val="Heading2"/>
      </w:pPr>
      <w:bookmarkStart w:id="32" w:name="_Toc284163451"/>
      <w:r w:rsidRPr="00D721F9">
        <w:t>Beam quality monitoring</w:t>
      </w:r>
      <w:bookmarkEnd w:id="32"/>
    </w:p>
    <w:p w14:paraId="40FA7090" w14:textId="3EBA524C" w:rsidR="00331ABE" w:rsidRPr="00D721F9" w:rsidRDefault="00AE3A8A" w:rsidP="00B11D7B">
      <w:r w:rsidRPr="00D721F9">
        <w:t xml:space="preserve">A pick-off after the </w:t>
      </w:r>
      <w:r>
        <w:t>masks</w:t>
      </w:r>
      <w:r w:rsidRPr="00D721F9">
        <w:t xml:space="preserve"> will be imaged using a camera/beam imager.</w:t>
      </w:r>
      <w:r>
        <w:t xml:space="preserve"> </w:t>
      </w:r>
      <w:r w:rsidR="00331ABE" w:rsidRPr="00D721F9">
        <w:t>The image from the beam imager will give continuous monitoring of the projected beam.  In eLIGO this was not possible and the annular beam shape could only be checked periodically.  Drift in the system was found to cause uneven heat distributions.  For aLIGO we will continuously monitor the projected beam shape and the applied phase front changes using the HWS to give more complete information about the system.</w:t>
      </w:r>
      <w:r w:rsidR="00F974DC" w:rsidRPr="00D721F9">
        <w:t xml:space="preserve">  </w:t>
      </w:r>
      <w:r w:rsidR="00331ABE" w:rsidRPr="00D721F9">
        <w:t xml:space="preserve">The data from this system can also be </w:t>
      </w:r>
      <w:r w:rsidR="00F974DC" w:rsidRPr="00D721F9">
        <w:t xml:space="preserve">used to track </w:t>
      </w:r>
      <w:proofErr w:type="gramStart"/>
      <w:r w:rsidR="00F974DC" w:rsidRPr="00D721F9">
        <w:t>long term</w:t>
      </w:r>
      <w:proofErr w:type="gramEnd"/>
      <w:r w:rsidR="00F974DC" w:rsidRPr="00D721F9">
        <w:t xml:space="preserve"> drifts.</w:t>
      </w:r>
    </w:p>
    <w:p w14:paraId="7EBF93A1" w14:textId="77777777" w:rsidR="00517527" w:rsidRPr="00D721F9" w:rsidRDefault="00517527" w:rsidP="00517527">
      <w:pPr>
        <w:pStyle w:val="Heading2"/>
      </w:pPr>
      <w:bookmarkStart w:id="33" w:name="_Toc284163452"/>
      <w:r w:rsidRPr="00D721F9">
        <w:t>Imaging optics and periscope</w:t>
      </w:r>
      <w:bookmarkEnd w:id="33"/>
    </w:p>
    <w:p w14:paraId="168F90D6" w14:textId="56E05F06" w:rsidR="00F974DC" w:rsidRPr="00D721F9" w:rsidRDefault="00F974DC" w:rsidP="00517527">
      <w:r w:rsidRPr="00D721F9">
        <w:t>A final telescope is used to image the beam onto the compensator plate.  The beam then passes through a periscope containing pico</w:t>
      </w:r>
      <w:r w:rsidR="006C600F">
        <w:t>-</w:t>
      </w:r>
      <w:r w:rsidRPr="00D721F9">
        <w:t>motor controlled mirrors to allow for remote beam steering onto the CP.</w:t>
      </w:r>
    </w:p>
    <w:p w14:paraId="1CB41346" w14:textId="77777777" w:rsidR="00747E73" w:rsidRPr="00D721F9" w:rsidRDefault="00E52EDE" w:rsidP="00747E73">
      <w:pPr>
        <w:pStyle w:val="Heading2"/>
      </w:pPr>
      <w:bookmarkStart w:id="34" w:name="_Toc284163453"/>
      <w:r w:rsidRPr="00D721F9">
        <w:t>Interlocks and control loops</w:t>
      </w:r>
      <w:bookmarkEnd w:id="34"/>
    </w:p>
    <w:p w14:paraId="43541A61" w14:textId="77777777" w:rsidR="00747E73" w:rsidRPr="00D721F9" w:rsidRDefault="00747E73" w:rsidP="00E52EDE">
      <w:r w:rsidRPr="00D721F9">
        <w:t>The following control loops will be used</w:t>
      </w:r>
    </w:p>
    <w:p w14:paraId="0C84CCB0" w14:textId="78097118" w:rsidR="00747E73" w:rsidRPr="00D721F9" w:rsidRDefault="00747E73" w:rsidP="00E52EDE">
      <w:pPr>
        <w:pStyle w:val="ListParagraph"/>
        <w:numPr>
          <w:ilvl w:val="0"/>
          <w:numId w:val="33"/>
        </w:numPr>
      </w:pPr>
      <w:r w:rsidRPr="00D721F9">
        <w:t xml:space="preserve">Laser internal control loop – runs </w:t>
      </w:r>
      <w:r w:rsidR="009E25BC">
        <w:t xml:space="preserve">through a LIGO real-time </w:t>
      </w:r>
      <w:proofErr w:type="gramStart"/>
      <w:r w:rsidR="009E25BC">
        <w:t>front end</w:t>
      </w:r>
      <w:proofErr w:type="gramEnd"/>
      <w:r w:rsidR="009E25BC">
        <w:t xml:space="preserve"> model</w:t>
      </w:r>
      <w:r w:rsidRPr="00D721F9">
        <w:t>.</w:t>
      </w:r>
    </w:p>
    <w:p w14:paraId="5DAD406C" w14:textId="20EFD857" w:rsidR="00747E73" w:rsidRPr="00D721F9" w:rsidRDefault="00747E73" w:rsidP="00E52EDE">
      <w:pPr>
        <w:pStyle w:val="ListParagraph"/>
        <w:numPr>
          <w:ilvl w:val="0"/>
          <w:numId w:val="33"/>
        </w:numPr>
      </w:pPr>
      <w:r w:rsidRPr="00D721F9">
        <w:t>Water temperature – uses error signal from laser internal control loop.  Low frequency loop that can be run using frontend system.</w:t>
      </w:r>
      <w:r w:rsidR="009E25BC">
        <w:t xml:space="preserve"> Also LIGO real-time </w:t>
      </w:r>
      <w:proofErr w:type="gramStart"/>
      <w:r w:rsidR="009E25BC">
        <w:t>front end</w:t>
      </w:r>
      <w:proofErr w:type="gramEnd"/>
      <w:r w:rsidR="009E25BC">
        <w:t xml:space="preserve"> model.</w:t>
      </w:r>
    </w:p>
    <w:p w14:paraId="5A8D49D2" w14:textId="6F13C5C6" w:rsidR="00747E73" w:rsidRPr="00D721F9" w:rsidRDefault="00747E73" w:rsidP="00E52EDE">
      <w:pPr>
        <w:pStyle w:val="ListParagraph"/>
        <w:numPr>
          <w:ilvl w:val="0"/>
          <w:numId w:val="33"/>
        </w:numPr>
      </w:pPr>
      <w:r w:rsidRPr="00D721F9">
        <w:t xml:space="preserve">Intensity stabilization servo </w:t>
      </w:r>
      <w:r w:rsidR="00E01865" w:rsidRPr="00D721F9">
        <w:t>–</w:t>
      </w:r>
      <w:r w:rsidRPr="00D721F9">
        <w:t xml:space="preserve"> </w:t>
      </w:r>
      <w:r w:rsidR="00601AB4">
        <w:t>An analog control servo</w:t>
      </w:r>
      <w:r w:rsidR="00E01865" w:rsidRPr="00D721F9">
        <w:t>.</w:t>
      </w:r>
      <w:r w:rsidR="0006794A">
        <w:t xml:space="preserve"> </w:t>
      </w:r>
      <w:r w:rsidR="0006794A" w:rsidRPr="0006794A">
        <w:rPr>
          <w:color w:val="FF0000"/>
        </w:rPr>
        <w:t>Alastair looking into this</w:t>
      </w:r>
    </w:p>
    <w:p w14:paraId="7955EE47" w14:textId="77777777" w:rsidR="00E01865" w:rsidRPr="00D721F9" w:rsidRDefault="00E01865" w:rsidP="00E01865">
      <w:r w:rsidRPr="00D721F9">
        <w:t>The laser projector will have its</w:t>
      </w:r>
      <w:r w:rsidR="005249DD" w:rsidRPr="00D721F9">
        <w:t xml:space="preserve"> own dedicated interlock board </w:t>
      </w:r>
      <w:r w:rsidRPr="00D721F9">
        <w:t xml:space="preserve">to protect the laser against low water flow rates, and to shut off the laser if its internal temperature rises above a setpoint.  This interlock will integrate with the site interlock to shut down the TCS laser in the event that a site kill switch is activated.  In addition there will be a clearly </w:t>
      </w:r>
      <w:r w:rsidR="00812D82" w:rsidRPr="00D721F9">
        <w:t>labeled</w:t>
      </w:r>
      <w:r w:rsidRPr="00D721F9">
        <w:t xml:space="preserve"> TCS laser only kill switch located on the outside of each laser enclose.</w:t>
      </w:r>
    </w:p>
    <w:p w14:paraId="70A316B2" w14:textId="77777777" w:rsidR="00021D69" w:rsidRDefault="00021D69" w:rsidP="00021D69">
      <w:pPr>
        <w:pStyle w:val="Heading2"/>
      </w:pPr>
      <w:bookmarkStart w:id="35" w:name="_Toc284163454"/>
      <w:r>
        <w:t>Visible alignment lasers</w:t>
      </w:r>
      <w:bookmarkEnd w:id="35"/>
    </w:p>
    <w:p w14:paraId="3BAAA313" w14:textId="2E543A6B" w:rsidR="00021D69" w:rsidRDefault="00021D69" w:rsidP="00021D69">
      <w:r>
        <w:t xml:space="preserve">There </w:t>
      </w:r>
      <w:r w:rsidR="006B2B01">
        <w:t>is a visible alignment lasers</w:t>
      </w:r>
      <w:r>
        <w:t xml:space="preserve"> in the CO2 projector optical layout. </w:t>
      </w:r>
    </w:p>
    <w:p w14:paraId="0DD0D5A1" w14:textId="62C83421" w:rsidR="00747E73" w:rsidRPr="00021D69" w:rsidRDefault="006B2B01" w:rsidP="00021D69">
      <w:r>
        <w:t>The laser</w:t>
      </w:r>
      <w:r w:rsidR="00021D69">
        <w:t xml:space="preserve"> is a cross-hairs coupled into the final stage of the projection system </w:t>
      </w:r>
      <w:r>
        <w:t>using a mirror that is temporarily inserted to align the visible laser to a pair of irises that are aligned to the optical axis</w:t>
      </w:r>
      <w:r w:rsidR="00021D69">
        <w:t xml:space="preserve">. The purpose of this laser is to provide an initial alignment of the optical axis to the compensation plate. </w:t>
      </w:r>
    </w:p>
    <w:p w14:paraId="1FA04AD8" w14:textId="77777777" w:rsidR="00915892" w:rsidRPr="00D721F9" w:rsidRDefault="00915892" w:rsidP="00517527">
      <w:pPr>
        <w:pStyle w:val="Heading1"/>
      </w:pPr>
      <w:bookmarkStart w:id="36" w:name="_Toc284163455"/>
      <w:r w:rsidRPr="00D721F9">
        <w:t>Optical Design</w:t>
      </w:r>
      <w:bookmarkEnd w:id="36"/>
    </w:p>
    <w:p w14:paraId="636413A3" w14:textId="6B9C5F5E" w:rsidR="00A01EC3" w:rsidRDefault="004324F7" w:rsidP="00A01EC3">
      <w:r w:rsidRPr="00D721F9">
        <w:t>The optical layout consists of in-vacuum mirrors, an in-air periscope</w:t>
      </w:r>
      <w:r w:rsidR="007D4960" w:rsidRPr="00D721F9">
        <w:t xml:space="preserve"> containing pico-motor controlled mirrors</w:t>
      </w:r>
      <w:r w:rsidRPr="00D721F9">
        <w:t xml:space="preserve">, and an enclosed optical table. </w:t>
      </w:r>
      <w:r w:rsidR="0046536D" w:rsidRPr="00D721F9">
        <w:t>The top-level systems diagram for all aLIGO TCS elements is given by D1001227. Version 3 (</w:t>
      </w:r>
      <w:hyperlink r:id="rId40" w:history="1">
        <w:r w:rsidR="0046536D" w:rsidRPr="00D721F9">
          <w:rPr>
            <w:rStyle w:val="Hyperlink"/>
            <w:u w:val="none"/>
          </w:rPr>
          <w:t>-v3</w:t>
        </w:r>
      </w:hyperlink>
      <w:r w:rsidR="0046536D" w:rsidRPr="00D721F9">
        <w:t>) of this document isolates only the CO2P components. Sheet 1 of this drawing illu</w:t>
      </w:r>
      <w:r w:rsidR="006B2B01">
        <w:t>s</w:t>
      </w:r>
      <w:r w:rsidR="00FD1FAE">
        <w:t>trates H1 and L1 configurations</w:t>
      </w:r>
      <w:r w:rsidR="0046536D" w:rsidRPr="00D721F9">
        <w:t>.</w:t>
      </w:r>
    </w:p>
    <w:p w14:paraId="69038EC9" w14:textId="5BC0318C" w:rsidR="00FD1FAE" w:rsidRDefault="00FD1FAE" w:rsidP="00A01EC3">
      <w:r>
        <w:lastRenderedPageBreak/>
        <w:t>The optical layout is drawn in T1200007.</w:t>
      </w:r>
    </w:p>
    <w:p w14:paraId="6142D3B2" w14:textId="03E6D226" w:rsidR="00FD1FAE" w:rsidRDefault="00FD1FAE" w:rsidP="00A01EC3">
      <w:r>
        <w:t>The ABCD calculation reflecting this layout is described in T1500034.</w:t>
      </w:r>
    </w:p>
    <w:p w14:paraId="115245E2" w14:textId="77777777" w:rsidR="00914300" w:rsidRPr="00D721F9" w:rsidRDefault="00914300" w:rsidP="006D7284">
      <w:pPr>
        <w:pStyle w:val="Heading2"/>
      </w:pPr>
      <w:bookmarkStart w:id="37" w:name="_Toc284163456"/>
      <w:r w:rsidRPr="00D721F9">
        <w:t>Table layout</w:t>
      </w:r>
      <w:r w:rsidR="008215AB" w:rsidRPr="00D721F9">
        <w:t>, in air</w:t>
      </w:r>
      <w:bookmarkEnd w:id="37"/>
    </w:p>
    <w:p w14:paraId="1C4FB7A2" w14:textId="77777777" w:rsidR="00BA26E1" w:rsidRDefault="004324F7" w:rsidP="007507EA">
      <w:r w:rsidRPr="00D721F9">
        <w:t>Figure 5 shows the pla</w:t>
      </w:r>
      <w:r w:rsidR="007507EA">
        <w:t>nned table layout for the CO2P.</w:t>
      </w:r>
    </w:p>
    <w:p w14:paraId="39449519" w14:textId="610759D2" w:rsidR="007507EA" w:rsidRDefault="006B2B01" w:rsidP="006B2B01">
      <w:pPr>
        <w:pStyle w:val="Caption"/>
        <w:jc w:val="center"/>
      </w:pPr>
      <w:r>
        <w:rPr>
          <w:noProof/>
        </w:rPr>
        <w:drawing>
          <wp:inline distT="0" distB="0" distL="0" distR="0" wp14:anchorId="117A6E3C" wp14:editId="09D83C6B">
            <wp:extent cx="6089650" cy="249682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1200007-v13_phased.pdf"/>
                    <pic:cNvPicPr/>
                  </pic:nvPicPr>
                  <pic:blipFill>
                    <a:blip r:embed="rId41">
                      <a:extLst>
                        <a:ext uri="{28A0092B-C50C-407E-A947-70E740481C1C}">
                          <a14:useLocalDpi xmlns:a14="http://schemas.microsoft.com/office/drawing/2010/main" val="0"/>
                        </a:ext>
                      </a:extLst>
                    </a:blip>
                    <a:stretch>
                      <a:fillRect/>
                    </a:stretch>
                  </pic:blipFill>
                  <pic:spPr>
                    <a:xfrm>
                      <a:off x="0" y="0"/>
                      <a:ext cx="6089650" cy="2496820"/>
                    </a:xfrm>
                    <a:prstGeom prst="rect">
                      <a:avLst/>
                    </a:prstGeom>
                    <a:extLst>
                      <a:ext uri="{FAA26D3D-D897-4be2-8F04-BA451C77F1D7}">
                        <ma14:placeholderFlag xmlns:ma14="http://schemas.microsoft.com/office/mac/drawingml/2011/main"/>
                      </a:ext>
                    </a:extLst>
                  </pic:spPr>
                </pic:pic>
              </a:graphicData>
            </a:graphic>
          </wp:inline>
        </w:drawing>
      </w:r>
    </w:p>
    <w:p w14:paraId="1718B25B" w14:textId="5A12C0B0" w:rsidR="00914300" w:rsidRPr="00D721F9" w:rsidRDefault="004324F7" w:rsidP="004324F7">
      <w:pPr>
        <w:pStyle w:val="Caption"/>
        <w:jc w:val="center"/>
      </w:pPr>
      <w:r w:rsidRPr="00D721F9">
        <w:t xml:space="preserve">Figure </w:t>
      </w:r>
      <w:r w:rsidR="004B535F" w:rsidRPr="00D721F9">
        <w:fldChar w:fldCharType="begin"/>
      </w:r>
      <w:r w:rsidR="00566127" w:rsidRPr="00D721F9">
        <w:instrText xml:space="preserve"> SEQ Figure \* ARABIC </w:instrText>
      </w:r>
      <w:r w:rsidR="004B535F" w:rsidRPr="00D721F9">
        <w:fldChar w:fldCharType="separate"/>
      </w:r>
      <w:r w:rsidR="00AB405C">
        <w:rPr>
          <w:noProof/>
        </w:rPr>
        <w:t>12</w:t>
      </w:r>
      <w:r w:rsidR="004B535F" w:rsidRPr="00D721F9">
        <w:rPr>
          <w:noProof/>
        </w:rPr>
        <w:fldChar w:fldCharType="end"/>
      </w:r>
      <w:r w:rsidRPr="00D721F9">
        <w:t xml:space="preserve">: Optical layout </w:t>
      </w:r>
      <w:r w:rsidR="006B2B01">
        <w:t>T1200007-v13</w:t>
      </w:r>
      <w:r w:rsidR="00000875" w:rsidRPr="00D721F9">
        <w:t xml:space="preserve"> </w:t>
      </w:r>
      <w:r w:rsidRPr="00D721F9">
        <w:t>for CO2P on a 1" grid.</w:t>
      </w:r>
    </w:p>
    <w:p w14:paraId="297F1178" w14:textId="77777777" w:rsidR="008E41DE" w:rsidRPr="00D721F9" w:rsidRDefault="008E41DE" w:rsidP="00914300"/>
    <w:p w14:paraId="245D141A" w14:textId="77777777" w:rsidR="00914300" w:rsidRPr="00D721F9" w:rsidRDefault="00914300" w:rsidP="00914300">
      <w:pPr>
        <w:pStyle w:val="Heading2"/>
      </w:pPr>
      <w:bookmarkStart w:id="38" w:name="_Toc284163457"/>
      <w:r w:rsidRPr="00D721F9">
        <w:t xml:space="preserve">In vacuum </w:t>
      </w:r>
      <w:r w:rsidR="009D4930" w:rsidRPr="00D721F9">
        <w:t>steering</w:t>
      </w:r>
      <w:bookmarkEnd w:id="38"/>
    </w:p>
    <w:p w14:paraId="21D8FEF1" w14:textId="77777777" w:rsidR="00000875" w:rsidRPr="00D721F9" w:rsidRDefault="00000875" w:rsidP="00000875">
      <w:pPr>
        <w:pStyle w:val="Heading3"/>
      </w:pPr>
      <w:bookmarkStart w:id="39" w:name="_Toc284163458"/>
      <w:r w:rsidRPr="00D721F9">
        <w:t>H1 and L1</w:t>
      </w:r>
      <w:bookmarkEnd w:id="39"/>
    </w:p>
    <w:p w14:paraId="1CB920B2" w14:textId="77777777" w:rsidR="00C564DA" w:rsidRPr="00D721F9" w:rsidRDefault="00202720" w:rsidP="00202720">
      <w:r w:rsidRPr="00D721F9">
        <w:t>As stated in Section 2 (above), designs for two unique steering mirror assemblies (</w:t>
      </w:r>
      <w:hyperlink r:id="rId42" w:history="1">
        <w:r w:rsidRPr="00D721F9">
          <w:rPr>
            <w:rStyle w:val="Hyperlink"/>
            <w:u w:val="none"/>
          </w:rPr>
          <w:t>D1101013-v1</w:t>
        </w:r>
      </w:hyperlink>
      <w:r w:rsidRPr="00D721F9">
        <w:t xml:space="preserve"> and </w:t>
      </w:r>
      <w:hyperlink r:id="rId43" w:history="1">
        <w:r w:rsidRPr="00D721F9">
          <w:rPr>
            <w:rStyle w:val="Hyperlink"/>
            <w:u w:val="none"/>
          </w:rPr>
          <w:t>D1101851</w:t>
        </w:r>
        <w:r w:rsidR="00F93AB0" w:rsidRPr="00D721F9">
          <w:rPr>
            <w:rStyle w:val="Hyperlink"/>
            <w:u w:val="none"/>
          </w:rPr>
          <w:t>-v1</w:t>
        </w:r>
      </w:hyperlink>
      <w:proofErr w:type="gramStart"/>
      <w:r w:rsidRPr="00D721F9">
        <w:t>)  required</w:t>
      </w:r>
      <w:proofErr w:type="gramEnd"/>
      <w:r w:rsidRPr="00D721F9">
        <w:t xml:space="preserve"> for guiding the CO2 laser onto compensation plates within BSC’s 1, 2 and 3, serving H1 and L1, have not yet been reviewed. </w:t>
      </w:r>
      <w:r w:rsidR="00C564DA" w:rsidRPr="00D721F9">
        <w:t>However, the hard-gold-coated copper mirror for the SM1 assembly (</w:t>
      </w:r>
      <w:hyperlink r:id="rId44" w:history="1">
        <w:r w:rsidR="00E118D9" w:rsidRPr="00D721F9">
          <w:rPr>
            <w:rStyle w:val="Hyperlink"/>
            <w:u w:val="none"/>
          </w:rPr>
          <w:t>D1101013-v1</w:t>
        </w:r>
      </w:hyperlink>
      <w:r w:rsidR="00C564DA" w:rsidRPr="00D721F9">
        <w:t>) has been received from the manufacturer in December 2011.</w:t>
      </w:r>
    </w:p>
    <w:p w14:paraId="05280889" w14:textId="77777777" w:rsidR="00202720" w:rsidRPr="00D721F9" w:rsidRDefault="00202720" w:rsidP="00202720">
      <w:r w:rsidRPr="00D721F9">
        <w:t xml:space="preserve">Two packages documenting the detailed analysis of each of these assemblies are given by </w:t>
      </w:r>
      <w:hyperlink r:id="rId45" w:history="1">
        <w:r w:rsidRPr="00D721F9">
          <w:rPr>
            <w:rStyle w:val="Hyperlink"/>
            <w:u w:val="none"/>
          </w:rPr>
          <w:t>G</w:t>
        </w:r>
        <w:r w:rsidR="00131BC4" w:rsidRPr="00D721F9">
          <w:rPr>
            <w:rStyle w:val="Hyperlink"/>
            <w:u w:val="none"/>
          </w:rPr>
          <w:t>1101230-v3</w:t>
        </w:r>
      </w:hyperlink>
      <w:r w:rsidR="00131BC4" w:rsidRPr="00D721F9">
        <w:t xml:space="preserve"> (for SM1 in BSC's 1 and 3) and </w:t>
      </w:r>
      <w:hyperlink r:id="rId46" w:history="1">
        <w:r w:rsidR="00131BC4" w:rsidRPr="00D721F9">
          <w:rPr>
            <w:rStyle w:val="Hyperlink"/>
            <w:u w:val="none"/>
          </w:rPr>
          <w:t>G120001</w:t>
        </w:r>
        <w:r w:rsidR="00F819BE" w:rsidRPr="00D721F9">
          <w:rPr>
            <w:rStyle w:val="Hyperlink"/>
            <w:u w:val="none"/>
          </w:rPr>
          <w:t>6-v1</w:t>
        </w:r>
      </w:hyperlink>
      <w:r w:rsidR="00131BC4" w:rsidRPr="00D721F9">
        <w:t xml:space="preserve"> (for SM2 in BSC 2).</w:t>
      </w:r>
      <w:r w:rsidR="00C564DA" w:rsidRPr="00D721F9">
        <w:t xml:space="preserve"> Note that the hard-gold-coated copper mirror (</w:t>
      </w:r>
      <w:hyperlink r:id="rId47" w:history="1">
        <w:r w:rsidR="00C564DA" w:rsidRPr="00D721F9">
          <w:rPr>
            <w:rStyle w:val="Hyperlink"/>
            <w:u w:val="none"/>
          </w:rPr>
          <w:t>D1101014-v4</w:t>
        </w:r>
      </w:hyperlink>
      <w:r w:rsidR="00C564DA" w:rsidRPr="00D721F9">
        <w:t>) for the SM1 assembly (</w:t>
      </w:r>
      <w:hyperlink r:id="rId48" w:history="1">
        <w:r w:rsidR="00E118D9" w:rsidRPr="00D721F9">
          <w:rPr>
            <w:rStyle w:val="Hyperlink"/>
            <w:u w:val="none"/>
          </w:rPr>
          <w:t>D1101013-v1</w:t>
        </w:r>
      </w:hyperlink>
      <w:r w:rsidR="00C564DA" w:rsidRPr="00D721F9">
        <w:t>) has been received from the manufacturer in December 2011.</w:t>
      </w:r>
    </w:p>
    <w:p w14:paraId="6BDC2843" w14:textId="77777777" w:rsidR="00202720" w:rsidRPr="00D721F9" w:rsidRDefault="00202720" w:rsidP="00202720"/>
    <w:p w14:paraId="780190E4" w14:textId="77777777" w:rsidR="00131BC4" w:rsidRPr="00D721F9" w:rsidRDefault="00131BC4" w:rsidP="00131BC4">
      <w:pPr>
        <w:jc w:val="center"/>
      </w:pPr>
      <w:r w:rsidRPr="00D721F9">
        <w:rPr>
          <w:noProof/>
        </w:rPr>
        <w:lastRenderedPageBreak/>
        <w:drawing>
          <wp:inline distT="0" distB="0" distL="0" distR="0" wp14:anchorId="553F3F07" wp14:editId="7661D691">
            <wp:extent cx="6089650" cy="4502053"/>
            <wp:effectExtent l="19050" t="0" r="635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srcRect/>
                    <a:stretch>
                      <a:fillRect/>
                    </a:stretch>
                  </pic:blipFill>
                  <pic:spPr bwMode="auto">
                    <a:xfrm>
                      <a:off x="0" y="0"/>
                      <a:ext cx="6089650" cy="4502053"/>
                    </a:xfrm>
                    <a:prstGeom prst="rect">
                      <a:avLst/>
                    </a:prstGeom>
                    <a:noFill/>
                    <a:ln w="9525">
                      <a:noFill/>
                      <a:miter lim="800000"/>
                      <a:headEnd/>
                      <a:tailEnd/>
                    </a:ln>
                  </pic:spPr>
                </pic:pic>
              </a:graphicData>
            </a:graphic>
          </wp:inline>
        </w:drawing>
      </w:r>
    </w:p>
    <w:p w14:paraId="6F207316" w14:textId="77777777" w:rsidR="00202720" w:rsidRPr="00D721F9" w:rsidRDefault="00202720" w:rsidP="00202720">
      <w:pPr>
        <w:pStyle w:val="Caption"/>
        <w:jc w:val="center"/>
      </w:pPr>
      <w:r w:rsidRPr="00D721F9">
        <w:t xml:space="preserve">Figure </w:t>
      </w:r>
      <w:r w:rsidR="004B535F" w:rsidRPr="00D721F9">
        <w:fldChar w:fldCharType="begin"/>
      </w:r>
      <w:r w:rsidR="00566127" w:rsidRPr="00D721F9">
        <w:instrText xml:space="preserve"> SEQ Figure \* ARABIC </w:instrText>
      </w:r>
      <w:r w:rsidR="004B535F" w:rsidRPr="00D721F9">
        <w:fldChar w:fldCharType="separate"/>
      </w:r>
      <w:r w:rsidR="00AB405C">
        <w:rPr>
          <w:noProof/>
        </w:rPr>
        <w:t>13</w:t>
      </w:r>
      <w:r w:rsidR="004B535F" w:rsidRPr="00D721F9">
        <w:rPr>
          <w:noProof/>
        </w:rPr>
        <w:fldChar w:fldCharType="end"/>
      </w:r>
      <w:r w:rsidRPr="00D721F9">
        <w:t xml:space="preserve">: View of injection path for </w:t>
      </w:r>
      <w:r w:rsidR="00131BC4" w:rsidRPr="00D721F9">
        <w:t xml:space="preserve">H1 or L1 </w:t>
      </w:r>
      <w:r w:rsidRPr="00D721F9">
        <w:t>CO2P beam.</w:t>
      </w:r>
    </w:p>
    <w:p w14:paraId="4AEC015C" w14:textId="77777777" w:rsidR="00131BC4" w:rsidRPr="00D721F9" w:rsidRDefault="00131BC4" w:rsidP="00202720"/>
    <w:p w14:paraId="5AFD15B0" w14:textId="77777777" w:rsidR="00202720" w:rsidRPr="00D721F9" w:rsidRDefault="00131BC4" w:rsidP="00202720">
      <w:r w:rsidRPr="00D721F9">
        <w:t xml:space="preserve">Precise angular projections of beams, in vacuum, are illustrated on Sheet 1 of </w:t>
      </w:r>
      <w:hyperlink r:id="rId50" w:history="1">
        <w:r w:rsidRPr="00D721F9">
          <w:rPr>
            <w:rStyle w:val="Hyperlink"/>
            <w:u w:val="none"/>
          </w:rPr>
          <w:t>D1001227-v3</w:t>
        </w:r>
      </w:hyperlink>
      <w:r w:rsidRPr="00D721F9">
        <w:t>.</w:t>
      </w:r>
    </w:p>
    <w:p w14:paraId="7DE30AA0" w14:textId="77777777" w:rsidR="001145B0" w:rsidRPr="00D721F9" w:rsidRDefault="001145B0" w:rsidP="001145B0"/>
    <w:p w14:paraId="0A1B9D61" w14:textId="77777777" w:rsidR="00A458D4" w:rsidRPr="00D721F9" w:rsidRDefault="00FF08D9" w:rsidP="009B704D">
      <w:pPr>
        <w:pStyle w:val="Heading2"/>
      </w:pPr>
      <w:bookmarkStart w:id="40" w:name="_Toc284163459"/>
      <w:r w:rsidRPr="00D721F9">
        <w:t xml:space="preserve">Custom </w:t>
      </w:r>
      <w:r w:rsidR="006D7284" w:rsidRPr="00D721F9">
        <w:t>Optics and opto-mechanics</w:t>
      </w:r>
      <w:bookmarkEnd w:id="40"/>
    </w:p>
    <w:p w14:paraId="60715273" w14:textId="77777777" w:rsidR="00FF08D9" w:rsidRPr="00D721F9" w:rsidRDefault="00FF08D9" w:rsidP="00FF08D9">
      <w:r w:rsidRPr="00D721F9">
        <w:t>We describe here only the custom optics and opto-mechanics.  Section 13.2 contains a more complete list of optics to be purchased.</w:t>
      </w:r>
    </w:p>
    <w:p w14:paraId="7674F92A" w14:textId="77777777" w:rsidR="00FF08D9" w:rsidRPr="00D721F9" w:rsidRDefault="00FF08D9" w:rsidP="00397842">
      <w:pPr>
        <w:pStyle w:val="Heading3"/>
      </w:pPr>
      <w:bookmarkStart w:id="41" w:name="_Toc284163460"/>
      <w:r w:rsidRPr="00D721F9">
        <w:t>Periscope</w:t>
      </w:r>
      <w:r w:rsidR="00263141" w:rsidRPr="00D721F9">
        <w:t xml:space="preserve"> and mirrors</w:t>
      </w:r>
      <w:bookmarkEnd w:id="41"/>
    </w:p>
    <w:p w14:paraId="0087B5F9" w14:textId="77777777" w:rsidR="00D04277" w:rsidRPr="00D721F9" w:rsidRDefault="00263141" w:rsidP="00D04277">
      <w:r w:rsidRPr="00D721F9">
        <w:t>A custom design</w:t>
      </w:r>
      <w:r w:rsidR="00520081" w:rsidRPr="00D721F9">
        <w:t>ed</w:t>
      </w:r>
      <w:r w:rsidRPr="00D721F9">
        <w:t xml:space="preserve"> periscope is used to take the beam from the table up to the ZnSe viewport where it is injected into the vacuum system.  The periscope has two 4” mirrors, mounted in SL series Newport mirror mounts </w:t>
      </w:r>
      <w:r w:rsidR="00520081" w:rsidRPr="00D721F9">
        <w:t xml:space="preserve">that have been customized to accommodate </w:t>
      </w:r>
      <w:r w:rsidRPr="00D721F9">
        <w:t>pico-motor control.  This gives remote beam steering for the final alignment of the beam onto the CP.</w:t>
      </w:r>
      <w:r w:rsidR="00520081" w:rsidRPr="00D721F9">
        <w:t xml:space="preserve"> Implementation of this periscope is most difficult for H2, due to location of the table. This is illustrated in the following figure.</w:t>
      </w:r>
    </w:p>
    <w:p w14:paraId="715CD2B8" w14:textId="77777777" w:rsidR="00AB3CA7" w:rsidRPr="00D721F9" w:rsidRDefault="00263141" w:rsidP="00AB3CA7">
      <w:r w:rsidRPr="00D721F9">
        <w:t>The mirrors used are silicon substrate with a dielectric coating of ZnSe/ThF4</w:t>
      </w:r>
      <w:r w:rsidR="00AB3CA7" w:rsidRPr="00D721F9">
        <w:t xml:space="preserve">.  The reflectivity of </w:t>
      </w:r>
      <w:r w:rsidR="00C814D2" w:rsidRPr="00D721F9">
        <w:t>this coating</w:t>
      </w:r>
      <w:r w:rsidR="00AB3CA7" w:rsidRPr="00D721F9">
        <w:t xml:space="preserve"> has been measured at Caltech to be 99% for an S-polarized 10.6um beam.</w:t>
      </w:r>
      <w:r w:rsidR="00520081" w:rsidRPr="00D721F9">
        <w:t xml:space="preserve"> </w:t>
      </w:r>
    </w:p>
    <w:p w14:paraId="110CBEB4" w14:textId="77777777" w:rsidR="00AB3CA7" w:rsidRPr="00D721F9" w:rsidRDefault="00AB3CA7" w:rsidP="00AB3CA7"/>
    <w:p w14:paraId="74E10958" w14:textId="77777777" w:rsidR="0087478D" w:rsidRPr="00D721F9" w:rsidRDefault="0087478D" w:rsidP="00AB3CA7"/>
    <w:p w14:paraId="78305985" w14:textId="77777777" w:rsidR="00FF08D9" w:rsidRPr="00D721F9" w:rsidRDefault="00FF08D9" w:rsidP="00397842">
      <w:pPr>
        <w:pStyle w:val="Heading3"/>
      </w:pPr>
      <w:bookmarkStart w:id="42" w:name="_Toc284163461"/>
      <w:r w:rsidRPr="00D721F9">
        <w:t>Optical table</w:t>
      </w:r>
      <w:bookmarkEnd w:id="42"/>
    </w:p>
    <w:p w14:paraId="71E73A86" w14:textId="77777777" w:rsidR="00FF08D9" w:rsidRPr="00D721F9" w:rsidRDefault="00FF08D9" w:rsidP="00FF08D9">
      <w:r w:rsidRPr="00D721F9">
        <w:t xml:space="preserve">The optics used on the optical table </w:t>
      </w:r>
      <w:proofErr w:type="gramStart"/>
      <w:r w:rsidRPr="00D721F9">
        <w:t>are</w:t>
      </w:r>
      <w:proofErr w:type="gramEnd"/>
      <w:r w:rsidRPr="00D721F9">
        <w:t xml:space="preserve"> all standard parts that </w:t>
      </w:r>
      <w:r w:rsidR="007B267F" w:rsidRPr="00D721F9">
        <w:t>will</w:t>
      </w:r>
      <w:r w:rsidRPr="00D721F9">
        <w:t xml:space="preserve"> be </w:t>
      </w:r>
      <w:r w:rsidR="007B267F" w:rsidRPr="00D721F9">
        <w:t>purchased</w:t>
      </w:r>
      <w:r w:rsidRPr="00D721F9">
        <w:t>.  Some partially transmitting mirrors are required at points for photodiodes and beam monitoring, and for larger numbers of optics it will be more cost effective to have these coated specially.</w:t>
      </w:r>
    </w:p>
    <w:p w14:paraId="4EBD2695" w14:textId="77777777" w:rsidR="00FF08D9" w:rsidRPr="00D721F9" w:rsidRDefault="00FF08D9" w:rsidP="00FF08D9">
      <w:r w:rsidRPr="00D721F9">
        <w:t>There are a number of custom opto-mechanical parts required.  These include:</w:t>
      </w:r>
    </w:p>
    <w:p w14:paraId="497DFE5E" w14:textId="79421DED" w:rsidR="00FF08D9" w:rsidRPr="00D721F9" w:rsidRDefault="00FF08D9" w:rsidP="00FF08D9">
      <w:pPr>
        <w:pStyle w:val="ListParagraph"/>
        <w:numPr>
          <w:ilvl w:val="0"/>
          <w:numId w:val="34"/>
        </w:numPr>
      </w:pPr>
      <w:r w:rsidRPr="00D721F9">
        <w:t>Laser mount</w:t>
      </w:r>
      <w:r w:rsidR="009C343D" w:rsidRPr="00D721F9">
        <w:t xml:space="preserve"> (for rigidity of base)</w:t>
      </w:r>
      <w:r w:rsidR="00B9736D">
        <w:t xml:space="preserve">: </w:t>
      </w:r>
      <w:r w:rsidR="00B9736D" w:rsidRPr="00B9736D">
        <w:rPr>
          <w:bCs/>
        </w:rPr>
        <w:t>D1201510</w:t>
      </w:r>
    </w:p>
    <w:p w14:paraId="019426A2" w14:textId="07F01EE0" w:rsidR="00FF08D9" w:rsidRPr="00D721F9" w:rsidRDefault="00FF08D9" w:rsidP="00FF08D9">
      <w:pPr>
        <w:pStyle w:val="ListParagraph"/>
        <w:numPr>
          <w:ilvl w:val="0"/>
          <w:numId w:val="34"/>
        </w:numPr>
      </w:pPr>
      <w:r w:rsidRPr="00D721F9">
        <w:t xml:space="preserve">Periscope from laser to </w:t>
      </w:r>
      <w:r w:rsidR="00D04277" w:rsidRPr="00D721F9">
        <w:t>bench (rotates output polarization from P to S</w:t>
      </w:r>
      <w:r w:rsidR="00AC1521" w:rsidRPr="00D721F9">
        <w:t>)</w:t>
      </w:r>
      <w:r w:rsidR="00B9736D">
        <w:t xml:space="preserve">: </w:t>
      </w:r>
      <w:r w:rsidR="00B9736D" w:rsidRPr="00B9736D">
        <w:rPr>
          <w:bCs/>
        </w:rPr>
        <w:t>D1200953</w:t>
      </w:r>
    </w:p>
    <w:p w14:paraId="696EEDEE" w14:textId="0F72F3F8" w:rsidR="00D04277" w:rsidRPr="00D721F9" w:rsidRDefault="00D04277" w:rsidP="00FF08D9">
      <w:pPr>
        <w:pStyle w:val="ListParagraph"/>
        <w:numPr>
          <w:ilvl w:val="0"/>
          <w:numId w:val="34"/>
        </w:numPr>
      </w:pPr>
      <w:r w:rsidRPr="00D721F9">
        <w:t>Mounts for the HgCdTe photodiodes</w:t>
      </w:r>
      <w:r w:rsidR="008E0268" w:rsidRPr="00D721F9">
        <w:t xml:space="preserve"> (for high frequency stability)</w:t>
      </w:r>
      <w:r w:rsidR="00B9736D">
        <w:t xml:space="preserve">: </w:t>
      </w:r>
      <w:r w:rsidR="00B9736D" w:rsidRPr="00B9736D">
        <w:rPr>
          <w:bCs/>
        </w:rPr>
        <w:t>D1201065</w:t>
      </w:r>
    </w:p>
    <w:p w14:paraId="3519F2CB" w14:textId="25F2D603" w:rsidR="00C564DA" w:rsidRPr="00D721F9" w:rsidRDefault="00C564DA" w:rsidP="00FF08D9">
      <w:pPr>
        <w:pStyle w:val="ListParagraph"/>
        <w:numPr>
          <w:ilvl w:val="0"/>
          <w:numId w:val="34"/>
        </w:numPr>
      </w:pPr>
      <w:r w:rsidRPr="00D721F9">
        <w:t>Rotation stage (URS-50) mount</w:t>
      </w:r>
      <w:r w:rsidR="00FC4147">
        <w:t xml:space="preserve"> </w:t>
      </w:r>
      <w:r w:rsidRPr="00D721F9">
        <w:t>for the half-wave plate</w:t>
      </w:r>
      <w:r w:rsidR="00FC4147">
        <w:t xml:space="preserve">: </w:t>
      </w:r>
      <w:r w:rsidR="00FC4147" w:rsidRPr="00FC4147">
        <w:rPr>
          <w:bCs/>
        </w:rPr>
        <w:t>D1000791</w:t>
      </w:r>
    </w:p>
    <w:p w14:paraId="49624A5C" w14:textId="77777777" w:rsidR="00C564DA" w:rsidRPr="00D721F9" w:rsidRDefault="00C564DA" w:rsidP="00D04277">
      <w:r w:rsidRPr="00D721F9">
        <w:t xml:space="preserve">Documentation of </w:t>
      </w:r>
      <w:r w:rsidR="001C7071" w:rsidRPr="00D721F9">
        <w:t xml:space="preserve">analysis for </w:t>
      </w:r>
      <w:r w:rsidRPr="00D721F9">
        <w:t xml:space="preserve">the design for the custom mount of the rotation stage can be found in </w:t>
      </w:r>
      <w:hyperlink r:id="rId51" w:history="1">
        <w:r w:rsidRPr="00D721F9">
          <w:rPr>
            <w:rStyle w:val="Hyperlink"/>
            <w:u w:val="none"/>
          </w:rPr>
          <w:t>G</w:t>
        </w:r>
        <w:r w:rsidR="001C7071" w:rsidRPr="00D721F9">
          <w:rPr>
            <w:rStyle w:val="Hyperlink"/>
            <w:u w:val="none"/>
          </w:rPr>
          <w:t>1100567-v2</w:t>
        </w:r>
      </w:hyperlink>
      <w:r w:rsidR="001C7071" w:rsidRPr="00D721F9">
        <w:t>, which is also referenced by the Input Optics (IO) layout.</w:t>
      </w:r>
      <w:r w:rsidRPr="00D721F9">
        <w:t xml:space="preserve"> The associated modal test data can be found in </w:t>
      </w:r>
      <w:hyperlink r:id="rId52" w:history="1">
        <w:r w:rsidRPr="00D721F9">
          <w:rPr>
            <w:rStyle w:val="Hyperlink"/>
            <w:u w:val="none"/>
          </w:rPr>
          <w:t>T</w:t>
        </w:r>
        <w:r w:rsidR="001C7071" w:rsidRPr="00D721F9">
          <w:rPr>
            <w:rStyle w:val="Hyperlink"/>
            <w:u w:val="none"/>
          </w:rPr>
          <w:t>1100348-v1</w:t>
        </w:r>
      </w:hyperlink>
      <w:r w:rsidRPr="00D721F9">
        <w:t>.</w:t>
      </w:r>
    </w:p>
    <w:p w14:paraId="4C00B5CE" w14:textId="77777777" w:rsidR="00CF5FFA" w:rsidRPr="00D721F9" w:rsidRDefault="00CF5FFA" w:rsidP="00E0670F">
      <w:pPr>
        <w:pStyle w:val="Heading1"/>
      </w:pPr>
      <w:bookmarkStart w:id="43" w:name="_Toc284163462"/>
      <w:r w:rsidRPr="00D721F9">
        <w:t>Enclosures / VEA Layout</w:t>
      </w:r>
      <w:bookmarkEnd w:id="43"/>
    </w:p>
    <w:p w14:paraId="524B84EA" w14:textId="77777777" w:rsidR="00CF5FFA" w:rsidRPr="00D721F9" w:rsidRDefault="00CF5FFA" w:rsidP="00CF5FFA">
      <w:pPr>
        <w:pStyle w:val="Heading2"/>
      </w:pPr>
      <w:bookmarkStart w:id="44" w:name="_Toc284163463"/>
      <w:r w:rsidRPr="00D721F9">
        <w:t>Floor plan</w:t>
      </w:r>
      <w:bookmarkEnd w:id="44"/>
    </w:p>
    <w:p w14:paraId="3636E01F" w14:textId="77777777" w:rsidR="00CF5FFA" w:rsidRPr="00D721F9" w:rsidRDefault="00CF5FFA" w:rsidP="00CF5FFA">
      <w:r w:rsidRPr="00D721F9">
        <w:t>The corner station floor plan [</w:t>
      </w:r>
      <w:hyperlink r:id="rId53" w:history="1">
        <w:r w:rsidRPr="00D721F9">
          <w:rPr>
            <w:rStyle w:val="Hyperlink"/>
            <w:u w:val="none"/>
          </w:rPr>
          <w:t>D1001227</w:t>
        </w:r>
        <w:r w:rsidR="009F0972" w:rsidRPr="00D721F9">
          <w:rPr>
            <w:rStyle w:val="Hyperlink"/>
            <w:u w:val="none"/>
          </w:rPr>
          <w:t>-v3</w:t>
        </w:r>
      </w:hyperlink>
      <w:r w:rsidRPr="00D721F9">
        <w:t>: aLIGO TCS Envelopes, Corner Station, LLO, LHO] shows the size and locations of the tables.</w:t>
      </w:r>
      <w:r w:rsidR="006C2744" w:rsidRPr="00D721F9">
        <w:t xml:space="preserve"> Table locations in this document can be related to </w:t>
      </w:r>
      <w:r w:rsidR="00BE57D8" w:rsidRPr="00D721F9">
        <w:t xml:space="preserve">rack and </w:t>
      </w:r>
      <w:r w:rsidR="006C2744" w:rsidRPr="00D721F9">
        <w:t>cable tray</w:t>
      </w:r>
      <w:r w:rsidR="00BE57D8" w:rsidRPr="00D721F9">
        <w:t xml:space="preserve"> layout</w:t>
      </w:r>
      <w:r w:rsidR="006C2744" w:rsidRPr="00D721F9">
        <w:t xml:space="preserve">s in the Systems (SYS) layout given by </w:t>
      </w:r>
      <w:r w:rsidR="00BE57D8" w:rsidRPr="00D721F9">
        <w:t xml:space="preserve">documents related to </w:t>
      </w:r>
      <w:hyperlink r:id="rId54" w:history="1">
        <w:r w:rsidR="006C2744" w:rsidRPr="00D721F9">
          <w:rPr>
            <w:rStyle w:val="Hyperlink"/>
            <w:u w:val="none"/>
          </w:rPr>
          <w:t>D</w:t>
        </w:r>
        <w:r w:rsidR="00BE57D8" w:rsidRPr="00D721F9">
          <w:rPr>
            <w:rStyle w:val="Hyperlink"/>
            <w:u w:val="none"/>
          </w:rPr>
          <w:t>1003142</w:t>
        </w:r>
      </w:hyperlink>
      <w:r w:rsidR="006C2744" w:rsidRPr="00D721F9">
        <w:t>.</w:t>
      </w:r>
    </w:p>
    <w:p w14:paraId="7240DA4D" w14:textId="77777777" w:rsidR="00CF5FFA" w:rsidRPr="00D721F9" w:rsidRDefault="00CF5FFA" w:rsidP="00CF5FFA">
      <w:pPr>
        <w:spacing w:before="0"/>
        <w:jc w:val="left"/>
      </w:pPr>
    </w:p>
    <w:p w14:paraId="3D03C265" w14:textId="77777777" w:rsidR="00CF5FFA" w:rsidRPr="00D721F9" w:rsidRDefault="00CF5FFA" w:rsidP="00CF5FFA">
      <w:pPr>
        <w:pStyle w:val="Heading2"/>
      </w:pPr>
      <w:bookmarkStart w:id="45" w:name="_Toc284163464"/>
      <w:r w:rsidRPr="00D721F9">
        <w:t>Table enclosures</w:t>
      </w:r>
      <w:bookmarkEnd w:id="45"/>
    </w:p>
    <w:p w14:paraId="5445716F" w14:textId="77777777" w:rsidR="00CF5FFA" w:rsidRPr="00D721F9" w:rsidRDefault="009F0972" w:rsidP="00CF5FFA">
      <w:r w:rsidRPr="00D721F9">
        <w:t>Enclosures for tables adjacent to BSC's 1 and 3 have been designed so that the periscope is completely enclosed</w:t>
      </w:r>
      <w:r w:rsidR="000C3FC4" w:rsidRPr="00D721F9">
        <w:t>,</w:t>
      </w:r>
      <w:r w:rsidRPr="00D721F9">
        <w:t xml:space="preserve"> and the viewport enclosure is integral to the design of one wall. Detailed mechanical drawings are being prepared; the top-level bill of materials is given in the Appendix.</w:t>
      </w:r>
    </w:p>
    <w:p w14:paraId="071D99E0" w14:textId="77777777" w:rsidR="00CF5FFA" w:rsidRPr="00D721F9" w:rsidRDefault="00CF5FFA" w:rsidP="00CF5FFA"/>
    <w:p w14:paraId="15A4E518" w14:textId="77777777" w:rsidR="009F0972" w:rsidRPr="00D721F9" w:rsidRDefault="00B7127B" w:rsidP="009F0972">
      <w:pPr>
        <w:jc w:val="center"/>
      </w:pPr>
      <w:r w:rsidRPr="00D721F9">
        <w:rPr>
          <w:noProof/>
        </w:rPr>
        <w:lastRenderedPageBreak/>
        <w:drawing>
          <wp:inline distT="0" distB="0" distL="0" distR="0" wp14:anchorId="0947EF28" wp14:editId="27AE77D2">
            <wp:extent cx="4103370" cy="3602662"/>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a:stretch>
                      <a:fillRect/>
                    </a:stretch>
                  </pic:blipFill>
                  <pic:spPr bwMode="auto">
                    <a:xfrm>
                      <a:off x="0" y="0"/>
                      <a:ext cx="4101320" cy="3600863"/>
                    </a:xfrm>
                    <a:prstGeom prst="rect">
                      <a:avLst/>
                    </a:prstGeom>
                    <a:noFill/>
                    <a:ln w="9525">
                      <a:noFill/>
                      <a:miter lim="800000"/>
                      <a:headEnd/>
                      <a:tailEnd/>
                    </a:ln>
                  </pic:spPr>
                </pic:pic>
              </a:graphicData>
            </a:graphic>
          </wp:inline>
        </w:drawing>
      </w:r>
    </w:p>
    <w:p w14:paraId="71F57E77" w14:textId="77777777" w:rsidR="009F0972" w:rsidRPr="00D721F9" w:rsidRDefault="009F0972" w:rsidP="009F0972">
      <w:pPr>
        <w:jc w:val="center"/>
        <w:rPr>
          <w:b/>
        </w:rPr>
      </w:pPr>
      <w:r w:rsidRPr="00D721F9">
        <w:rPr>
          <w:b/>
        </w:rPr>
        <w:t xml:space="preserve">Figure </w:t>
      </w:r>
      <w:r w:rsidR="004B535F" w:rsidRPr="00D721F9">
        <w:rPr>
          <w:b/>
        </w:rPr>
        <w:fldChar w:fldCharType="begin"/>
      </w:r>
      <w:r w:rsidRPr="00D721F9">
        <w:rPr>
          <w:b/>
        </w:rPr>
        <w:instrText xml:space="preserve"> SEQ Figure \* ARABIC </w:instrText>
      </w:r>
      <w:r w:rsidR="004B535F" w:rsidRPr="00D721F9">
        <w:rPr>
          <w:b/>
        </w:rPr>
        <w:fldChar w:fldCharType="separate"/>
      </w:r>
      <w:r w:rsidR="00AB405C">
        <w:rPr>
          <w:b/>
          <w:noProof/>
        </w:rPr>
        <w:t>14</w:t>
      </w:r>
      <w:r w:rsidR="004B535F" w:rsidRPr="00D721F9">
        <w:rPr>
          <w:b/>
        </w:rPr>
        <w:fldChar w:fldCharType="end"/>
      </w:r>
      <w:r w:rsidRPr="00D721F9">
        <w:rPr>
          <w:b/>
        </w:rPr>
        <w:t xml:space="preserve">: </w:t>
      </w:r>
      <w:r w:rsidR="00DC2BCA" w:rsidRPr="00D721F9">
        <w:rPr>
          <w:b/>
        </w:rPr>
        <w:t xml:space="preserve">Isometric view of the top level </w:t>
      </w:r>
      <w:r w:rsidRPr="00D721F9">
        <w:rPr>
          <w:b/>
        </w:rPr>
        <w:t xml:space="preserve">Table </w:t>
      </w:r>
      <w:r w:rsidR="00DC2BCA" w:rsidRPr="00D721F9">
        <w:rPr>
          <w:b/>
        </w:rPr>
        <w:t xml:space="preserve">assembly for H1 and L1; </w:t>
      </w:r>
      <w:r w:rsidRPr="00D721F9">
        <w:rPr>
          <w:b/>
        </w:rPr>
        <w:t>the viewport enclosure</w:t>
      </w:r>
      <w:r w:rsidR="00DC2BCA" w:rsidRPr="00D721F9">
        <w:rPr>
          <w:b/>
        </w:rPr>
        <w:t xml:space="preserve"> (</w:t>
      </w:r>
      <w:hyperlink r:id="rId56" w:history="1">
        <w:r w:rsidR="00DC2BCA" w:rsidRPr="00E118D9">
          <w:rPr>
            <w:rStyle w:val="Hyperlink"/>
          </w:rPr>
          <w:t>D1101627-v1</w:t>
        </w:r>
      </w:hyperlink>
      <w:r w:rsidR="00DC2BCA" w:rsidRPr="00D721F9">
        <w:rPr>
          <w:b/>
        </w:rPr>
        <w:t>) is integral to one panel of the table enclosure</w:t>
      </w:r>
      <w:r w:rsidRPr="00D721F9">
        <w:rPr>
          <w:b/>
        </w:rPr>
        <w:t>.</w:t>
      </w:r>
    </w:p>
    <w:p w14:paraId="1A11F0F9" w14:textId="77777777" w:rsidR="00DC2BCA" w:rsidRPr="00D721F9" w:rsidRDefault="00DC2BCA" w:rsidP="009F0972">
      <w:pPr>
        <w:jc w:val="center"/>
        <w:rPr>
          <w:b/>
        </w:rPr>
      </w:pPr>
    </w:p>
    <w:p w14:paraId="3D56398E" w14:textId="77777777" w:rsidR="00DC2BCA" w:rsidRPr="00D721F9" w:rsidRDefault="00DC2BCA" w:rsidP="009F0972">
      <w:pPr>
        <w:jc w:val="center"/>
        <w:rPr>
          <w:b/>
        </w:rPr>
      </w:pPr>
      <w:r w:rsidRPr="00D721F9">
        <w:rPr>
          <w:b/>
          <w:noProof/>
        </w:rPr>
        <w:drawing>
          <wp:inline distT="0" distB="0" distL="0" distR="0" wp14:anchorId="6B378628" wp14:editId="4C22A8B0">
            <wp:extent cx="3614675" cy="3383280"/>
            <wp:effectExtent l="19050" t="0" r="4825"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srcRect/>
                    <a:stretch>
                      <a:fillRect/>
                    </a:stretch>
                  </pic:blipFill>
                  <pic:spPr bwMode="auto">
                    <a:xfrm>
                      <a:off x="0" y="0"/>
                      <a:ext cx="3614712" cy="3383314"/>
                    </a:xfrm>
                    <a:prstGeom prst="rect">
                      <a:avLst/>
                    </a:prstGeom>
                    <a:noFill/>
                    <a:ln w="9525">
                      <a:noFill/>
                      <a:miter lim="800000"/>
                      <a:headEnd/>
                      <a:tailEnd/>
                    </a:ln>
                  </pic:spPr>
                </pic:pic>
              </a:graphicData>
            </a:graphic>
          </wp:inline>
        </w:drawing>
      </w:r>
    </w:p>
    <w:p w14:paraId="2FEABFCC" w14:textId="77777777" w:rsidR="009F0972" w:rsidRPr="00D721F9" w:rsidRDefault="00DC2BCA" w:rsidP="00DC2BCA">
      <w:pPr>
        <w:jc w:val="center"/>
      </w:pPr>
      <w:r w:rsidRPr="00D721F9">
        <w:rPr>
          <w:b/>
        </w:rPr>
        <w:t xml:space="preserve">Figure </w:t>
      </w:r>
      <w:r w:rsidR="004B535F" w:rsidRPr="00D721F9">
        <w:rPr>
          <w:b/>
        </w:rPr>
        <w:fldChar w:fldCharType="begin"/>
      </w:r>
      <w:r w:rsidRPr="00D721F9">
        <w:rPr>
          <w:b/>
        </w:rPr>
        <w:instrText xml:space="preserve"> SEQ Figure \* ARABIC </w:instrText>
      </w:r>
      <w:r w:rsidR="004B535F" w:rsidRPr="00D721F9">
        <w:rPr>
          <w:b/>
        </w:rPr>
        <w:fldChar w:fldCharType="separate"/>
      </w:r>
      <w:r w:rsidR="00AB405C">
        <w:rPr>
          <w:b/>
          <w:noProof/>
        </w:rPr>
        <w:t>15</w:t>
      </w:r>
      <w:r w:rsidR="004B535F" w:rsidRPr="00D721F9">
        <w:rPr>
          <w:b/>
        </w:rPr>
        <w:fldChar w:fldCharType="end"/>
      </w:r>
      <w:r w:rsidRPr="00D721F9">
        <w:rPr>
          <w:b/>
        </w:rPr>
        <w:t xml:space="preserve">: Isometric view of the H1-L1 viewport enclosure </w:t>
      </w:r>
      <w:hyperlink r:id="rId58" w:history="1">
        <w:r w:rsidRPr="00D721F9">
          <w:rPr>
            <w:rStyle w:val="Hyperlink"/>
            <w:u w:val="none"/>
          </w:rPr>
          <w:t>D1101627-v1</w:t>
        </w:r>
      </w:hyperlink>
      <w:r w:rsidRPr="00D721F9">
        <w:rPr>
          <w:b/>
        </w:rPr>
        <w:t>, Type -01.</w:t>
      </w:r>
    </w:p>
    <w:p w14:paraId="5BCCCC53" w14:textId="77777777" w:rsidR="009F0972" w:rsidRPr="00D721F9" w:rsidRDefault="009F0972" w:rsidP="00CF5FFA"/>
    <w:p w14:paraId="5AC77679" w14:textId="77777777" w:rsidR="00CF5FFA" w:rsidRPr="00D721F9" w:rsidRDefault="00CF5FFA" w:rsidP="00CF5FFA">
      <w:pPr>
        <w:pStyle w:val="Heading2"/>
      </w:pPr>
      <w:bookmarkStart w:id="46" w:name="_Toc284163465"/>
      <w:r w:rsidRPr="00D721F9">
        <w:t>Viewport enclosures</w:t>
      </w:r>
      <w:bookmarkEnd w:id="46"/>
    </w:p>
    <w:p w14:paraId="3118F67F" w14:textId="77777777" w:rsidR="00E40DF7" w:rsidRPr="00D721F9" w:rsidRDefault="005C039D">
      <w:pPr>
        <w:spacing w:before="0"/>
        <w:jc w:val="left"/>
      </w:pPr>
      <w:r w:rsidRPr="00D721F9">
        <w:t>For H1 and L1, a</w:t>
      </w:r>
      <w:r w:rsidR="0063561B" w:rsidRPr="00D721F9">
        <w:t xml:space="preserve">ssembly </w:t>
      </w:r>
      <w:hyperlink r:id="rId59" w:history="1">
        <w:r w:rsidR="0063561B" w:rsidRPr="00D721F9">
          <w:rPr>
            <w:rStyle w:val="Hyperlink"/>
            <w:u w:val="none"/>
          </w:rPr>
          <w:t>D110162</w:t>
        </w:r>
        <w:r w:rsidR="00DC2BCA" w:rsidRPr="00D721F9">
          <w:rPr>
            <w:rStyle w:val="Hyperlink"/>
            <w:u w:val="none"/>
          </w:rPr>
          <w:t>7-v1</w:t>
        </w:r>
      </w:hyperlink>
      <w:r w:rsidR="0063561B" w:rsidRPr="00D721F9">
        <w:t xml:space="preserve"> has types -01 and -02 for the X- and Y-arm injections into BSC's 3 and 1, respectively.  Detailed mechanical drawings are being prepared; the top-level bill of materials is given in the Appendix. </w:t>
      </w:r>
    </w:p>
    <w:p w14:paraId="25B52740" w14:textId="77777777" w:rsidR="00E40DF7" w:rsidRPr="00D721F9" w:rsidRDefault="00E40DF7">
      <w:pPr>
        <w:spacing w:before="0"/>
        <w:jc w:val="left"/>
      </w:pPr>
    </w:p>
    <w:p w14:paraId="31AF962C" w14:textId="7E01E5A2" w:rsidR="00E40DF7" w:rsidRPr="00D721F9" w:rsidRDefault="00007DF4">
      <w:pPr>
        <w:spacing w:before="0"/>
        <w:jc w:val="left"/>
      </w:pPr>
      <w:r w:rsidRPr="00D721F9">
        <w:t xml:space="preserve">One element of this enclosure is the Primary Flange Viewport Assembly, </w:t>
      </w:r>
      <w:hyperlink r:id="rId60" w:history="1">
        <w:r w:rsidRPr="00D721F9">
          <w:rPr>
            <w:rStyle w:val="Hyperlink"/>
            <w:u w:val="none"/>
          </w:rPr>
          <w:t>D110163</w:t>
        </w:r>
        <w:r w:rsidR="005C039D" w:rsidRPr="00D721F9">
          <w:rPr>
            <w:rStyle w:val="Hyperlink"/>
            <w:u w:val="none"/>
          </w:rPr>
          <w:t>0-v1</w:t>
        </w:r>
      </w:hyperlink>
      <w:r w:rsidRPr="00D721F9">
        <w:t xml:space="preserve">, which incorporates one part </w:t>
      </w:r>
      <w:r w:rsidR="00E40DF7" w:rsidRPr="00D721F9">
        <w:t>(</w:t>
      </w:r>
      <w:hyperlink r:id="rId61" w:history="1">
        <w:r w:rsidR="00E40DF7" w:rsidRPr="00D721F9">
          <w:rPr>
            <w:rStyle w:val="Hyperlink"/>
            <w:u w:val="none"/>
          </w:rPr>
          <w:t>D1003209</w:t>
        </w:r>
        <w:r w:rsidR="003A0C20" w:rsidRPr="00D721F9">
          <w:rPr>
            <w:rStyle w:val="Hyperlink"/>
            <w:u w:val="none"/>
          </w:rPr>
          <w:t>-v2</w:t>
        </w:r>
      </w:hyperlink>
      <w:r w:rsidR="00E40DF7" w:rsidRPr="00D721F9">
        <w:t xml:space="preserve">, a Clamping Flange) </w:t>
      </w:r>
    </w:p>
    <w:p w14:paraId="3820DA3F" w14:textId="77777777" w:rsidR="00E40DF7" w:rsidRPr="00D721F9" w:rsidRDefault="00E40DF7">
      <w:pPr>
        <w:spacing w:before="0"/>
        <w:jc w:val="left"/>
      </w:pPr>
    </w:p>
    <w:p w14:paraId="5F616892" w14:textId="7754C3E8" w:rsidR="003A0C20" w:rsidRPr="00D721F9" w:rsidRDefault="003A0C20">
      <w:pPr>
        <w:spacing w:before="0"/>
        <w:jc w:val="left"/>
      </w:pPr>
      <w:r w:rsidRPr="00D721F9">
        <w:tab/>
      </w:r>
      <w:r w:rsidRPr="00D721F9">
        <w:tab/>
        <w:t xml:space="preserve"> </w:t>
      </w:r>
      <w:r w:rsidRPr="00D721F9">
        <w:tab/>
      </w:r>
      <w:r w:rsidR="00E54782" w:rsidRPr="00D721F9">
        <w:rPr>
          <w:noProof/>
        </w:rPr>
        <w:drawing>
          <wp:inline distT="0" distB="0" distL="0" distR="0" wp14:anchorId="09EC9CFC" wp14:editId="554F3335">
            <wp:extent cx="1951649" cy="1973580"/>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1952001" cy="1973936"/>
                    </a:xfrm>
                    <a:prstGeom prst="rect">
                      <a:avLst/>
                    </a:prstGeom>
                    <a:noFill/>
                    <a:ln w="9525">
                      <a:noFill/>
                      <a:miter lim="800000"/>
                      <a:headEnd/>
                      <a:tailEnd/>
                    </a:ln>
                  </pic:spPr>
                </pic:pic>
              </a:graphicData>
            </a:graphic>
          </wp:inline>
        </w:drawing>
      </w:r>
    </w:p>
    <w:p w14:paraId="36F58008" w14:textId="20A27532" w:rsidR="003A0C20" w:rsidRPr="00D721F9" w:rsidRDefault="003A0C20" w:rsidP="003A0C20">
      <w:pPr>
        <w:spacing w:before="0"/>
        <w:jc w:val="center"/>
      </w:pPr>
      <w:r w:rsidRPr="00D721F9">
        <w:rPr>
          <w:b/>
        </w:rPr>
        <w:t xml:space="preserve">Figure </w:t>
      </w:r>
      <w:r w:rsidR="004B535F" w:rsidRPr="00D721F9">
        <w:rPr>
          <w:b/>
        </w:rPr>
        <w:fldChar w:fldCharType="begin"/>
      </w:r>
      <w:r w:rsidRPr="00D721F9">
        <w:rPr>
          <w:b/>
        </w:rPr>
        <w:instrText xml:space="preserve"> SEQ Figure \* ARABIC </w:instrText>
      </w:r>
      <w:r w:rsidR="004B535F" w:rsidRPr="00D721F9">
        <w:rPr>
          <w:b/>
        </w:rPr>
        <w:fldChar w:fldCharType="separate"/>
      </w:r>
      <w:r w:rsidR="00AB405C">
        <w:rPr>
          <w:b/>
          <w:noProof/>
        </w:rPr>
        <w:t>16</w:t>
      </w:r>
      <w:r w:rsidR="004B535F" w:rsidRPr="00D721F9">
        <w:rPr>
          <w:b/>
        </w:rPr>
        <w:fldChar w:fldCharType="end"/>
      </w:r>
      <w:r w:rsidRPr="00D721F9">
        <w:rPr>
          <w:b/>
        </w:rPr>
        <w:t xml:space="preserve">: Common use of a </w:t>
      </w:r>
      <w:r w:rsidRPr="00D721F9">
        <w:rPr>
          <w:b/>
          <w:i/>
        </w:rPr>
        <w:t>Clamping Flange</w:t>
      </w:r>
      <w:r w:rsidRPr="00D721F9">
        <w:rPr>
          <w:b/>
        </w:rPr>
        <w:t xml:space="preserve"> (</w:t>
      </w:r>
      <w:hyperlink r:id="rId63" w:history="1">
        <w:r w:rsidR="00E118D9" w:rsidRPr="00D721F9">
          <w:rPr>
            <w:rStyle w:val="Hyperlink"/>
            <w:u w:val="none"/>
          </w:rPr>
          <w:t>D1003209-v2</w:t>
        </w:r>
      </w:hyperlink>
      <w:r w:rsidRPr="00D721F9">
        <w:rPr>
          <w:b/>
        </w:rPr>
        <w:t xml:space="preserve">) for Primary Viewport </w:t>
      </w:r>
      <w:r w:rsidR="00E54782">
        <w:rPr>
          <w:b/>
        </w:rPr>
        <w:t>Assembly</w:t>
      </w:r>
      <w:r w:rsidRPr="00D721F9">
        <w:rPr>
          <w:b/>
        </w:rPr>
        <w:t xml:space="preserve"> in H1-L1 </w:t>
      </w:r>
    </w:p>
    <w:p w14:paraId="033D8854" w14:textId="77777777" w:rsidR="003A0C20" w:rsidRPr="00D721F9" w:rsidRDefault="003A0C20">
      <w:pPr>
        <w:spacing w:before="0"/>
        <w:jc w:val="left"/>
      </w:pPr>
    </w:p>
    <w:p w14:paraId="6AA3B4B0" w14:textId="1376CE4B" w:rsidR="0063561B" w:rsidRPr="00D721F9" w:rsidRDefault="00007DF4">
      <w:pPr>
        <w:spacing w:before="0"/>
        <w:jc w:val="left"/>
      </w:pPr>
      <w:r w:rsidRPr="00D721F9">
        <w:t>The</w:t>
      </w:r>
      <w:r w:rsidR="00E40DF7" w:rsidRPr="00D721F9">
        <w:t>re are two</w:t>
      </w:r>
      <w:r w:rsidRPr="00D721F9">
        <w:t xml:space="preserve"> primary viewports</w:t>
      </w:r>
      <w:r w:rsidR="00E40DF7" w:rsidRPr="00D721F9">
        <w:t xml:space="preserve">, at the vacuum interface, for </w:t>
      </w:r>
      <w:r w:rsidR="00E751CA" w:rsidRPr="00D721F9">
        <w:t>alignments using a visible</w:t>
      </w:r>
      <w:r w:rsidR="00E40DF7" w:rsidRPr="00D721F9">
        <w:t xml:space="preserve"> camera as well as</w:t>
      </w:r>
      <w:r w:rsidR="00E751CA" w:rsidRPr="00D721F9">
        <w:t xml:space="preserve"> for</w:t>
      </w:r>
      <w:r w:rsidR="00E40DF7" w:rsidRPr="00D721F9">
        <w:t xml:space="preserve"> injection of the CO2 laser beam.</w:t>
      </w:r>
      <w:r w:rsidRPr="00D721F9">
        <w:t xml:space="preserve"> </w:t>
      </w:r>
      <w:r w:rsidR="0032573B" w:rsidRPr="00D721F9">
        <w:t>The designs for these</w:t>
      </w:r>
      <w:r w:rsidR="002F0409" w:rsidRPr="00D721F9">
        <w:t xml:space="preserve"> ZnSe viewports</w:t>
      </w:r>
      <w:r w:rsidR="0032573B" w:rsidRPr="00D721F9">
        <w:t xml:space="preserve"> are the same for both the H1-L1 assemblies. </w:t>
      </w:r>
      <w:r w:rsidR="00E40DF7" w:rsidRPr="00D721F9">
        <w:t xml:space="preserve">As part of the hazard analysis for TCS, overall, an analysis of ZnSe viewport </w:t>
      </w:r>
      <w:r w:rsidR="003A0C20" w:rsidRPr="00D721F9">
        <w:t xml:space="preserve">operating stresses, under vacuum, has been performed. An unapproved report associated with this analysis is given </w:t>
      </w:r>
      <w:r w:rsidR="0032573B" w:rsidRPr="00D721F9">
        <w:t>by</w:t>
      </w:r>
      <w:r w:rsidR="003A0C20" w:rsidRPr="00D721F9">
        <w:t xml:space="preserve"> </w:t>
      </w:r>
      <w:hyperlink r:id="rId64" w:history="1">
        <w:r w:rsidR="003A0C20" w:rsidRPr="00D721F9">
          <w:rPr>
            <w:rStyle w:val="Hyperlink"/>
            <w:u w:val="none"/>
          </w:rPr>
          <w:t>E1100379-v3</w:t>
        </w:r>
      </w:hyperlink>
      <w:r w:rsidR="003A0C20" w:rsidRPr="00D721F9">
        <w:t>.</w:t>
      </w:r>
    </w:p>
    <w:p w14:paraId="2557AA4B" w14:textId="77777777" w:rsidR="0063561B" w:rsidRPr="00D721F9" w:rsidRDefault="0063561B">
      <w:pPr>
        <w:spacing w:before="0"/>
        <w:jc w:val="left"/>
      </w:pPr>
    </w:p>
    <w:p w14:paraId="2F2CCE5F" w14:textId="6BACB341" w:rsidR="002F0409" w:rsidRPr="00D721F9" w:rsidRDefault="002F0409">
      <w:pPr>
        <w:spacing w:before="0"/>
        <w:jc w:val="left"/>
      </w:pPr>
      <w:r w:rsidRPr="00D721F9">
        <w:t>There are also two secondary viewports, half the thickness of the primary viewports, which are common to the H1-L1.</w:t>
      </w:r>
      <w:r w:rsidR="003A5A71">
        <w:t xml:space="preserve"> IR sensors are incorporated into the designs. The sensors monitor stray IR light and are a key part of the equipment safety interlock circuitry.</w:t>
      </w:r>
    </w:p>
    <w:p w14:paraId="64F5E528" w14:textId="77777777" w:rsidR="002F0409" w:rsidRPr="00D721F9" w:rsidRDefault="002F0409">
      <w:pPr>
        <w:spacing w:before="0"/>
        <w:jc w:val="left"/>
      </w:pPr>
    </w:p>
    <w:p w14:paraId="486516C8" w14:textId="2DAF0611" w:rsidR="002F0409" w:rsidRPr="00D721F9" w:rsidRDefault="009D6B0E" w:rsidP="002F0409">
      <w:pPr>
        <w:spacing w:before="0"/>
        <w:jc w:val="center"/>
      </w:pPr>
      <w:r w:rsidRPr="00D721F9">
        <w:rPr>
          <w:noProof/>
        </w:rPr>
        <w:lastRenderedPageBreak/>
        <w:drawing>
          <wp:inline distT="0" distB="0" distL="0" distR="0" wp14:anchorId="3526B756" wp14:editId="29542966">
            <wp:extent cx="1819275" cy="3700671"/>
            <wp:effectExtent l="19050" t="0" r="9525"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srcRect/>
                    <a:stretch>
                      <a:fillRect/>
                    </a:stretch>
                  </pic:blipFill>
                  <pic:spPr bwMode="auto">
                    <a:xfrm>
                      <a:off x="0" y="0"/>
                      <a:ext cx="1819576" cy="3701284"/>
                    </a:xfrm>
                    <a:prstGeom prst="rect">
                      <a:avLst/>
                    </a:prstGeom>
                    <a:noFill/>
                    <a:ln w="9525">
                      <a:noFill/>
                      <a:miter lim="800000"/>
                      <a:headEnd/>
                      <a:tailEnd/>
                    </a:ln>
                  </pic:spPr>
                </pic:pic>
              </a:graphicData>
            </a:graphic>
          </wp:inline>
        </w:drawing>
      </w:r>
      <w:r w:rsidR="00685FD5" w:rsidRPr="00D721F9">
        <w:tab/>
      </w:r>
    </w:p>
    <w:p w14:paraId="6927DC08" w14:textId="70EEC48B" w:rsidR="002F0409" w:rsidRPr="00D721F9" w:rsidRDefault="002F0409" w:rsidP="002F0409">
      <w:pPr>
        <w:spacing w:before="0"/>
        <w:jc w:val="center"/>
      </w:pPr>
      <w:r w:rsidRPr="00D721F9">
        <w:rPr>
          <w:b/>
        </w:rPr>
        <w:t xml:space="preserve">Figure </w:t>
      </w:r>
      <w:r w:rsidR="004B535F" w:rsidRPr="00D721F9">
        <w:rPr>
          <w:b/>
        </w:rPr>
        <w:fldChar w:fldCharType="begin"/>
      </w:r>
      <w:r w:rsidRPr="00D721F9">
        <w:rPr>
          <w:b/>
        </w:rPr>
        <w:instrText xml:space="preserve"> SEQ Figure \* ARABIC </w:instrText>
      </w:r>
      <w:r w:rsidR="004B535F" w:rsidRPr="00D721F9">
        <w:rPr>
          <w:b/>
        </w:rPr>
        <w:fldChar w:fldCharType="separate"/>
      </w:r>
      <w:r w:rsidR="00AB405C">
        <w:rPr>
          <w:b/>
          <w:noProof/>
        </w:rPr>
        <w:t>17</w:t>
      </w:r>
      <w:r w:rsidR="004B535F" w:rsidRPr="00D721F9">
        <w:rPr>
          <w:b/>
        </w:rPr>
        <w:fldChar w:fldCharType="end"/>
      </w:r>
      <w:r w:rsidRPr="00D721F9">
        <w:rPr>
          <w:b/>
        </w:rPr>
        <w:t>: Common use of</w:t>
      </w:r>
      <w:r w:rsidR="00685FD5" w:rsidRPr="00D721F9">
        <w:rPr>
          <w:b/>
        </w:rPr>
        <w:t xml:space="preserve"> secondary viewports with temperature sensing for the H1-L1, in sub-</w:t>
      </w:r>
      <w:r w:rsidR="00914726">
        <w:rPr>
          <w:b/>
        </w:rPr>
        <w:t>assembly</w:t>
      </w:r>
      <w:r w:rsidR="00685FD5" w:rsidRPr="00D721F9">
        <w:rPr>
          <w:b/>
        </w:rPr>
        <w:t xml:space="preserve"> </w:t>
      </w:r>
      <w:hyperlink r:id="rId66" w:history="1">
        <w:r w:rsidR="00685FD5" w:rsidRPr="00D721F9">
          <w:rPr>
            <w:rStyle w:val="Hyperlink"/>
            <w:b/>
            <w:u w:val="none"/>
          </w:rPr>
          <w:t>D</w:t>
        </w:r>
        <w:r w:rsidR="005C039D" w:rsidRPr="00D721F9">
          <w:rPr>
            <w:rStyle w:val="Hyperlink"/>
            <w:b/>
            <w:u w:val="none"/>
          </w:rPr>
          <w:t>1101631-v1</w:t>
        </w:r>
      </w:hyperlink>
      <w:r w:rsidR="00685FD5" w:rsidRPr="00D721F9">
        <w:rPr>
          <w:b/>
        </w:rPr>
        <w:t>.</w:t>
      </w:r>
    </w:p>
    <w:p w14:paraId="393115E5" w14:textId="77777777" w:rsidR="002F0409" w:rsidRPr="00D721F9" w:rsidRDefault="002F0409">
      <w:pPr>
        <w:spacing w:before="0"/>
        <w:jc w:val="left"/>
      </w:pPr>
    </w:p>
    <w:p w14:paraId="468EF5CB" w14:textId="77777777" w:rsidR="005A595F" w:rsidRPr="00D721F9" w:rsidRDefault="005A595F">
      <w:pPr>
        <w:spacing w:before="0"/>
        <w:jc w:val="left"/>
      </w:pPr>
    </w:p>
    <w:p w14:paraId="4ABE6788" w14:textId="77777777" w:rsidR="00756E8F" w:rsidRDefault="00756E8F">
      <w:pPr>
        <w:spacing w:before="0"/>
        <w:jc w:val="left"/>
        <w:rPr>
          <w:rFonts w:ascii="Arial" w:hAnsi="Arial"/>
          <w:b/>
          <w:kern w:val="28"/>
          <w:sz w:val="28"/>
        </w:rPr>
      </w:pPr>
      <w:r>
        <w:br w:type="page"/>
      </w:r>
    </w:p>
    <w:p w14:paraId="75784293" w14:textId="2518FD69" w:rsidR="00A458D4" w:rsidRPr="00D721F9" w:rsidRDefault="00A458D4" w:rsidP="00E0670F">
      <w:pPr>
        <w:pStyle w:val="Heading1"/>
      </w:pPr>
      <w:bookmarkStart w:id="47" w:name="_Toc284163466"/>
      <w:r w:rsidRPr="00D721F9">
        <w:lastRenderedPageBreak/>
        <w:t>Electronics</w:t>
      </w:r>
      <w:bookmarkEnd w:id="47"/>
    </w:p>
    <w:p w14:paraId="219EF10C" w14:textId="77777777" w:rsidR="004D23C1" w:rsidRPr="00D721F9" w:rsidRDefault="004D23C1" w:rsidP="004D23C1">
      <w:r w:rsidRPr="00D721F9">
        <w:t>Corner station block diagrams for each of the three major elements of TCS (CO2 laser projection, Ring Heaters and Har</w:t>
      </w:r>
      <w:r w:rsidR="0032573B" w:rsidRPr="00D721F9">
        <w:t>t</w:t>
      </w:r>
      <w:r w:rsidRPr="00D721F9">
        <w:t xml:space="preserve">mann Sensors) are given on separate sheets in the document </w:t>
      </w:r>
      <w:hyperlink r:id="rId67" w:history="1">
        <w:r w:rsidRPr="00D721F9">
          <w:rPr>
            <w:rStyle w:val="Hyperlink"/>
            <w:u w:val="none"/>
          </w:rPr>
          <w:t>E1100892</w:t>
        </w:r>
      </w:hyperlink>
      <w:r w:rsidRPr="00D721F9">
        <w:t xml:space="preserve">. </w:t>
      </w:r>
    </w:p>
    <w:p w14:paraId="699225B6" w14:textId="77777777" w:rsidR="00A458D4" w:rsidRPr="00D721F9" w:rsidRDefault="00F12076" w:rsidP="00A458D4">
      <w:pPr>
        <w:pStyle w:val="Heading2"/>
      </w:pPr>
      <w:bookmarkStart w:id="48" w:name="_Toc284163467"/>
      <w:r w:rsidRPr="00D721F9">
        <w:lastRenderedPageBreak/>
        <w:t>Overview - Block Diagram</w:t>
      </w:r>
      <w:bookmarkEnd w:id="48"/>
    </w:p>
    <w:p w14:paraId="26BD947B" w14:textId="1080870F" w:rsidR="00537B26" w:rsidRPr="00D721F9" w:rsidRDefault="00756E8F" w:rsidP="00537B26">
      <w:pPr>
        <w:keepNext/>
        <w:jc w:val="center"/>
      </w:pPr>
      <w:r>
        <w:rPr>
          <w:noProof/>
        </w:rPr>
        <w:drawing>
          <wp:inline distT="0" distB="0" distL="0" distR="0" wp14:anchorId="2DCA0C03" wp14:editId="11A5218F">
            <wp:extent cx="4882994" cy="7546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100892-v25.pdf"/>
                    <pic:cNvPicPr/>
                  </pic:nvPicPr>
                  <pic:blipFill>
                    <a:blip r:embed="rId68">
                      <a:extLst>
                        <a:ext uri="{28A0092B-C50C-407E-A947-70E740481C1C}">
                          <a14:useLocalDpi xmlns:a14="http://schemas.microsoft.com/office/drawing/2010/main" val="0"/>
                        </a:ext>
                      </a:extLst>
                    </a:blip>
                    <a:stretch>
                      <a:fillRect/>
                    </a:stretch>
                  </pic:blipFill>
                  <pic:spPr>
                    <a:xfrm>
                      <a:off x="0" y="0"/>
                      <a:ext cx="4882994" cy="7546340"/>
                    </a:xfrm>
                    <a:prstGeom prst="rect">
                      <a:avLst/>
                    </a:prstGeom>
                  </pic:spPr>
                </pic:pic>
              </a:graphicData>
            </a:graphic>
          </wp:inline>
        </w:drawing>
      </w:r>
    </w:p>
    <w:p w14:paraId="51F5F299" w14:textId="070537D4" w:rsidR="00C739AB" w:rsidRPr="00D721F9" w:rsidRDefault="00537B26" w:rsidP="00537B26">
      <w:pPr>
        <w:pStyle w:val="Caption"/>
        <w:jc w:val="center"/>
      </w:pPr>
      <w:r w:rsidRPr="00D721F9">
        <w:t xml:space="preserve">Figure </w:t>
      </w:r>
      <w:r w:rsidR="004B535F" w:rsidRPr="00D721F9">
        <w:fldChar w:fldCharType="begin"/>
      </w:r>
      <w:r w:rsidR="00566127" w:rsidRPr="00D721F9">
        <w:instrText xml:space="preserve"> SEQ Figure \* ARABIC </w:instrText>
      </w:r>
      <w:r w:rsidR="004B535F" w:rsidRPr="00D721F9">
        <w:fldChar w:fldCharType="separate"/>
      </w:r>
      <w:r w:rsidR="00AB405C">
        <w:rPr>
          <w:noProof/>
        </w:rPr>
        <w:t>18</w:t>
      </w:r>
      <w:r w:rsidR="004B535F" w:rsidRPr="00D721F9">
        <w:rPr>
          <w:noProof/>
        </w:rPr>
        <w:fldChar w:fldCharType="end"/>
      </w:r>
      <w:r w:rsidRPr="00D721F9">
        <w:t>: Block diagram of electronics for TCS CO2P system</w:t>
      </w:r>
      <w:r w:rsidR="0032573B" w:rsidRPr="00D721F9">
        <w:t xml:space="preserve">, Sheet 1 of </w:t>
      </w:r>
      <w:hyperlink r:id="rId69" w:history="1">
        <w:r w:rsidR="0032573B" w:rsidRPr="00D721F9">
          <w:rPr>
            <w:rStyle w:val="Hyperlink"/>
            <w:u w:val="none"/>
          </w:rPr>
          <w:t>E1100892</w:t>
        </w:r>
      </w:hyperlink>
      <w:r w:rsidR="00756E8F">
        <w:rPr>
          <w:rStyle w:val="Hyperlink"/>
          <w:u w:val="none"/>
        </w:rPr>
        <w:t>-v26</w:t>
      </w:r>
    </w:p>
    <w:p w14:paraId="6368AF19" w14:textId="77777777" w:rsidR="00B507B3" w:rsidRPr="00D721F9" w:rsidRDefault="00B507B3" w:rsidP="00384E68"/>
    <w:p w14:paraId="421231EA" w14:textId="77777777" w:rsidR="006D4C87" w:rsidRPr="00D721F9" w:rsidRDefault="007B267F" w:rsidP="00AB2941">
      <w:pPr>
        <w:pStyle w:val="Heading2"/>
      </w:pPr>
      <w:bookmarkStart w:id="49" w:name="_Toc284163468"/>
      <w:r w:rsidRPr="00D721F9">
        <w:t>EtherCAT control</w:t>
      </w:r>
      <w:bookmarkEnd w:id="49"/>
    </w:p>
    <w:p w14:paraId="4F11C40F" w14:textId="59F4A511" w:rsidR="00B507B3" w:rsidRPr="00D721F9" w:rsidRDefault="006D4C87" w:rsidP="006D4C87">
      <w:r w:rsidRPr="00D721F9">
        <w:t>The Beckhoff EtherCAT system described in</w:t>
      </w:r>
      <w:r w:rsidR="009F5FF8" w:rsidRPr="00D721F9">
        <w:t xml:space="preserve"> </w:t>
      </w:r>
      <w:hyperlink r:id="rId70" w:history="1">
        <w:r w:rsidR="009F5FF8" w:rsidRPr="00D721F9">
          <w:rPr>
            <w:rStyle w:val="Hyperlink"/>
            <w:u w:val="none"/>
          </w:rPr>
          <w:t>G1100098</w:t>
        </w:r>
      </w:hyperlink>
      <w:r w:rsidR="009F5FF8" w:rsidRPr="00D721F9">
        <w:t xml:space="preserve"> </w:t>
      </w:r>
      <w:r w:rsidR="007B267F" w:rsidRPr="00D721F9">
        <w:t>will</w:t>
      </w:r>
      <w:r w:rsidR="00124AC7" w:rsidRPr="00D721F9">
        <w:t xml:space="preserve"> be used for slow control and measurement</w:t>
      </w:r>
      <w:r w:rsidR="00AC77E9" w:rsidRPr="00D721F9">
        <w:t>.</w:t>
      </w:r>
      <w:r w:rsidR="00124AC7" w:rsidRPr="00D721F9">
        <w:t xml:space="preserve">  Currently we plan to use this for flipper mirrors and temperature sensors.</w:t>
      </w:r>
    </w:p>
    <w:p w14:paraId="779B5C6C" w14:textId="77777777" w:rsidR="00B507B3" w:rsidRPr="00D721F9" w:rsidRDefault="00B507B3" w:rsidP="00B507B3">
      <w:pPr>
        <w:pStyle w:val="Heading2"/>
      </w:pPr>
      <w:bookmarkStart w:id="50" w:name="_Toc284163469"/>
      <w:r w:rsidRPr="00D721F9">
        <w:t>Custom electronics</w:t>
      </w:r>
      <w:bookmarkEnd w:id="50"/>
    </w:p>
    <w:p w14:paraId="1E35876F" w14:textId="77777777" w:rsidR="001B1498" w:rsidRPr="00D721F9" w:rsidRDefault="009C3D0C" w:rsidP="00397842">
      <w:pPr>
        <w:pStyle w:val="Heading3"/>
      </w:pPr>
      <w:bookmarkStart w:id="51" w:name="_Ref188337121"/>
      <w:bookmarkStart w:id="52" w:name="_Toc284163470"/>
      <w:proofErr w:type="gramStart"/>
      <w:r w:rsidRPr="00D721F9">
        <w:t>aLIGO</w:t>
      </w:r>
      <w:proofErr w:type="gramEnd"/>
      <w:r w:rsidRPr="00D721F9">
        <w:t xml:space="preserve"> TCS ISS SERVO DRIVER [ACTS ON AOM]</w:t>
      </w:r>
      <w:bookmarkEnd w:id="51"/>
      <w:bookmarkEnd w:id="52"/>
      <w:r w:rsidR="001B1498" w:rsidRPr="00D721F9">
        <w:t xml:space="preserve"> </w:t>
      </w:r>
    </w:p>
    <w:p w14:paraId="06996BE5" w14:textId="43900369" w:rsidR="001B1498" w:rsidRPr="00D721F9" w:rsidRDefault="001B1498" w:rsidP="001B1498">
      <w:r w:rsidRPr="00D721F9">
        <w:t xml:space="preserve">The aLIGO TCS ISS servo </w:t>
      </w:r>
      <w:r w:rsidR="0005562B">
        <w:t xml:space="preserve">is show in </w:t>
      </w:r>
      <w:r w:rsidR="0005562B" w:rsidRPr="0005562B">
        <w:rPr>
          <w:bCs/>
        </w:rPr>
        <w:t>D1300015</w:t>
      </w:r>
      <w:r w:rsidR="00E37B03" w:rsidRPr="00D721F9">
        <w:t>.</w:t>
      </w:r>
      <w:r w:rsidR="003D3F86">
        <w:t xml:space="preserve"> This interfaces with the ISS photodiodes, </w:t>
      </w:r>
      <w:r w:rsidR="003D3F86" w:rsidRPr="00B9736D">
        <w:rPr>
          <w:bCs/>
        </w:rPr>
        <w:t>D1201065</w:t>
      </w:r>
      <w:r w:rsidR="003D3F86">
        <w:rPr>
          <w:bCs/>
        </w:rPr>
        <w:t>.</w:t>
      </w:r>
    </w:p>
    <w:p w14:paraId="17E1A59E" w14:textId="14A84C8C" w:rsidR="009C3D0C" w:rsidRPr="00D721F9" w:rsidRDefault="009C3D0C" w:rsidP="009B1F2C">
      <w:pPr>
        <w:pStyle w:val="Heading3"/>
      </w:pPr>
      <w:bookmarkStart w:id="53" w:name="_Toc284163471"/>
      <w:proofErr w:type="gramStart"/>
      <w:r w:rsidRPr="00D721F9">
        <w:t>aLIGO</w:t>
      </w:r>
      <w:proofErr w:type="gramEnd"/>
      <w:r w:rsidRPr="00D721F9">
        <w:t xml:space="preserve"> TCS CO2P </w:t>
      </w:r>
      <w:r w:rsidR="009B1F2C">
        <w:t>QPD</w:t>
      </w:r>
      <w:r w:rsidR="0043729D">
        <w:t xml:space="preserve"> [</w:t>
      </w:r>
      <w:r w:rsidR="0043729D" w:rsidRPr="0043729D">
        <w:rPr>
          <w:bCs/>
        </w:rPr>
        <w:t>D1300650</w:t>
      </w:r>
      <w:r w:rsidR="0043729D">
        <w:rPr>
          <w:bCs/>
        </w:rPr>
        <w:t>]</w:t>
      </w:r>
      <w:bookmarkEnd w:id="53"/>
    </w:p>
    <w:p w14:paraId="469B53AC" w14:textId="7552A24D" w:rsidR="007C7976" w:rsidRPr="00D721F9" w:rsidRDefault="0043729D" w:rsidP="007C7976">
      <w:r>
        <w:t xml:space="preserve">The buffer circuitry for the QPDs is on D1300650, </w:t>
      </w:r>
      <w:r w:rsidRPr="0043729D">
        <w:rPr>
          <w:bCs/>
        </w:rPr>
        <w:t>aLIGO TCS ISS Interface Board</w:t>
      </w:r>
      <w:r w:rsidR="007C7976" w:rsidRPr="0043729D">
        <w:t>.</w:t>
      </w:r>
    </w:p>
    <w:p w14:paraId="4FE5CCF1" w14:textId="75ACBC2A" w:rsidR="009C3D0C" w:rsidRPr="00D721F9" w:rsidRDefault="009C3D0C" w:rsidP="00397842">
      <w:pPr>
        <w:pStyle w:val="Heading3"/>
      </w:pPr>
      <w:bookmarkStart w:id="54" w:name="_Toc284163472"/>
      <w:proofErr w:type="gramStart"/>
      <w:r w:rsidRPr="00D721F9">
        <w:t>aLIGO</w:t>
      </w:r>
      <w:proofErr w:type="gramEnd"/>
      <w:r w:rsidRPr="00D721F9">
        <w:t xml:space="preserve"> TCS CO2P CHILLER FLOWMETER SENSING &amp; INTERLOCK CIRCUITRY</w:t>
      </w:r>
      <w:r w:rsidR="0072770D">
        <w:t xml:space="preserve"> [D1200745]</w:t>
      </w:r>
      <w:bookmarkEnd w:id="54"/>
    </w:p>
    <w:p w14:paraId="3DF42320" w14:textId="6B8DCDA0" w:rsidR="007F16C8" w:rsidRPr="00D721F9" w:rsidRDefault="00054472" w:rsidP="009C3D0C">
      <w:r w:rsidRPr="00D721F9">
        <w:t>The local interlock for the TCS CO</w:t>
      </w:r>
      <w:r w:rsidRPr="00D721F9">
        <w:rPr>
          <w:vertAlign w:val="subscript"/>
        </w:rPr>
        <w:t>2</w:t>
      </w:r>
      <w:r w:rsidR="00141864">
        <w:t xml:space="preserve"> laser has been designed, D1200745</w:t>
      </w:r>
      <w:r w:rsidRPr="00D721F9">
        <w:t>.  It is used to protect the laser against low water flow, or if the internal temperature of the laser increases.  The action of the interlock is to trip a relay that disables the enable input of the RF driver of the laser.  This interlock is still to be integrated into the LIGO site interlock, however the use of relays in this circuit allows another interlock signal to be routed through the device.</w:t>
      </w:r>
      <w:r w:rsidR="009A487B" w:rsidRPr="00D721F9">
        <w:t xml:space="preserve">  The optical table also has its own limited access system that will be integrated with this interlock.</w:t>
      </w:r>
      <w:r w:rsidR="00AA7A77" w:rsidRPr="00D721F9">
        <w:t xml:space="preserve">  </w:t>
      </w:r>
      <w:r w:rsidR="00141864">
        <w:t>IR</w:t>
      </w:r>
      <w:r w:rsidR="00AA7A77" w:rsidRPr="00D721F9">
        <w:t xml:space="preserve"> sensors on the ZnSe viewports are be integrated </w:t>
      </w:r>
      <w:r w:rsidR="007971A3">
        <w:t>into</w:t>
      </w:r>
      <w:r w:rsidR="00AA7A77" w:rsidRPr="00D721F9">
        <w:t xml:space="preserve"> </w:t>
      </w:r>
      <w:proofErr w:type="gramStart"/>
      <w:r w:rsidR="00AA7A77" w:rsidRPr="00D721F9">
        <w:t xml:space="preserve">this </w:t>
      </w:r>
      <w:r w:rsidR="007971A3">
        <w:t>.</w:t>
      </w:r>
      <w:proofErr w:type="gramEnd"/>
    </w:p>
    <w:p w14:paraId="59F459D7" w14:textId="77777777" w:rsidR="00A77974" w:rsidRPr="00D721F9" w:rsidRDefault="00A77974" w:rsidP="009C3D0C">
      <w:r w:rsidRPr="00D721F9">
        <w:t>The interlock has analogue outputs for flow rate and temperature.  It also has digital outputs to give information on latched status.</w:t>
      </w:r>
    </w:p>
    <w:p w14:paraId="0E27776F" w14:textId="77777777" w:rsidR="007F16C8" w:rsidRPr="00D721F9" w:rsidRDefault="007F16C8" w:rsidP="003150DE">
      <w:pPr>
        <w:pStyle w:val="Heading4"/>
      </w:pPr>
      <w:proofErr w:type="gramStart"/>
      <w:r w:rsidRPr="00D721F9">
        <w:t>aLIGO</w:t>
      </w:r>
      <w:proofErr w:type="gramEnd"/>
      <w:r w:rsidRPr="00D721F9">
        <w:t xml:space="preserve"> TCS CO2P LASER TEMP. SENSING CIRCUITRY</w:t>
      </w:r>
    </w:p>
    <w:p w14:paraId="1B1D8723" w14:textId="77777777" w:rsidR="004455D7" w:rsidRPr="00D721F9" w:rsidRDefault="004455D7" w:rsidP="004455D7">
      <w:r w:rsidRPr="00D721F9">
        <w:t>The temperature sensing of the laser is done using an RTD device built into the laser.  The readout for this is done in the interlock circuit since this temperature is used to protect the laser.  An analogue output from the interlock allows the temperature to be recorded using the EtherCAT system.</w:t>
      </w:r>
    </w:p>
    <w:p w14:paraId="56D60AD4" w14:textId="77777777" w:rsidR="00714F69" w:rsidRPr="00D721F9" w:rsidRDefault="00714F69" w:rsidP="003150DE">
      <w:pPr>
        <w:pStyle w:val="Heading4"/>
      </w:pPr>
      <w:proofErr w:type="gramStart"/>
      <w:r w:rsidRPr="00D721F9">
        <w:t>aLIGO</w:t>
      </w:r>
      <w:proofErr w:type="gramEnd"/>
      <w:r w:rsidRPr="00D721F9">
        <w:t xml:space="preserve"> TCS CO2P LASER ENABL</w:t>
      </w:r>
      <w:r w:rsidR="00083D7A" w:rsidRPr="00D721F9">
        <w:t>E ON/OFF</w:t>
      </w:r>
    </w:p>
    <w:p w14:paraId="6C6A3AEF" w14:textId="77777777" w:rsidR="00083D7A" w:rsidRPr="00D721F9" w:rsidRDefault="00083D7A" w:rsidP="00083D7A">
      <w:r w:rsidRPr="00D721F9">
        <w:t>The laser is turned on and off using an enable input that must be set high to give continuous wave operation.  This will be done using a small control box mounted next to the laser on the bench.  The laser power can be reduced for alignment procedures by modulating this input with a square wave.  The Synrad power controllers used for eLIGO can be used to control the Access laser for this purpose.  The laser controller can be switched into use using the laser enable on/off box.</w:t>
      </w:r>
    </w:p>
    <w:p w14:paraId="4263CD73" w14:textId="77777777" w:rsidR="00714F69" w:rsidRPr="00D721F9" w:rsidRDefault="00714F69" w:rsidP="00397842">
      <w:pPr>
        <w:pStyle w:val="Heading3"/>
      </w:pPr>
      <w:bookmarkStart w:id="55" w:name="_Toc284163473"/>
      <w:proofErr w:type="gramStart"/>
      <w:r w:rsidRPr="00D721F9">
        <w:t>aLIGO</w:t>
      </w:r>
      <w:proofErr w:type="gramEnd"/>
      <w:r w:rsidRPr="00D721F9">
        <w:t xml:space="preserve"> TCS CO2P LASER POWER SUPPLY</w:t>
      </w:r>
      <w:bookmarkEnd w:id="55"/>
    </w:p>
    <w:p w14:paraId="09CD7A8A" w14:textId="7944657C" w:rsidR="007C7976" w:rsidRPr="00D721F9" w:rsidRDefault="00ED4205" w:rsidP="007C7976">
      <w:r w:rsidRPr="00D721F9">
        <w:t xml:space="preserve">The power supply for the Access laser requires 28V at 28A.  </w:t>
      </w:r>
      <w:proofErr w:type="gramStart"/>
      <w:r w:rsidRPr="00D721F9">
        <w:t>This can be split by driving the two sides of the RF driver with separate supplies at 28V and 14A</w:t>
      </w:r>
      <w:proofErr w:type="gramEnd"/>
      <w:r w:rsidRPr="00D721F9">
        <w:t xml:space="preserve">.  The power supply </w:t>
      </w:r>
      <w:r w:rsidR="009E515D">
        <w:t xml:space="preserve">is an Instek </w:t>
      </w:r>
      <w:r w:rsidR="009E515D" w:rsidRPr="009E515D">
        <w:t>PSW80-40.5</w:t>
      </w:r>
      <w:r w:rsidR="009E515D">
        <w:t>.</w:t>
      </w:r>
    </w:p>
    <w:p w14:paraId="2AE2B7BB" w14:textId="77777777" w:rsidR="00714F69" w:rsidRPr="00D721F9" w:rsidRDefault="00714F69" w:rsidP="00397842">
      <w:pPr>
        <w:pStyle w:val="Heading3"/>
      </w:pPr>
      <w:bookmarkStart w:id="56" w:name="_Ref188337091"/>
      <w:bookmarkStart w:id="57" w:name="_Toc284163474"/>
      <w:proofErr w:type="gramStart"/>
      <w:r w:rsidRPr="00D721F9">
        <w:lastRenderedPageBreak/>
        <w:t>aLIGO</w:t>
      </w:r>
      <w:proofErr w:type="gramEnd"/>
      <w:r w:rsidRPr="00D721F9">
        <w:t xml:space="preserve"> TCS CO2P AOM DRIVER</w:t>
      </w:r>
      <w:bookmarkEnd w:id="56"/>
      <w:bookmarkEnd w:id="57"/>
    </w:p>
    <w:p w14:paraId="56AF523B" w14:textId="77777777" w:rsidR="007C7976" w:rsidRPr="00D721F9" w:rsidRDefault="000107FE" w:rsidP="000107FE">
      <w:r w:rsidRPr="00D721F9">
        <w:t xml:space="preserve">The AOM driver will remain the same </w:t>
      </w:r>
      <w:proofErr w:type="gramStart"/>
      <w:r w:rsidRPr="00D721F9">
        <w:t>water cooled</w:t>
      </w:r>
      <w:proofErr w:type="gramEnd"/>
      <w:r w:rsidRPr="00D721F9">
        <w:t xml:space="preserve"> version of the IntraAction GE-4030 used for eLIGO.  It will be powered using </w:t>
      </w:r>
      <w:proofErr w:type="gramStart"/>
      <w:r w:rsidRPr="00D721F9">
        <w:t>a</w:t>
      </w:r>
      <w:proofErr w:type="gramEnd"/>
      <w:r w:rsidRPr="00D721F9">
        <w:t xml:space="preserve"> external DC supply at 28V.  It is proposed to use the same 40.68MHz clock to drive this as for the Access CO</w:t>
      </w:r>
      <w:r w:rsidRPr="00D721F9">
        <w:rPr>
          <w:vertAlign w:val="subscript"/>
        </w:rPr>
        <w:t>2</w:t>
      </w:r>
      <w:r w:rsidRPr="00D721F9">
        <w:t xml:space="preserve"> laser.</w:t>
      </w:r>
      <w:r w:rsidR="003A3F9F" w:rsidRPr="00D721F9">
        <w:t xml:space="preserve">  This clock will be synchronized to the site clock.</w:t>
      </w:r>
    </w:p>
    <w:p w14:paraId="1EF27E59" w14:textId="77777777" w:rsidR="00714F69" w:rsidRPr="00D721F9" w:rsidRDefault="00714F69" w:rsidP="00397842">
      <w:pPr>
        <w:pStyle w:val="Heading3"/>
      </w:pPr>
      <w:bookmarkStart w:id="58" w:name="_Toc284163475"/>
      <w:proofErr w:type="gramStart"/>
      <w:r w:rsidRPr="00D721F9">
        <w:t>aLIGO</w:t>
      </w:r>
      <w:proofErr w:type="gramEnd"/>
      <w:r w:rsidRPr="00D721F9">
        <w:t xml:space="preserve"> TCS CO2P ROTATION STAGE DRIVER</w:t>
      </w:r>
      <w:bookmarkEnd w:id="58"/>
      <w:r w:rsidRPr="00D721F9">
        <w:t xml:space="preserve"> </w:t>
      </w:r>
    </w:p>
    <w:p w14:paraId="57E5D8CC" w14:textId="77DD8073" w:rsidR="00EE1FE2" w:rsidRPr="00505815" w:rsidRDefault="00505815" w:rsidP="00EE1FE2">
      <w:r w:rsidRPr="00505815">
        <w:t>The rotation stage, URS-50-BCC, is controlled through the Beckhoff system via D1300131</w:t>
      </w:r>
      <w:r w:rsidR="00EE1FE2" w:rsidRPr="00505815">
        <w:t>.</w:t>
      </w:r>
    </w:p>
    <w:p w14:paraId="27BAFA5B" w14:textId="77777777" w:rsidR="00EE1FE2" w:rsidRPr="00D721F9" w:rsidRDefault="00EE1FE2" w:rsidP="00397842">
      <w:pPr>
        <w:pStyle w:val="Heading3"/>
      </w:pPr>
      <w:bookmarkStart w:id="59" w:name="_Toc284163476"/>
      <w:r w:rsidRPr="00D721F9">
        <w:t>PICO MOTOR DRIVER BOARD</w:t>
      </w:r>
      <w:bookmarkEnd w:id="59"/>
    </w:p>
    <w:p w14:paraId="4B232C48" w14:textId="77777777" w:rsidR="00EE1FE2" w:rsidRPr="00D721F9" w:rsidRDefault="003308BC" w:rsidP="00EE1FE2">
      <w:r w:rsidRPr="00D721F9">
        <w:rPr>
          <w:bCs/>
        </w:rPr>
        <w:t xml:space="preserve">The pico motor driver board will be Daniel Sigg’s design </w:t>
      </w:r>
      <w:hyperlink r:id="rId71" w:history="1">
        <w:r w:rsidR="00EE1FE2" w:rsidRPr="00D721F9">
          <w:rPr>
            <w:rStyle w:val="Hyperlink"/>
            <w:bCs/>
            <w:u w:val="none"/>
          </w:rPr>
          <w:t>D1100326</w:t>
        </w:r>
      </w:hyperlink>
      <w:r w:rsidRPr="00D721F9">
        <w:rPr>
          <w:bCs/>
        </w:rPr>
        <w:t xml:space="preserve">.  It will connect to the driver breakout box </w:t>
      </w:r>
      <w:hyperlink r:id="rId72" w:history="1">
        <w:r w:rsidRPr="00C11D28">
          <w:rPr>
            <w:rStyle w:val="Hyperlink"/>
            <w:bCs/>
          </w:rPr>
          <w:t>D1101738</w:t>
        </w:r>
      </w:hyperlink>
      <w:r w:rsidRPr="00D721F9">
        <w:rPr>
          <w:bCs/>
        </w:rPr>
        <w:t>.</w:t>
      </w:r>
    </w:p>
    <w:p w14:paraId="1F669AFA" w14:textId="77777777" w:rsidR="00714F69" w:rsidRPr="00D721F9" w:rsidRDefault="00714F69" w:rsidP="00397842">
      <w:pPr>
        <w:pStyle w:val="Heading3"/>
      </w:pPr>
      <w:bookmarkStart w:id="60" w:name="_Toc284163477"/>
      <w:proofErr w:type="gramStart"/>
      <w:r w:rsidRPr="00D721F9">
        <w:t>aLIGO</w:t>
      </w:r>
      <w:proofErr w:type="gramEnd"/>
      <w:r w:rsidRPr="00D721F9">
        <w:t xml:space="preserve"> TCS CO2P FLIPPER MIRROR DRIVER</w:t>
      </w:r>
      <w:bookmarkEnd w:id="60"/>
      <w:r w:rsidRPr="00D721F9">
        <w:t xml:space="preserve"> </w:t>
      </w:r>
    </w:p>
    <w:p w14:paraId="3E5433F9" w14:textId="77777777" w:rsidR="005B048E" w:rsidRDefault="009417FA" w:rsidP="009417FA">
      <w:pPr>
        <w:rPr>
          <w:color w:val="FF0000"/>
        </w:rPr>
      </w:pPr>
      <w:r w:rsidRPr="00D721F9">
        <w:t>The flipper m</w:t>
      </w:r>
      <w:r w:rsidR="00A55345" w:rsidRPr="00D721F9">
        <w:t xml:space="preserve">irrors will be driven using a New Focus </w:t>
      </w:r>
      <w:r w:rsidRPr="00D721F9">
        <w:t>off the shelf driver.  This takes a TTL input to operate the flipper mirror.  A separate sensor will be used to monitor the status of the flipper mirror</w:t>
      </w:r>
      <w:r w:rsidR="006E76CF">
        <w:t>.</w:t>
      </w:r>
    </w:p>
    <w:p w14:paraId="38C42929" w14:textId="7EEC2587" w:rsidR="00E52EDE" w:rsidRPr="00D721F9" w:rsidRDefault="00E52EDE" w:rsidP="00397842">
      <w:pPr>
        <w:pStyle w:val="Heading3"/>
      </w:pPr>
      <w:bookmarkStart w:id="61" w:name="_Toc284163478"/>
      <w:proofErr w:type="gramStart"/>
      <w:r w:rsidRPr="00D721F9">
        <w:t>aLIGO</w:t>
      </w:r>
      <w:proofErr w:type="gramEnd"/>
      <w:r w:rsidRPr="00D721F9">
        <w:t xml:space="preserve"> TCS CO2P THERMAL IMAGING CAMERA</w:t>
      </w:r>
      <w:r w:rsidR="00BB032A">
        <w:t xml:space="preserve"> [FLIR A325c</w:t>
      </w:r>
      <w:r w:rsidR="00574728">
        <w:t>]</w:t>
      </w:r>
      <w:bookmarkEnd w:id="61"/>
    </w:p>
    <w:p w14:paraId="586BD559" w14:textId="77777777" w:rsidR="008D4F18" w:rsidRPr="00D721F9" w:rsidRDefault="008D4F18" w:rsidP="008D4F18">
      <w:r w:rsidRPr="00D721F9">
        <w:t>The thermal imaging camera will use GigE for both control and to transmit images to a TCS computer.  These images will be stored for off-line analysis of beam shape.</w:t>
      </w:r>
    </w:p>
    <w:p w14:paraId="3BE48DCD" w14:textId="77777777" w:rsidR="00E52EDE" w:rsidRPr="00D721F9" w:rsidRDefault="00E52EDE" w:rsidP="00397842">
      <w:pPr>
        <w:pStyle w:val="Heading3"/>
      </w:pPr>
      <w:bookmarkStart w:id="62" w:name="_Toc284163479"/>
      <w:proofErr w:type="gramStart"/>
      <w:r w:rsidRPr="00D721F9">
        <w:t>aLIGO</w:t>
      </w:r>
      <w:proofErr w:type="gramEnd"/>
      <w:r w:rsidRPr="00D721F9">
        <w:t xml:space="preserve"> TCS CO2P IN-AIR TABLE OPTICAL POWER METER</w:t>
      </w:r>
      <w:bookmarkEnd w:id="62"/>
      <w:r w:rsidRPr="00D721F9">
        <w:t xml:space="preserve"> </w:t>
      </w:r>
    </w:p>
    <w:p w14:paraId="4A20BC7A" w14:textId="77777777" w:rsidR="009E3E23" w:rsidRPr="00D721F9" w:rsidRDefault="009E3E23" w:rsidP="009E3E23">
      <w:r w:rsidRPr="00D721F9">
        <w:t xml:space="preserve">The power from both paths of the CO2P will be monitored using Thorlabs </w:t>
      </w:r>
      <w:r w:rsidRPr="00D721F9">
        <w:rPr>
          <w:bCs/>
        </w:rPr>
        <w:t xml:space="preserve">S302C power meter heads.  These can take 2W and give a 1uW resolution.  </w:t>
      </w:r>
      <w:r w:rsidRPr="00D721F9">
        <w:t xml:space="preserve">The power meter heads will be connected to Thorlabs PM100D power </w:t>
      </w:r>
      <w:proofErr w:type="gramStart"/>
      <w:r w:rsidRPr="00D721F9">
        <w:t>meters which</w:t>
      </w:r>
      <w:proofErr w:type="gramEnd"/>
      <w:r w:rsidRPr="00D721F9">
        <w:t xml:space="preserve"> gives an analogue output as well as a local user display.  The analogue output will be connected to EtherCAT to record data.</w:t>
      </w:r>
    </w:p>
    <w:p w14:paraId="64EB6757" w14:textId="542FB8ED" w:rsidR="00E52EDE" w:rsidRPr="00D721F9" w:rsidRDefault="000000A8" w:rsidP="00397842">
      <w:pPr>
        <w:pStyle w:val="Heading3"/>
      </w:pPr>
      <w:bookmarkStart w:id="63" w:name="_Toc284163480"/>
      <w:proofErr w:type="gramStart"/>
      <w:r w:rsidRPr="00D721F9">
        <w:t>aLIGO</w:t>
      </w:r>
      <w:proofErr w:type="gramEnd"/>
      <w:r w:rsidRPr="00D721F9">
        <w:t xml:space="preserve"> TCS CO2P VIEW</w:t>
      </w:r>
      <w:r w:rsidR="00E52EDE" w:rsidRPr="00D721F9">
        <w:t xml:space="preserve">PORT </w:t>
      </w:r>
      <w:r w:rsidR="005A326F">
        <w:t>IR</w:t>
      </w:r>
      <w:r w:rsidR="00E52EDE" w:rsidRPr="00D721F9">
        <w:t xml:space="preserve"> SENSING CIRCUITRY</w:t>
      </w:r>
      <w:r w:rsidR="002F7312">
        <w:t xml:space="preserve"> [D1201528]</w:t>
      </w:r>
      <w:bookmarkEnd w:id="63"/>
    </w:p>
    <w:p w14:paraId="35E85856" w14:textId="63762666" w:rsidR="000000A8" w:rsidRPr="00D721F9" w:rsidRDefault="00E37B03" w:rsidP="000000A8">
      <w:r w:rsidRPr="00D721F9">
        <w:t>The ZnSe viewports will use a</w:t>
      </w:r>
      <w:r w:rsidR="005A326F">
        <w:t>n IR sensor to look for stray IR reflections (caused by sudden large scattering sources on the viewports, for example, insects settling on the ZnSe)</w:t>
      </w:r>
      <w:r w:rsidRPr="00D721F9">
        <w:t>.  This unit has a setpoint above which the lase</w:t>
      </w:r>
      <w:r w:rsidR="005A326F">
        <w:t xml:space="preserve">r interlock will be triggered. </w:t>
      </w:r>
    </w:p>
    <w:p w14:paraId="144F2E98" w14:textId="77777777" w:rsidR="00714F69" w:rsidRPr="00D721F9" w:rsidRDefault="00E52EDE" w:rsidP="00397842">
      <w:pPr>
        <w:pStyle w:val="Heading3"/>
      </w:pPr>
      <w:bookmarkStart w:id="64" w:name="_Ref188337052"/>
      <w:bookmarkStart w:id="65" w:name="_Toc284163481"/>
      <w:proofErr w:type="gramStart"/>
      <w:r w:rsidRPr="00D721F9">
        <w:t>aLIGO</w:t>
      </w:r>
      <w:proofErr w:type="gramEnd"/>
      <w:r w:rsidRPr="00D721F9">
        <w:t xml:space="preserve"> TCS CO2P IN-AIR TABLE 3-AXIS ACCEL SENSING CIRCUITRY</w:t>
      </w:r>
      <w:bookmarkEnd w:id="64"/>
      <w:bookmarkEnd w:id="65"/>
      <w:r w:rsidRPr="00D721F9">
        <w:t xml:space="preserve"> </w:t>
      </w:r>
    </w:p>
    <w:p w14:paraId="3CBB447A" w14:textId="77777777" w:rsidR="00B507B3" w:rsidRDefault="00B119EE" w:rsidP="00B507B3">
      <w:r w:rsidRPr="00D721F9">
        <w:t>A 3-axis accelerometer will be used to measure the acceleration created by the shaker.  A sensing circuit for this accelerometer is to either be purchased off the shelf or designed.</w:t>
      </w:r>
    </w:p>
    <w:p w14:paraId="3CA77576" w14:textId="7F51FDCA" w:rsidR="00832902" w:rsidRDefault="00832902" w:rsidP="00B507B3">
      <w:r>
        <w:t>PEM is responsible for providing this.</w:t>
      </w:r>
    </w:p>
    <w:p w14:paraId="773ECC31" w14:textId="77777777" w:rsidR="00C91B52" w:rsidRPr="00D721F9" w:rsidRDefault="00C91B52" w:rsidP="00B507B3"/>
    <w:p w14:paraId="1E7F89BC" w14:textId="77777777" w:rsidR="00286DB5" w:rsidRDefault="00286DB5">
      <w:pPr>
        <w:spacing w:before="0"/>
        <w:jc w:val="left"/>
        <w:rPr>
          <w:rFonts w:ascii="Arial" w:hAnsi="Arial"/>
          <w:b/>
          <w:kern w:val="28"/>
          <w:sz w:val="28"/>
        </w:rPr>
      </w:pPr>
      <w:r>
        <w:br w:type="page"/>
      </w:r>
    </w:p>
    <w:p w14:paraId="3F2C65C4" w14:textId="153E9FA7" w:rsidR="003D1704" w:rsidRPr="00D721F9" w:rsidRDefault="008533E4" w:rsidP="00E0670F">
      <w:pPr>
        <w:pStyle w:val="Heading1"/>
      </w:pPr>
      <w:bookmarkStart w:id="66" w:name="_Toc284163482"/>
      <w:r w:rsidRPr="00D721F9">
        <w:lastRenderedPageBreak/>
        <w:t>Software</w:t>
      </w:r>
      <w:bookmarkEnd w:id="66"/>
    </w:p>
    <w:p w14:paraId="2548F4AF" w14:textId="77777777" w:rsidR="002A3349" w:rsidRPr="00D721F9" w:rsidRDefault="0021283D" w:rsidP="002A3349">
      <w:r w:rsidRPr="00D721F9">
        <w:t>Software for the CO2P can be split into subcomponent</w:t>
      </w:r>
      <w:r w:rsidR="00C91B52">
        <w:t>s (yet to be developed)</w:t>
      </w:r>
      <w:r w:rsidRPr="00D721F9">
        <w:t xml:space="preserve">.  There </w:t>
      </w:r>
      <w:r w:rsidR="00C91B52">
        <w:t>can be a</w:t>
      </w:r>
      <w:r w:rsidRPr="00D721F9">
        <w:t xml:space="preserve"> realtime code model for control.  In addition there will be a PC collecting data from the GigE camera link used fo</w:t>
      </w:r>
      <w:r w:rsidR="009B3411" w:rsidRPr="00D721F9">
        <w:t>r beam profiling.  There will also be an EtherCAT system, though this will be integrated with the system used for the Hartmann wavefront sensors.  There will also be some further scripts required.  We discuss requirements for each of these below.</w:t>
      </w:r>
    </w:p>
    <w:p w14:paraId="7ADFA74D" w14:textId="77777777" w:rsidR="009B3411" w:rsidRPr="00D721F9" w:rsidRDefault="009B3411" w:rsidP="009B3411">
      <w:pPr>
        <w:pStyle w:val="Heading2"/>
      </w:pPr>
      <w:bookmarkStart w:id="67" w:name="_Toc284163483"/>
      <w:r w:rsidRPr="00D721F9">
        <w:t>Realtime code</w:t>
      </w:r>
      <w:bookmarkEnd w:id="67"/>
    </w:p>
    <w:p w14:paraId="71222AFB" w14:textId="4641AE9D" w:rsidR="009B3411" w:rsidRPr="00D721F9" w:rsidRDefault="009B3411" w:rsidP="009B3411">
      <w:r w:rsidRPr="00D721F9">
        <w:t xml:space="preserve">The realtime model for the CO2P </w:t>
      </w:r>
      <w:r w:rsidR="00035A6F">
        <w:t xml:space="preserve">(on the CDS SVN under </w:t>
      </w:r>
      <w:r w:rsidR="00035A6F" w:rsidRPr="00035A6F">
        <w:rPr>
          <w:rFonts w:ascii="Courier" w:hAnsi="Courier"/>
        </w:rPr>
        <w:t>userapps/release/tcs/common/models</w:t>
      </w:r>
      <w:r w:rsidR="00035A6F">
        <w:t xml:space="preserve">) </w:t>
      </w:r>
      <w:r w:rsidRPr="00D721F9">
        <w:t>will cover the following items:</w:t>
      </w:r>
    </w:p>
    <w:p w14:paraId="46D7E2AF" w14:textId="77777777" w:rsidR="009B3411" w:rsidRPr="00D721F9" w:rsidRDefault="009B3411" w:rsidP="009B3411">
      <w:pPr>
        <w:pStyle w:val="ListParagraph"/>
        <w:numPr>
          <w:ilvl w:val="0"/>
          <w:numId w:val="35"/>
        </w:numPr>
      </w:pPr>
      <w:r w:rsidRPr="00D721F9">
        <w:t>Collection of fast channel data from intensity stabilization photodiodes</w:t>
      </w:r>
    </w:p>
    <w:p w14:paraId="63202505" w14:textId="77777777" w:rsidR="009B3411" w:rsidRPr="00D721F9" w:rsidRDefault="009B3411" w:rsidP="009B3411">
      <w:pPr>
        <w:pStyle w:val="ListParagraph"/>
        <w:numPr>
          <w:ilvl w:val="0"/>
          <w:numId w:val="35"/>
        </w:numPr>
      </w:pPr>
      <w:r w:rsidRPr="00D721F9">
        <w:t>Control of the ISS</w:t>
      </w:r>
    </w:p>
    <w:p w14:paraId="63391BAA" w14:textId="77777777" w:rsidR="0072039A" w:rsidRPr="00D721F9" w:rsidRDefault="009B3411" w:rsidP="009B3411">
      <w:pPr>
        <w:pStyle w:val="ListParagraph"/>
        <w:numPr>
          <w:ilvl w:val="0"/>
          <w:numId w:val="35"/>
        </w:numPr>
      </w:pPr>
      <w:r w:rsidRPr="00D721F9">
        <w:t>Slow data related to the laser (thermopile output, piezo, locking status)</w:t>
      </w:r>
    </w:p>
    <w:p w14:paraId="20E72359" w14:textId="77777777" w:rsidR="009B3411" w:rsidRPr="00D721F9" w:rsidRDefault="009B3411" w:rsidP="009B3411">
      <w:pPr>
        <w:pStyle w:val="ListParagraph"/>
        <w:numPr>
          <w:ilvl w:val="0"/>
          <w:numId w:val="35"/>
        </w:numPr>
      </w:pPr>
      <w:r w:rsidRPr="00D721F9">
        <w:t>QPD data</w:t>
      </w:r>
    </w:p>
    <w:p w14:paraId="5E43D7F6" w14:textId="77777777" w:rsidR="009B3411" w:rsidRPr="00D721F9" w:rsidRDefault="009B3411" w:rsidP="009B3411">
      <w:pPr>
        <w:pStyle w:val="ListParagraph"/>
        <w:numPr>
          <w:ilvl w:val="0"/>
          <w:numId w:val="35"/>
        </w:numPr>
      </w:pPr>
      <w:r w:rsidRPr="00D721F9">
        <w:t>Picomotor control</w:t>
      </w:r>
    </w:p>
    <w:p w14:paraId="6BC0CEE8" w14:textId="77777777" w:rsidR="009B3411" w:rsidRPr="00D721F9" w:rsidRDefault="009B3411" w:rsidP="009B3411">
      <w:pPr>
        <w:pStyle w:val="ListParagraph"/>
        <w:numPr>
          <w:ilvl w:val="0"/>
          <w:numId w:val="35"/>
        </w:numPr>
      </w:pPr>
      <w:r w:rsidRPr="00D721F9">
        <w:t>Power control using the half-wave plates</w:t>
      </w:r>
    </w:p>
    <w:p w14:paraId="5ECE929D" w14:textId="77777777" w:rsidR="0021283D" w:rsidRPr="00D721F9" w:rsidRDefault="009B3411" w:rsidP="006119A9">
      <w:pPr>
        <w:pStyle w:val="ListParagraph"/>
        <w:numPr>
          <w:ilvl w:val="0"/>
          <w:numId w:val="35"/>
        </w:numPr>
      </w:pPr>
      <w:r w:rsidRPr="00D721F9">
        <w:t>Power monitoring using power meters</w:t>
      </w:r>
    </w:p>
    <w:p w14:paraId="35DB8673" w14:textId="77777777" w:rsidR="006119A9" w:rsidRPr="00D721F9" w:rsidRDefault="006119A9" w:rsidP="006119A9">
      <w:pPr>
        <w:pStyle w:val="ListParagraph"/>
        <w:numPr>
          <w:ilvl w:val="0"/>
          <w:numId w:val="35"/>
        </w:numPr>
      </w:pPr>
      <w:r w:rsidRPr="00D721F9">
        <w:t>Servo for controlling the chillers</w:t>
      </w:r>
    </w:p>
    <w:p w14:paraId="41C1B575" w14:textId="77777777" w:rsidR="006119A9" w:rsidRPr="00D721F9" w:rsidRDefault="006119A9" w:rsidP="006119A9">
      <w:r w:rsidRPr="00D721F9">
        <w:t>We intend to combine these functions in one model to reduce interdependencies in the TCS system</w:t>
      </w:r>
    </w:p>
    <w:p w14:paraId="3F5B0E83" w14:textId="77777777" w:rsidR="006119A9" w:rsidRPr="00D721F9" w:rsidRDefault="006119A9" w:rsidP="006119A9">
      <w:pPr>
        <w:pStyle w:val="Heading2"/>
      </w:pPr>
      <w:bookmarkStart w:id="68" w:name="_Toc284163484"/>
      <w:r w:rsidRPr="00D721F9">
        <w:t>GigE</w:t>
      </w:r>
      <w:r w:rsidR="00363471" w:rsidRPr="00D721F9">
        <w:t xml:space="preserve"> beam imaging cameras</w:t>
      </w:r>
      <w:bookmarkEnd w:id="68"/>
    </w:p>
    <w:p w14:paraId="23489C98" w14:textId="77777777" w:rsidR="006119A9" w:rsidRPr="00D721F9" w:rsidRDefault="006119A9" w:rsidP="006119A9">
      <w:r w:rsidRPr="00D721F9">
        <w:t xml:space="preserve">The </w:t>
      </w:r>
      <w:r w:rsidR="00363471" w:rsidRPr="00D721F9">
        <w:t>beam profiler will use GigE for both data transfer and control of the camera.  It is likely that the data from these cameras, which will be in image format, will not be recorded in the frames.  Instead it will be recorded to a dedicated PC to be stored locally.  This data is used for long term beam monitoring, not for any form of real time control.</w:t>
      </w:r>
    </w:p>
    <w:p w14:paraId="33AC475D" w14:textId="77777777" w:rsidR="00363471" w:rsidRPr="00D721F9" w:rsidRDefault="00363471" w:rsidP="00363471">
      <w:pPr>
        <w:pStyle w:val="Heading2"/>
      </w:pPr>
      <w:bookmarkStart w:id="69" w:name="_Toc284163485"/>
      <w:r w:rsidRPr="00D721F9">
        <w:t>Other scripts</w:t>
      </w:r>
      <w:bookmarkEnd w:id="69"/>
    </w:p>
    <w:p w14:paraId="3173A58F" w14:textId="025E8AAF" w:rsidR="002A3349" w:rsidRPr="00D721F9" w:rsidRDefault="00561F82" w:rsidP="002A3349">
      <w:r>
        <w:t>RS232 monitoring of the chillers is an optional upgrade but not part of the baseline design</w:t>
      </w:r>
      <w:r w:rsidR="005F1877" w:rsidRPr="00D721F9">
        <w:t xml:space="preserve">. </w:t>
      </w:r>
    </w:p>
    <w:p w14:paraId="3CA330C5" w14:textId="77777777" w:rsidR="009900EF" w:rsidRPr="00D721F9" w:rsidRDefault="003D1704" w:rsidP="003D1704">
      <w:pPr>
        <w:pStyle w:val="Heading2"/>
      </w:pPr>
      <w:bookmarkStart w:id="70" w:name="_Toc284163486"/>
      <w:r w:rsidRPr="00D721F9">
        <w:t xml:space="preserve">Computing </w:t>
      </w:r>
      <w:r w:rsidR="009900EF" w:rsidRPr="00D721F9">
        <w:t>hardware</w:t>
      </w:r>
      <w:r w:rsidR="00640966" w:rsidRPr="00D721F9">
        <w:t>/software</w:t>
      </w:r>
      <w:r w:rsidR="009900EF" w:rsidRPr="00D721F9">
        <w:t xml:space="preserve"> </w:t>
      </w:r>
      <w:r w:rsidRPr="00D721F9">
        <w:t>requirements</w:t>
      </w:r>
      <w:bookmarkEnd w:id="70"/>
    </w:p>
    <w:p w14:paraId="5B92DCE4" w14:textId="77777777" w:rsidR="004B7703" w:rsidRPr="00D721F9" w:rsidRDefault="004B7703" w:rsidP="004B7703">
      <w:r w:rsidRPr="00D721F9">
        <w:t>In total the CO2P should require two computers</w:t>
      </w:r>
      <w:r w:rsidR="00154B26" w:rsidRPr="00D721F9">
        <w:t xml:space="preserve"> per interferometer</w:t>
      </w:r>
      <w:r w:rsidRPr="00D721F9">
        <w:t>.  One multi-core machine</w:t>
      </w:r>
      <w:r w:rsidR="007545C3">
        <w:t xml:space="preserve"> is needed</w:t>
      </w:r>
      <w:r w:rsidRPr="00D721F9">
        <w:t xml:space="preserve"> to run the realtime system and scripts</w:t>
      </w:r>
      <w:r w:rsidR="007545C3">
        <w:t>;</w:t>
      </w:r>
      <w:r w:rsidRPr="00D721F9">
        <w:t xml:space="preserve"> a second machine </w:t>
      </w:r>
      <w:r w:rsidR="00C74C00">
        <w:t xml:space="preserve">is needed </w:t>
      </w:r>
      <w:r w:rsidRPr="00D721F9">
        <w:t xml:space="preserve">to </w:t>
      </w:r>
      <w:r w:rsidR="007545C3">
        <w:t>collect image data from</w:t>
      </w:r>
      <w:r w:rsidRPr="00D721F9">
        <w:t xml:space="preserve"> GigE cameras.</w:t>
      </w:r>
      <w:r w:rsidR="007545C3">
        <w:t xml:space="preserve"> This second machine may be shared with the Hartmann Sensor computer.</w:t>
      </w:r>
    </w:p>
    <w:p w14:paraId="2C31032D" w14:textId="77777777" w:rsidR="00873619" w:rsidRDefault="003D1704" w:rsidP="003D1704">
      <w:pPr>
        <w:pStyle w:val="Heading2"/>
      </w:pPr>
      <w:bookmarkStart w:id="71" w:name="_Toc284163487"/>
      <w:r w:rsidRPr="00D721F9">
        <w:t>DAQ/Storage requirements</w:t>
      </w:r>
      <w:bookmarkEnd w:id="71"/>
    </w:p>
    <w:p w14:paraId="6F53A1D9" w14:textId="71EBC2F4" w:rsidR="0019348E" w:rsidRPr="00873619" w:rsidRDefault="00873619" w:rsidP="00873619">
      <w:r>
        <w:t>The following is a brief summary of the data acquisition storage requirements.</w:t>
      </w:r>
    </w:p>
    <w:p w14:paraId="7674ED20" w14:textId="456717AA" w:rsidR="008533E4" w:rsidRDefault="0019348E" w:rsidP="0019348E">
      <w:pPr>
        <w:pStyle w:val="Heading3"/>
      </w:pPr>
      <w:bookmarkStart w:id="72" w:name="_Toc284163488"/>
      <w:r>
        <w:t>Fast channels</w:t>
      </w:r>
      <w:bookmarkEnd w:id="72"/>
    </w:p>
    <w:p w14:paraId="1F03AFCC" w14:textId="48A6D556" w:rsidR="008C5301" w:rsidRPr="008C5301" w:rsidRDefault="008C5301" w:rsidP="008C5301">
      <w:r>
        <w:t xml:space="preserve">The fast channels to be recorded in the DAQ are listed in taken from the </w:t>
      </w:r>
      <w:r w:rsidR="00B95BFD">
        <w:t>TCS_MASTER.mdl Simulink file.</w:t>
      </w:r>
    </w:p>
    <w:p w14:paraId="2C5B3D76" w14:textId="77777777" w:rsidR="00B95BFD" w:rsidRDefault="008C5301" w:rsidP="00B95BFD">
      <w:pPr>
        <w:keepNext/>
        <w:jc w:val="center"/>
      </w:pPr>
      <w:r>
        <w:rPr>
          <w:noProof/>
        </w:rPr>
        <w:lastRenderedPageBreak/>
        <w:drawing>
          <wp:inline distT="0" distB="0" distL="0" distR="0" wp14:anchorId="41A58D0B" wp14:editId="7541E7A3">
            <wp:extent cx="3561743" cy="27457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1-29 at 11.32.48 AM.png"/>
                    <pic:cNvPicPr/>
                  </pic:nvPicPr>
                  <pic:blipFill>
                    <a:blip r:embed="rId73">
                      <a:extLst>
                        <a:ext uri="{28A0092B-C50C-407E-A947-70E740481C1C}">
                          <a14:useLocalDpi xmlns:a14="http://schemas.microsoft.com/office/drawing/2010/main" val="0"/>
                        </a:ext>
                      </a:extLst>
                    </a:blip>
                    <a:stretch>
                      <a:fillRect/>
                    </a:stretch>
                  </pic:blipFill>
                  <pic:spPr>
                    <a:xfrm>
                      <a:off x="0" y="0"/>
                      <a:ext cx="3561743" cy="2745740"/>
                    </a:xfrm>
                    <a:prstGeom prst="rect">
                      <a:avLst/>
                    </a:prstGeom>
                  </pic:spPr>
                </pic:pic>
              </a:graphicData>
            </a:graphic>
          </wp:inline>
        </w:drawing>
      </w:r>
    </w:p>
    <w:p w14:paraId="0D2D3642" w14:textId="2FBF533F" w:rsidR="008C5301" w:rsidRDefault="00B95BFD" w:rsidP="00B95BFD">
      <w:pPr>
        <w:pStyle w:val="Caption"/>
        <w:jc w:val="center"/>
      </w:pPr>
      <w:r>
        <w:t xml:space="preserve">Figure </w:t>
      </w:r>
      <w:r w:rsidR="00BB047D">
        <w:fldChar w:fldCharType="begin"/>
      </w:r>
      <w:r w:rsidR="00BB047D">
        <w:instrText xml:space="preserve"> SEQ Figure \* ARABIC </w:instrText>
      </w:r>
      <w:r w:rsidR="00BB047D">
        <w:fldChar w:fldCharType="separate"/>
      </w:r>
      <w:r w:rsidR="00AB405C">
        <w:rPr>
          <w:noProof/>
        </w:rPr>
        <w:t>19</w:t>
      </w:r>
      <w:r w:rsidR="00BB047D">
        <w:rPr>
          <w:noProof/>
        </w:rPr>
        <w:fldChar w:fldCharType="end"/>
      </w:r>
      <w:r>
        <w:t>: The fast CO2P DAQ channels to be stored</w:t>
      </w:r>
    </w:p>
    <w:p w14:paraId="29B635A1" w14:textId="44A7650E" w:rsidR="00E6556E" w:rsidRDefault="00E6556E" w:rsidP="00E6556E">
      <w:r>
        <w:t>Two CO2 laser projec</w:t>
      </w:r>
      <w:r w:rsidR="00E67F69">
        <w:t xml:space="preserve">tors per interferometer yield a total </w:t>
      </w:r>
      <w:r>
        <w:t xml:space="preserve">of </w:t>
      </w:r>
      <w:r w:rsidR="00E67F69">
        <w:t>4</w:t>
      </w:r>
      <w:r>
        <w:t xml:space="preserve"> x 2KHz </w:t>
      </w:r>
      <w:r w:rsidR="00E67F69">
        <w:t xml:space="preserve">+ 12x 1KHz </w:t>
      </w:r>
      <w:r>
        <w:t xml:space="preserve">channels per IFO. The data rate is, thus, </w:t>
      </w:r>
      <w:r w:rsidR="00E67F69">
        <w:t>10</w:t>
      </w:r>
      <w:r>
        <w:t xml:space="preserve"> </w:t>
      </w:r>
      <w:r>
        <w:sym w:font="Symbol" w:char="F0B4"/>
      </w:r>
      <w:r>
        <w:t xml:space="preserve"> 2KHz </w:t>
      </w:r>
      <w:r>
        <w:sym w:font="Symbol" w:char="F0B4"/>
      </w:r>
      <w:r w:rsidR="00E67F69">
        <w:t xml:space="preserve"> 2 Bytes = 4</w:t>
      </w:r>
      <w:r>
        <w:t>0 KB/s.</w:t>
      </w:r>
    </w:p>
    <w:p w14:paraId="4E341F61" w14:textId="77777777" w:rsidR="00692D67" w:rsidRDefault="00E6556E" w:rsidP="00E6556E">
      <w:pPr>
        <w:pStyle w:val="Heading3"/>
      </w:pPr>
      <w:bookmarkStart w:id="73" w:name="_Toc284163489"/>
      <w:r>
        <w:t>Slow channels</w:t>
      </w:r>
      <w:r w:rsidR="00873619">
        <w:t xml:space="preserve"> (</w:t>
      </w:r>
      <w:r w:rsidR="00873619">
        <w:sym w:font="Symbol" w:char="F0A3"/>
      </w:r>
      <w:r w:rsidR="00873619">
        <w:t>16Hz)</w:t>
      </w:r>
      <w:bookmarkEnd w:id="73"/>
    </w:p>
    <w:p w14:paraId="40A4A76D" w14:textId="77777777" w:rsidR="00692D67" w:rsidRDefault="00692D67" w:rsidP="00692D67">
      <w:r>
        <w:t>The following is a list of the slow channels required for storage per CO2P.</w:t>
      </w:r>
    </w:p>
    <w:p w14:paraId="07B7DC9D" w14:textId="77777777" w:rsidR="00692D67" w:rsidRDefault="00692D67" w:rsidP="00692D67">
      <w:pPr>
        <w:pStyle w:val="ListParagraph"/>
        <w:numPr>
          <w:ilvl w:val="0"/>
          <w:numId w:val="46"/>
        </w:numPr>
      </w:pPr>
      <w:r>
        <w:t>Shutters: (2</w:t>
      </w:r>
      <w:r>
        <w:sym w:font="Symbol" w:char="F0B4"/>
      </w:r>
      <w:r>
        <w:t xml:space="preserve"> binary actuators, 2</w:t>
      </w:r>
      <w:r>
        <w:sym w:font="Symbol" w:char="F0B4"/>
      </w:r>
      <w:r>
        <w:t xml:space="preserve"> binary read-backs)</w:t>
      </w:r>
    </w:p>
    <w:p w14:paraId="3397289C" w14:textId="77777777" w:rsidR="00692D67" w:rsidRDefault="00692D67" w:rsidP="00692D67">
      <w:pPr>
        <w:pStyle w:val="ListParagraph"/>
        <w:numPr>
          <w:ilvl w:val="0"/>
          <w:numId w:val="46"/>
        </w:numPr>
      </w:pPr>
      <w:r>
        <w:t>Power meters: (2</w:t>
      </w:r>
      <w:r>
        <w:sym w:font="Symbol" w:char="F0B4"/>
      </w:r>
      <w:r>
        <w:t xml:space="preserve"> analogue readbacks)</w:t>
      </w:r>
    </w:p>
    <w:p w14:paraId="48FDBDA4" w14:textId="77777777" w:rsidR="00692D67" w:rsidRDefault="00692D67" w:rsidP="00692D67">
      <w:pPr>
        <w:pStyle w:val="ListParagraph"/>
        <w:numPr>
          <w:ilvl w:val="0"/>
          <w:numId w:val="46"/>
        </w:numPr>
      </w:pPr>
      <w:r>
        <w:t>AOM: (1</w:t>
      </w:r>
      <w:r>
        <w:sym w:font="Symbol" w:char="F0B4"/>
      </w:r>
      <w:r>
        <w:t xml:space="preserve"> DC analogue level set)</w:t>
      </w:r>
    </w:p>
    <w:p w14:paraId="496115AB" w14:textId="77777777" w:rsidR="00692D67" w:rsidRDefault="00692D67" w:rsidP="00692D67">
      <w:pPr>
        <w:pStyle w:val="ListParagraph"/>
        <w:numPr>
          <w:ilvl w:val="0"/>
          <w:numId w:val="46"/>
        </w:numPr>
      </w:pPr>
      <w:r>
        <w:t>ISS: (2</w:t>
      </w:r>
      <w:r>
        <w:sym w:font="Symbol" w:char="F0B4"/>
      </w:r>
      <w:r>
        <w:t xml:space="preserve"> DC analogue level readback</w:t>
      </w:r>
      <w:r w:rsidR="000B23EA">
        <w:t>, 1</w:t>
      </w:r>
      <w:r w:rsidR="000B23EA">
        <w:sym w:font="Symbol" w:char="F0B4"/>
      </w:r>
      <w:r w:rsidR="000B23EA">
        <w:t xml:space="preserve"> on/off switch, 1</w:t>
      </w:r>
      <w:r w:rsidR="000B23EA">
        <w:sym w:font="Symbol" w:char="F0B4"/>
      </w:r>
      <w:r w:rsidR="000B23EA">
        <w:t xml:space="preserve"> analogue gain set</w:t>
      </w:r>
      <w:r>
        <w:t>)</w:t>
      </w:r>
    </w:p>
    <w:p w14:paraId="2C8919D6" w14:textId="77777777" w:rsidR="00692D67" w:rsidRDefault="00692D67" w:rsidP="00692D67">
      <w:pPr>
        <w:pStyle w:val="ListParagraph"/>
        <w:numPr>
          <w:ilvl w:val="0"/>
          <w:numId w:val="46"/>
        </w:numPr>
      </w:pPr>
      <w:r>
        <w:t>QPD: (8</w:t>
      </w:r>
      <w:r>
        <w:sym w:font="Symbol" w:char="F0B4"/>
      </w:r>
      <w:r>
        <w:t xml:space="preserve"> analogue level readback)</w:t>
      </w:r>
    </w:p>
    <w:p w14:paraId="22B102FB" w14:textId="77777777" w:rsidR="00692D67" w:rsidRDefault="00692D67" w:rsidP="00692D67">
      <w:pPr>
        <w:pStyle w:val="ListParagraph"/>
        <w:numPr>
          <w:ilvl w:val="0"/>
          <w:numId w:val="46"/>
        </w:numPr>
      </w:pPr>
      <w:r>
        <w:t>Polarizers: (2</w:t>
      </w:r>
      <w:r>
        <w:sym w:font="Symbol" w:char="F0B4"/>
      </w:r>
      <w:r>
        <w:t xml:space="preserve"> angle set value, 2</w:t>
      </w:r>
      <w:r>
        <w:sym w:font="Symbol" w:char="F0B4"/>
      </w:r>
      <w:r>
        <w:t xml:space="preserve"> actual value)</w:t>
      </w:r>
    </w:p>
    <w:p w14:paraId="7BCC21A9" w14:textId="77777777" w:rsidR="00692D67" w:rsidRDefault="00692D67" w:rsidP="00692D67">
      <w:pPr>
        <w:pStyle w:val="ListParagraph"/>
        <w:numPr>
          <w:ilvl w:val="0"/>
          <w:numId w:val="46"/>
        </w:numPr>
      </w:pPr>
      <w:r>
        <w:t>Pico-motors: (6</w:t>
      </w:r>
      <w:r>
        <w:sym w:font="Symbol" w:char="F0B4"/>
      </w:r>
      <w:r>
        <w:t xml:space="preserve"> set-point change request)</w:t>
      </w:r>
    </w:p>
    <w:p w14:paraId="61343F5D" w14:textId="77777777" w:rsidR="000B23EA" w:rsidRDefault="00692D67" w:rsidP="00692D67">
      <w:pPr>
        <w:pStyle w:val="ListParagraph"/>
        <w:numPr>
          <w:ilvl w:val="0"/>
          <w:numId w:val="46"/>
        </w:numPr>
      </w:pPr>
      <w:r>
        <w:t>Aiming lasers: (2</w:t>
      </w:r>
      <w:r>
        <w:sym w:font="Symbol" w:char="F0B4"/>
      </w:r>
      <w:r>
        <w:t xml:space="preserve"> binary on/off actuators)</w:t>
      </w:r>
    </w:p>
    <w:p w14:paraId="2C6FAD13" w14:textId="77777777" w:rsidR="000B23EA" w:rsidRDefault="000B23EA" w:rsidP="00692D67">
      <w:pPr>
        <w:pStyle w:val="ListParagraph"/>
        <w:numPr>
          <w:ilvl w:val="0"/>
          <w:numId w:val="46"/>
        </w:numPr>
      </w:pPr>
      <w:r>
        <w:t>Temperature sensors: (4</w:t>
      </w:r>
      <w:r>
        <w:sym w:font="Symbol" w:char="F0B4"/>
      </w:r>
      <w:r>
        <w:t xml:space="preserve"> analogue readbacks)</w:t>
      </w:r>
    </w:p>
    <w:p w14:paraId="534F8705" w14:textId="77777777" w:rsidR="000B23EA" w:rsidRDefault="000B23EA" w:rsidP="00692D67">
      <w:pPr>
        <w:pStyle w:val="ListParagraph"/>
        <w:numPr>
          <w:ilvl w:val="0"/>
          <w:numId w:val="46"/>
        </w:numPr>
      </w:pPr>
      <w:r>
        <w:t>Flow meter: (1</w:t>
      </w:r>
      <w:r>
        <w:sym w:font="Symbol" w:char="F0B4"/>
      </w:r>
      <w:r>
        <w:t xml:space="preserve"> analogue readback)</w:t>
      </w:r>
    </w:p>
    <w:p w14:paraId="2CFBB1D8" w14:textId="77777777" w:rsidR="000B23EA" w:rsidRDefault="000B23EA" w:rsidP="000B23EA">
      <w:r>
        <w:t xml:space="preserve">This yields a total of 34 slow channels to store at 16 Hz and 16 bits = 1KB/s. This does not include additional slow channels to be stored for other values such as </w:t>
      </w:r>
      <w:proofErr w:type="gramStart"/>
      <w:r>
        <w:t>set-points</w:t>
      </w:r>
      <w:proofErr w:type="gramEnd"/>
      <w:r>
        <w:t xml:space="preserve"> in PID loops, etc. To allow for plenty of </w:t>
      </w:r>
      <w:proofErr w:type="gramStart"/>
      <w:r>
        <w:t>head-room</w:t>
      </w:r>
      <w:proofErr w:type="gramEnd"/>
      <w:r>
        <w:t xml:space="preserve"> in slow channel storage multiply this by a factor of 3 = 3KB/s per CO2P.</w:t>
      </w:r>
    </w:p>
    <w:p w14:paraId="4EE27BF1" w14:textId="77777777" w:rsidR="00E6556E" w:rsidRPr="00692D67" w:rsidRDefault="000B23EA" w:rsidP="000B23EA">
      <w:r>
        <w:t>This results in 6KB/s per IFO in slow channel storage.</w:t>
      </w:r>
    </w:p>
    <w:p w14:paraId="61B9A989" w14:textId="77777777" w:rsidR="00873619" w:rsidRDefault="00873619" w:rsidP="00873619">
      <w:pPr>
        <w:pStyle w:val="Heading3"/>
      </w:pPr>
      <w:bookmarkStart w:id="74" w:name="_Toc284163490"/>
      <w:r>
        <w:t>Images</w:t>
      </w:r>
      <w:bookmarkEnd w:id="74"/>
    </w:p>
    <w:p w14:paraId="2AA9D692" w14:textId="77777777" w:rsidR="009D151E" w:rsidRDefault="00873619" w:rsidP="00873619">
      <w:r>
        <w:t xml:space="preserve">The method for storing images from the GigE beam imaging cameras has not been determined. The images themselves will be no greater than 640x480 pixels at 16-bit resolution = 600KB. </w:t>
      </w:r>
      <w:r w:rsidR="009D151E">
        <w:t xml:space="preserve">They will not need to be stored very often (the shortest thermal time constant of the test mass is approximately 40s). A rate of 2 per minute will suffice. This yields an average rate of 20KB/s per camera, or 40KB/s per </w:t>
      </w:r>
      <w:r w:rsidR="000B23EA">
        <w:t>IFO</w:t>
      </w:r>
      <w:r w:rsidR="009D151E">
        <w:t>.</w:t>
      </w:r>
    </w:p>
    <w:p w14:paraId="509964CC" w14:textId="77777777" w:rsidR="00E73C7E" w:rsidRPr="00873619" w:rsidRDefault="00E73C7E" w:rsidP="00873619"/>
    <w:p w14:paraId="27BCC412" w14:textId="77777777" w:rsidR="00C318E3" w:rsidRPr="00D721F9" w:rsidRDefault="00C318E3" w:rsidP="000E4C62"/>
    <w:p w14:paraId="0FBAB7D7" w14:textId="77777777" w:rsidR="00287218" w:rsidRPr="00D721F9" w:rsidRDefault="00287218" w:rsidP="00E0670F">
      <w:pPr>
        <w:pStyle w:val="Heading1"/>
      </w:pPr>
      <w:bookmarkStart w:id="75" w:name="_Toc284163491"/>
      <w:r w:rsidRPr="00D721F9">
        <w:t>Interfaces</w:t>
      </w:r>
      <w:bookmarkEnd w:id="75"/>
    </w:p>
    <w:p w14:paraId="092B69A8" w14:textId="77777777" w:rsidR="00287218" w:rsidRPr="00D721F9" w:rsidRDefault="0008253B" w:rsidP="00287218">
      <w:pPr>
        <w:pStyle w:val="Heading2"/>
      </w:pPr>
      <w:bookmarkStart w:id="76" w:name="_Toc284163492"/>
      <w:r w:rsidRPr="00D721F9">
        <w:t>Corner Station</w:t>
      </w:r>
      <w:r w:rsidR="001043A5" w:rsidRPr="00D721F9">
        <w:t xml:space="preserve"> Mechanical Interface</w:t>
      </w:r>
      <w:r w:rsidRPr="00D721F9">
        <w:t>s</w:t>
      </w:r>
      <w:bookmarkEnd w:id="76"/>
    </w:p>
    <w:p w14:paraId="61810E7F" w14:textId="77777777" w:rsidR="00287218" w:rsidRPr="00D721F9" w:rsidRDefault="00287218" w:rsidP="00287218">
      <w:r w:rsidRPr="00D721F9">
        <w:t xml:space="preserve">Provided by </w:t>
      </w:r>
      <w:r w:rsidR="001043A5" w:rsidRPr="00D721F9">
        <w:t>TCS</w:t>
      </w:r>
      <w:r w:rsidRPr="00D721F9">
        <w:t>:</w:t>
      </w:r>
    </w:p>
    <w:p w14:paraId="2F160E61" w14:textId="77777777" w:rsidR="00287218" w:rsidRPr="00D721F9" w:rsidRDefault="00BB047D" w:rsidP="00287218">
      <w:pPr>
        <w:pStyle w:val="ListParagraph"/>
        <w:numPr>
          <w:ilvl w:val="0"/>
          <w:numId w:val="25"/>
        </w:numPr>
        <w:spacing w:before="0"/>
        <w:jc w:val="left"/>
      </w:pPr>
      <w:hyperlink r:id="rId74" w:history="1">
        <w:r w:rsidR="00287218" w:rsidRPr="00D721F9">
          <w:rPr>
            <w:rStyle w:val="Hyperlink"/>
            <w:u w:val="none"/>
          </w:rPr>
          <w:t>[D1001227</w:t>
        </w:r>
        <w:r w:rsidR="00741BDD" w:rsidRPr="00D721F9">
          <w:rPr>
            <w:rStyle w:val="Hyperlink"/>
            <w:u w:val="none"/>
          </w:rPr>
          <w:t>-v3</w:t>
        </w:r>
        <w:r w:rsidR="00287218" w:rsidRPr="00D721F9">
          <w:rPr>
            <w:rStyle w:val="Hyperlink"/>
            <w:u w:val="none"/>
          </w:rPr>
          <w:t>: aLIGO TCS Envelopes, Corner Station, LLO, LHO]</w:t>
        </w:r>
      </w:hyperlink>
    </w:p>
    <w:p w14:paraId="37EB7F79" w14:textId="77777777" w:rsidR="00325963" w:rsidRPr="00D721F9" w:rsidRDefault="00325963" w:rsidP="00287218">
      <w:pPr>
        <w:spacing w:before="0"/>
        <w:jc w:val="left"/>
      </w:pPr>
    </w:p>
    <w:p w14:paraId="6086101C" w14:textId="77777777" w:rsidR="00287218" w:rsidRPr="00D721F9" w:rsidRDefault="002F1321" w:rsidP="00287218">
      <w:pPr>
        <w:spacing w:before="0"/>
        <w:jc w:val="left"/>
      </w:pPr>
      <w:r w:rsidRPr="00D721F9">
        <w:t xml:space="preserve">It is known that the optical table supports for each of the TCS tables must allow for easy transportation of each of the tables, away from the vicinity of each of the BSC doors. The supports </w:t>
      </w:r>
      <w:r w:rsidR="007C4A2A">
        <w:t>may</w:t>
      </w:r>
      <w:r w:rsidRPr="00D721F9">
        <w:t xml:space="preserve"> be of a custom design</w:t>
      </w:r>
      <w:r w:rsidR="002F20F3" w:rsidRPr="00D721F9">
        <w:t>, yet to be detailed</w:t>
      </w:r>
      <w:r w:rsidRPr="00D721F9">
        <w:t>.</w:t>
      </w:r>
      <w:r w:rsidR="002F20F3" w:rsidRPr="00D721F9">
        <w:t xml:space="preserve"> T</w:t>
      </w:r>
      <w:r w:rsidRPr="00D721F9">
        <w:t xml:space="preserve">ables are </w:t>
      </w:r>
      <w:r w:rsidR="002F20F3" w:rsidRPr="00D721F9">
        <w:t xml:space="preserve">the </w:t>
      </w:r>
      <w:r w:rsidR="00165BFF" w:rsidRPr="00D721F9">
        <w:t xml:space="preserve">standard </w:t>
      </w:r>
      <w:r w:rsidR="002F20F3" w:rsidRPr="00D721F9">
        <w:t xml:space="preserve">RS4000 series, 18" thick, from </w:t>
      </w:r>
      <w:r w:rsidRPr="00D721F9">
        <w:t>Newport.</w:t>
      </w:r>
      <w:r w:rsidR="002F20F3" w:rsidRPr="00D721F9">
        <w:t xml:space="preserve"> Advertised performance for this type of table is </w:t>
      </w:r>
      <w:r w:rsidR="00165BFF" w:rsidRPr="00D721F9">
        <w:t>shown</w:t>
      </w:r>
      <w:r w:rsidR="002F20F3" w:rsidRPr="00D721F9">
        <w:t xml:space="preserve"> below.</w:t>
      </w:r>
    </w:p>
    <w:p w14:paraId="1224E322" w14:textId="77777777" w:rsidR="002F20F3" w:rsidRPr="00D721F9" w:rsidRDefault="002F20F3" w:rsidP="00287218">
      <w:pPr>
        <w:spacing w:before="0"/>
        <w:jc w:val="left"/>
      </w:pPr>
    </w:p>
    <w:p w14:paraId="2C2A447A" w14:textId="77777777" w:rsidR="002F20F3" w:rsidRPr="00D721F9" w:rsidRDefault="002F20F3" w:rsidP="002F20F3">
      <w:pPr>
        <w:spacing w:before="0"/>
        <w:jc w:val="center"/>
      </w:pPr>
      <w:r w:rsidRPr="00D721F9">
        <w:rPr>
          <w:noProof/>
        </w:rPr>
        <w:drawing>
          <wp:inline distT="0" distB="0" distL="0" distR="0" wp14:anchorId="2AA6DD47" wp14:editId="5E83B120">
            <wp:extent cx="2709878" cy="2500783"/>
            <wp:effectExtent l="19050" t="0" r="0"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srcRect/>
                    <a:stretch>
                      <a:fillRect/>
                    </a:stretch>
                  </pic:blipFill>
                  <pic:spPr bwMode="auto">
                    <a:xfrm>
                      <a:off x="0" y="0"/>
                      <a:ext cx="2714638" cy="2505176"/>
                    </a:xfrm>
                    <a:prstGeom prst="rect">
                      <a:avLst/>
                    </a:prstGeom>
                    <a:noFill/>
                    <a:ln w="9525">
                      <a:noFill/>
                      <a:miter lim="800000"/>
                      <a:headEnd/>
                      <a:tailEnd/>
                    </a:ln>
                  </pic:spPr>
                </pic:pic>
              </a:graphicData>
            </a:graphic>
          </wp:inline>
        </w:drawing>
      </w:r>
      <w:r w:rsidRPr="00D721F9">
        <w:rPr>
          <w:noProof/>
        </w:rPr>
        <w:tab/>
      </w:r>
      <w:r w:rsidRPr="00D721F9">
        <w:rPr>
          <w:noProof/>
        </w:rPr>
        <w:tab/>
        <w:t xml:space="preserve"> </w:t>
      </w:r>
      <w:r w:rsidRPr="00D721F9">
        <w:rPr>
          <w:noProof/>
        </w:rPr>
        <w:drawing>
          <wp:inline distT="0" distB="0" distL="0" distR="0" wp14:anchorId="7D2F0BA3" wp14:editId="10DE6574">
            <wp:extent cx="2552700" cy="2506286"/>
            <wp:effectExtent l="19050" t="0" r="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srcRect/>
                    <a:stretch>
                      <a:fillRect/>
                    </a:stretch>
                  </pic:blipFill>
                  <pic:spPr bwMode="auto">
                    <a:xfrm>
                      <a:off x="0" y="0"/>
                      <a:ext cx="2555429" cy="2508966"/>
                    </a:xfrm>
                    <a:prstGeom prst="rect">
                      <a:avLst/>
                    </a:prstGeom>
                    <a:noFill/>
                    <a:ln w="9525">
                      <a:noFill/>
                      <a:miter lim="800000"/>
                      <a:headEnd/>
                      <a:tailEnd/>
                    </a:ln>
                  </pic:spPr>
                </pic:pic>
              </a:graphicData>
            </a:graphic>
          </wp:inline>
        </w:drawing>
      </w:r>
    </w:p>
    <w:p w14:paraId="6C91CDD7" w14:textId="77777777" w:rsidR="001043A5" w:rsidRPr="00D721F9" w:rsidRDefault="002F20F3" w:rsidP="002F20F3">
      <w:pPr>
        <w:spacing w:before="0"/>
        <w:jc w:val="center"/>
        <w:rPr>
          <w:b/>
        </w:rPr>
      </w:pPr>
      <w:r w:rsidRPr="00D721F9">
        <w:rPr>
          <w:b/>
        </w:rPr>
        <w:t xml:space="preserve">Figure </w:t>
      </w:r>
      <w:r w:rsidR="004B535F" w:rsidRPr="00D721F9">
        <w:rPr>
          <w:b/>
        </w:rPr>
        <w:fldChar w:fldCharType="begin"/>
      </w:r>
      <w:r w:rsidRPr="00D721F9">
        <w:rPr>
          <w:b/>
        </w:rPr>
        <w:instrText xml:space="preserve"> SEQ Figure \* ARABIC </w:instrText>
      </w:r>
      <w:r w:rsidR="004B535F" w:rsidRPr="00D721F9">
        <w:rPr>
          <w:b/>
        </w:rPr>
        <w:fldChar w:fldCharType="separate"/>
      </w:r>
      <w:r w:rsidR="00AB405C">
        <w:rPr>
          <w:b/>
          <w:noProof/>
        </w:rPr>
        <w:t>20</w:t>
      </w:r>
      <w:r w:rsidR="004B535F" w:rsidRPr="00D721F9">
        <w:rPr>
          <w:b/>
        </w:rPr>
        <w:fldChar w:fldCharType="end"/>
      </w:r>
      <w:r w:rsidRPr="00D721F9">
        <w:rPr>
          <w:b/>
        </w:rPr>
        <w:t>: Advertised performance of RS4000 series tables from Newport</w:t>
      </w:r>
    </w:p>
    <w:p w14:paraId="3092A2EC" w14:textId="77777777" w:rsidR="002F20F3" w:rsidRPr="00D721F9" w:rsidRDefault="002F20F3" w:rsidP="002F20F3">
      <w:pPr>
        <w:spacing w:before="0"/>
        <w:jc w:val="center"/>
        <w:rPr>
          <w:b/>
        </w:rPr>
      </w:pPr>
    </w:p>
    <w:p w14:paraId="04810E48" w14:textId="77777777" w:rsidR="00CF5FFA" w:rsidRPr="00D721F9" w:rsidRDefault="001043A5" w:rsidP="00CF5FFA">
      <w:pPr>
        <w:pStyle w:val="Heading2"/>
      </w:pPr>
      <w:bookmarkStart w:id="77" w:name="_Toc284163493"/>
      <w:r w:rsidRPr="00D721F9">
        <w:t>Corner</w:t>
      </w:r>
      <w:r w:rsidR="0008253B" w:rsidRPr="00D721F9">
        <w:t xml:space="preserve"> Station</w:t>
      </w:r>
      <w:r w:rsidRPr="00D721F9">
        <w:t xml:space="preserve"> Cabling/Plumbing Interface</w:t>
      </w:r>
      <w:r w:rsidR="0008253B" w:rsidRPr="00D721F9">
        <w:t>s</w:t>
      </w:r>
      <w:bookmarkEnd w:id="77"/>
    </w:p>
    <w:p w14:paraId="660D8BC3" w14:textId="77777777" w:rsidR="0008253B" w:rsidRPr="00D721F9" w:rsidRDefault="00CF5FFA" w:rsidP="0008253B">
      <w:r w:rsidRPr="00D721F9">
        <w:t>Provided</w:t>
      </w:r>
      <w:r w:rsidR="0008253B" w:rsidRPr="00D721F9">
        <w:t xml:space="preserve"> by Systems</w:t>
      </w:r>
      <w:r w:rsidR="00AD2B1C">
        <w:t xml:space="preserve"> (SYS)</w:t>
      </w:r>
      <w:r w:rsidR="0008253B" w:rsidRPr="00D721F9">
        <w:t>:</w:t>
      </w:r>
    </w:p>
    <w:p w14:paraId="30B7AD1B" w14:textId="77777777" w:rsidR="001043A5" w:rsidRPr="00D721F9" w:rsidRDefault="00BB047D" w:rsidP="001043A5">
      <w:pPr>
        <w:pStyle w:val="ListParagraph"/>
        <w:numPr>
          <w:ilvl w:val="0"/>
          <w:numId w:val="25"/>
        </w:numPr>
        <w:spacing w:before="0"/>
        <w:jc w:val="left"/>
      </w:pPr>
      <w:hyperlink r:id="rId77" w:history="1">
        <w:r w:rsidR="001043A5" w:rsidRPr="00D721F9">
          <w:rPr>
            <w:rStyle w:val="Hyperlink"/>
            <w:u w:val="none"/>
          </w:rPr>
          <w:t>[D1002704: Rack and Cable Tray Layout, LVEA, H1&amp; H2]</w:t>
        </w:r>
      </w:hyperlink>
    </w:p>
    <w:p w14:paraId="1178A28D" w14:textId="77777777" w:rsidR="001043A5" w:rsidRPr="00D721F9" w:rsidRDefault="00BB047D" w:rsidP="001043A5">
      <w:pPr>
        <w:pStyle w:val="ListParagraph"/>
        <w:numPr>
          <w:ilvl w:val="0"/>
          <w:numId w:val="25"/>
        </w:numPr>
        <w:spacing w:before="0"/>
        <w:jc w:val="left"/>
      </w:pPr>
      <w:hyperlink r:id="rId78" w:history="1">
        <w:r w:rsidR="001043A5" w:rsidRPr="00D721F9">
          <w:rPr>
            <w:rStyle w:val="Hyperlink"/>
            <w:u w:val="none"/>
          </w:rPr>
          <w:t>[D1003141: Rack and Cable Tray Layout, LVEA, L1]</w:t>
        </w:r>
      </w:hyperlink>
    </w:p>
    <w:p w14:paraId="5C00C879" w14:textId="77777777" w:rsidR="001043A5" w:rsidRPr="00D721F9" w:rsidRDefault="00BB047D" w:rsidP="001043A5">
      <w:pPr>
        <w:pStyle w:val="ListParagraph"/>
        <w:numPr>
          <w:ilvl w:val="0"/>
          <w:numId w:val="25"/>
        </w:numPr>
        <w:spacing w:before="0"/>
        <w:jc w:val="left"/>
      </w:pPr>
      <w:hyperlink r:id="rId79" w:history="1">
        <w:r w:rsidR="001043A5" w:rsidRPr="00D721F9">
          <w:rPr>
            <w:rStyle w:val="Hyperlink"/>
            <w:u w:val="none"/>
          </w:rPr>
          <w:t>[E1000760: Cable Lengths, Corner Station, H1&amp; H2]</w:t>
        </w:r>
      </w:hyperlink>
    </w:p>
    <w:p w14:paraId="2517AE37" w14:textId="77777777" w:rsidR="00E73C7E" w:rsidRPr="00D721F9" w:rsidRDefault="00E73C7E" w:rsidP="00E73C7E"/>
    <w:p w14:paraId="188328CF" w14:textId="77777777" w:rsidR="00C405D1" w:rsidRPr="00D721F9" w:rsidRDefault="002A3349" w:rsidP="00E0670F">
      <w:pPr>
        <w:pStyle w:val="Heading1"/>
      </w:pPr>
      <w:bookmarkStart w:id="78" w:name="_Toc284163494"/>
      <w:r w:rsidRPr="00D721F9">
        <w:t xml:space="preserve">Verification </w:t>
      </w:r>
      <w:r w:rsidR="00C405D1" w:rsidRPr="00D721F9">
        <w:t>Testing</w:t>
      </w:r>
      <w:r w:rsidRPr="00D721F9">
        <w:t xml:space="preserve"> and </w:t>
      </w:r>
      <w:r w:rsidR="00C405D1" w:rsidRPr="00D721F9">
        <w:t>Modeling</w:t>
      </w:r>
      <w:bookmarkEnd w:id="78"/>
    </w:p>
    <w:p w14:paraId="18A7236D" w14:textId="4B5C452C" w:rsidR="005D4B86" w:rsidRPr="005D4B86" w:rsidRDefault="00C017EC" w:rsidP="005D4B86">
      <w:pPr>
        <w:pStyle w:val="Heading2"/>
      </w:pPr>
      <w:bookmarkStart w:id="79" w:name="_Toc284163495"/>
      <w:r w:rsidRPr="00D721F9">
        <w:t>Verification Plan</w:t>
      </w:r>
      <w:bookmarkEnd w:id="79"/>
    </w:p>
    <w:p w14:paraId="632E5AC4" w14:textId="77777777" w:rsidR="00C017EC" w:rsidRPr="00D721F9" w:rsidRDefault="00C017EC" w:rsidP="00C017EC">
      <w:r w:rsidRPr="00D721F9">
        <w:t xml:space="preserve">In order to verify expected performance of the laser projection system, a broad collaboration of modeling efforts is necessary. In recognition of this, ad-hoc collaborative modeling discussions have been held in the months leading up to this Final Design Review. In these discussions, it has </w:t>
      </w:r>
      <w:r w:rsidRPr="00D721F9">
        <w:lastRenderedPageBreak/>
        <w:t xml:space="preserve">been acknowledged, by attendants, that the top level modeling tools (for the interferometer) are not yet robust enough for complete correlation of building-block style modeling efforts, using a bottoms-up approach to the verification task. To track the roots of this discussion, visit the </w:t>
      </w:r>
      <w:hyperlink r:id="rId80" w:history="1">
        <w:r w:rsidRPr="00D721F9">
          <w:rPr>
            <w:rStyle w:val="Hyperlink"/>
            <w:u w:val="none"/>
          </w:rPr>
          <w:t>wiki page</w:t>
        </w:r>
      </w:hyperlink>
      <w:r w:rsidRPr="00D721F9">
        <w:t xml:space="preserve"> for minutes from the initial meeting.</w:t>
      </w:r>
    </w:p>
    <w:p w14:paraId="045D0C9D" w14:textId="347766F1" w:rsidR="00C017EC" w:rsidRPr="00D721F9" w:rsidRDefault="005D4B86" w:rsidP="00C017EC">
      <w:r>
        <w:t xml:space="preserve">Acceptance testing of TCS components is described in T1300495, </w:t>
      </w:r>
      <w:hyperlink r:id="rId81" w:history="1">
        <w:r w:rsidRPr="005D4B86">
          <w:rPr>
            <w:rStyle w:val="Hyperlink"/>
          </w:rPr>
          <w:t>Acceptance Testing of TCS Components</w:t>
        </w:r>
      </w:hyperlink>
      <w:r>
        <w:t>.</w:t>
      </w:r>
    </w:p>
    <w:p w14:paraId="00B99CBC" w14:textId="77777777" w:rsidR="00C017EC" w:rsidRPr="00D721F9" w:rsidRDefault="00C017EC" w:rsidP="00C017EC">
      <w:pPr>
        <w:pStyle w:val="Heading2"/>
      </w:pPr>
      <w:bookmarkStart w:id="80" w:name="_Toc284163496"/>
      <w:r w:rsidRPr="00D721F9">
        <w:t>Modeling</w:t>
      </w:r>
      <w:bookmarkEnd w:id="80"/>
    </w:p>
    <w:p w14:paraId="6BBE8686" w14:textId="77777777" w:rsidR="00C017EC" w:rsidRPr="00D721F9" w:rsidRDefault="00C017EC" w:rsidP="00C017EC">
      <w:pPr>
        <w:pStyle w:val="Heading3"/>
      </w:pPr>
      <w:bookmarkStart w:id="81" w:name="_Toc284163497"/>
      <w:r w:rsidRPr="00D721F9">
        <w:t>Requirement on annulus uniformity</w:t>
      </w:r>
      <w:bookmarkEnd w:id="81"/>
    </w:p>
    <w:p w14:paraId="073BC5A9" w14:textId="07932140" w:rsidR="00C017EC" w:rsidRPr="00D721F9" w:rsidRDefault="00C017EC" w:rsidP="00C017EC">
      <w:r w:rsidRPr="00D721F9">
        <w:t xml:space="preserve">Modeling of absorption of an annular beam on the CP has been used to show that phase front can be corrected sufficiently to meet the requirements set in Section 3.  One extension of this model that is yet to be investigated is to look at the effect of a non-uniform annulus.  The effect of offsetting the annulus has previously been looked at, as have the effects of altering annulus diameter and width.  Here we are interested in understanding the effect of having a non-ideal alignment through the </w:t>
      </w:r>
      <w:r w:rsidR="005C587F">
        <w:t>mask</w:t>
      </w:r>
      <w:r w:rsidRPr="00D721F9">
        <w:t>, which produces an annular beam with a higher power density on one side.</w:t>
      </w:r>
    </w:p>
    <w:p w14:paraId="1B1A9088" w14:textId="77777777" w:rsidR="00C017EC" w:rsidRPr="00D721F9" w:rsidRDefault="00C017EC" w:rsidP="00C017EC">
      <w:r w:rsidRPr="00D721F9">
        <w:t>The aim of this modeling is to produce a requirement on beam uniformity that can be used to inform our interpretation of annular beam images that will be coming from the CO2P.  This could be used either offline to interpret long term trends, or it could be done in real time to give information on whether the alignment of the system has drifted out with a required range.</w:t>
      </w:r>
    </w:p>
    <w:p w14:paraId="6527645B" w14:textId="77777777" w:rsidR="00A72A43" w:rsidRPr="00D721F9" w:rsidRDefault="00A72A43" w:rsidP="000D355E">
      <w:pPr>
        <w:pStyle w:val="Heading2"/>
      </w:pPr>
      <w:bookmarkStart w:id="82" w:name="_Toc284163498"/>
      <w:r w:rsidRPr="00D721F9">
        <w:t>Testing</w:t>
      </w:r>
      <w:bookmarkEnd w:id="82"/>
    </w:p>
    <w:p w14:paraId="3341E4AE" w14:textId="77777777" w:rsidR="00951D35" w:rsidRPr="00D721F9" w:rsidRDefault="00951D35" w:rsidP="00951D35">
      <w:r w:rsidRPr="00D721F9">
        <w:t>What follows are descriptions of component tests that can produce data that will be used to verify CO2P once the full interferometer is operational.</w:t>
      </w:r>
    </w:p>
    <w:p w14:paraId="01EEB717" w14:textId="77777777" w:rsidR="00A72A43" w:rsidRPr="00D721F9" w:rsidRDefault="00897A2D" w:rsidP="00397842">
      <w:pPr>
        <w:pStyle w:val="Heading3"/>
      </w:pPr>
      <w:r w:rsidRPr="00D721F9">
        <w:t xml:space="preserve"> </w:t>
      </w:r>
      <w:bookmarkStart w:id="83" w:name="_Toc284163499"/>
      <w:r w:rsidRPr="00D721F9">
        <w:t>Pointing from AOM and Laser</w:t>
      </w:r>
      <w:bookmarkEnd w:id="83"/>
    </w:p>
    <w:p w14:paraId="3DF29298" w14:textId="77777777" w:rsidR="001D0B35" w:rsidRPr="00D721F9" w:rsidRDefault="00897A2D" w:rsidP="00E52EDE">
      <w:r w:rsidRPr="00D721F9">
        <w:t xml:space="preserve">We </w:t>
      </w:r>
      <w:r w:rsidR="00D14B11" w:rsidRPr="00D721F9">
        <w:t>will</w:t>
      </w:r>
      <w:r w:rsidRPr="00D721F9">
        <w:t xml:space="preserve"> m</w:t>
      </w:r>
      <w:r w:rsidR="00A72A43" w:rsidRPr="00D721F9">
        <w:t>easure</w:t>
      </w:r>
      <w:r w:rsidRPr="00D721F9">
        <w:t xml:space="preserve"> pointing effects from the laser and AOM using QPDs</w:t>
      </w:r>
      <w:r w:rsidR="00A72A43" w:rsidRPr="00D721F9">
        <w:t>.</w:t>
      </w:r>
      <w:r w:rsidRPr="00D721F9">
        <w:t xml:space="preserve">  Beam steering after the AOM will be used to </w:t>
      </w:r>
      <w:r w:rsidR="004870B7" w:rsidRPr="00D721F9">
        <w:t xml:space="preserve">correct </w:t>
      </w:r>
      <w:r w:rsidR="00397842" w:rsidRPr="00D721F9">
        <w:t xml:space="preserve">for drifts </w:t>
      </w:r>
      <w:proofErr w:type="gramStart"/>
      <w:r w:rsidR="00397842" w:rsidRPr="00D721F9">
        <w:t>in  point</w:t>
      </w:r>
      <w:r w:rsidR="00E3676F">
        <w:t>ing</w:t>
      </w:r>
      <w:proofErr w:type="gramEnd"/>
      <w:r w:rsidR="00397842" w:rsidRPr="00D721F9">
        <w:t>.</w:t>
      </w:r>
    </w:p>
    <w:p w14:paraId="1DEEB5A1" w14:textId="77777777" w:rsidR="00A72A43" w:rsidRPr="00D721F9" w:rsidRDefault="001D0B35" w:rsidP="00E52EDE">
      <w:r w:rsidRPr="00D721F9">
        <w:t>Alternative</w:t>
      </w:r>
      <w:r w:rsidR="00A72A43" w:rsidRPr="00D721F9">
        <w:t xml:space="preserve"> AOM</w:t>
      </w:r>
      <w:r w:rsidRPr="00D721F9">
        <w:t>s could be tested</w:t>
      </w:r>
      <w:r w:rsidR="00A72A43" w:rsidRPr="00D721F9">
        <w:t xml:space="preserve"> if beam pointing is an issue from</w:t>
      </w:r>
      <w:r w:rsidRPr="00D721F9">
        <w:t xml:space="preserve"> the</w:t>
      </w:r>
      <w:r w:rsidR="00A72A43" w:rsidRPr="00D721F9">
        <w:t xml:space="preserve"> IntraAction unit</w:t>
      </w:r>
      <w:r w:rsidR="009E0454" w:rsidRPr="00D721F9">
        <w:t>.</w:t>
      </w:r>
    </w:p>
    <w:p w14:paraId="69BA94E3" w14:textId="77777777" w:rsidR="006931A7" w:rsidRPr="00D721F9" w:rsidRDefault="006931A7" w:rsidP="00397842">
      <w:pPr>
        <w:pStyle w:val="Heading3"/>
      </w:pPr>
      <w:bookmarkStart w:id="84" w:name="_Toc284163500"/>
      <w:r w:rsidRPr="00D721F9">
        <w:t>Investigation of laser stability</w:t>
      </w:r>
      <w:bookmarkEnd w:id="84"/>
    </w:p>
    <w:p w14:paraId="35EEB988" w14:textId="77777777" w:rsidR="0082138C" w:rsidRPr="00D721F9" w:rsidRDefault="006931A7" w:rsidP="00E52EDE">
      <w:r w:rsidRPr="00D721F9">
        <w:t>As part of the ISS system we will be acting on the laser chiller as well as the AOM.</w:t>
      </w:r>
      <w:r w:rsidR="0082138C" w:rsidRPr="00D721F9">
        <w:t xml:space="preserve">  The chiller type and pipe lengths should be setup to closely mimic the situation at the sites.</w:t>
      </w:r>
      <w:r w:rsidRPr="00D721F9">
        <w:t xml:space="preserve">  </w:t>
      </w:r>
      <w:r w:rsidR="0082138C" w:rsidRPr="00D721F9">
        <w:t>The chiller feedback loop must be setup and analyzed.  Due to the latency of such long pipe lengths the unity gain frequency will be low, and the gain limited.  It is also possible to improve the temperature stability of the laser using a thermally stabilized enclosure, and this will be considered if sufficient gain cannot be achieved using the chiller alone.</w:t>
      </w:r>
    </w:p>
    <w:p w14:paraId="225073EB" w14:textId="77777777" w:rsidR="006931A7" w:rsidRPr="00D721F9" w:rsidRDefault="006931A7" w:rsidP="00E52EDE">
      <w:r w:rsidRPr="00D721F9">
        <w:t xml:space="preserve">It is possible that the internal intensity stabilization for the laser may </w:t>
      </w:r>
      <w:r w:rsidR="0082138C" w:rsidRPr="00D721F9">
        <w:t xml:space="preserve">also </w:t>
      </w:r>
      <w:r w:rsidRPr="00D721F9">
        <w:t>be improved.  We will investigate the possibility of implement</w:t>
      </w:r>
      <w:r w:rsidR="00241589" w:rsidRPr="00D721F9">
        <w:t>ing</w:t>
      </w:r>
      <w:r w:rsidRPr="00D721F9">
        <w:t xml:space="preserve"> our own laser stabil</w:t>
      </w:r>
      <w:r w:rsidR="00726B1D" w:rsidRPr="00D721F9">
        <w:t>ization servo, possibly using photodiodes</w:t>
      </w:r>
      <w:r w:rsidRPr="00D721F9">
        <w:t xml:space="preserve"> instead of </w:t>
      </w:r>
      <w:r w:rsidR="00726B1D" w:rsidRPr="00D721F9">
        <w:t xml:space="preserve">the </w:t>
      </w:r>
      <w:r w:rsidRPr="00D721F9">
        <w:t>internal thermopile to increase bandwidth.  We may investigate using separate chillers for the laser and the rest of the heat load.</w:t>
      </w:r>
    </w:p>
    <w:p w14:paraId="037BCC3A" w14:textId="77777777" w:rsidR="006931A7" w:rsidRPr="00D721F9" w:rsidRDefault="003017E2" w:rsidP="00397842">
      <w:pPr>
        <w:pStyle w:val="Heading3"/>
      </w:pPr>
      <w:bookmarkStart w:id="85" w:name="_Toc284163501"/>
      <w:r w:rsidRPr="00D721F9">
        <w:lastRenderedPageBreak/>
        <w:t>Quantum efficiency of HgCdTe photodiodes in ISS</w:t>
      </w:r>
      <w:bookmarkEnd w:id="85"/>
    </w:p>
    <w:p w14:paraId="3F5675FB" w14:textId="77777777" w:rsidR="006931A7" w:rsidRPr="00D721F9" w:rsidRDefault="006931A7" w:rsidP="00E52EDE">
      <w:r w:rsidRPr="00D721F9">
        <w:t>We will investigate the effects of spatial variation of the quantum efficiency of the HgCdTe photodiodes on power stability.</w:t>
      </w:r>
      <w:r w:rsidR="003017E2" w:rsidRPr="00D721F9">
        <w:t xml:space="preserve">  This QE variation can couple jitter noise to intensity noise.</w:t>
      </w:r>
    </w:p>
    <w:p w14:paraId="72F8FEC3" w14:textId="77777777" w:rsidR="00734BB7" w:rsidRPr="00D721F9" w:rsidRDefault="0088563C" w:rsidP="00E52EDE">
      <w:r w:rsidRPr="00D721F9">
        <w:t>Approximate measurements of the QE of the HgCdTe photodiodes give 20% variation over mm distances</w:t>
      </w:r>
      <w:r w:rsidR="00734BB7" w:rsidRPr="00D721F9">
        <w:t xml:space="preserve"> (</w:t>
      </w:r>
      <w:hyperlink r:id="rId82" w:history="1">
        <w:r w:rsidR="00734BB7" w:rsidRPr="0087515C">
          <w:rPr>
            <w:rStyle w:val="Hyperlink"/>
          </w:rPr>
          <w:t>T0900428</w:t>
        </w:r>
      </w:hyperlink>
      <w:r w:rsidR="00734BB7" w:rsidRPr="00D721F9">
        <w:t>), though these values are approximate.  The manufacturer does not provide data on QE</w:t>
      </w:r>
      <w:r w:rsidRPr="00D721F9">
        <w:t>.</w:t>
      </w:r>
    </w:p>
    <w:p w14:paraId="55528436" w14:textId="77777777" w:rsidR="00734BB7" w:rsidRPr="00D721F9" w:rsidRDefault="001F250B" w:rsidP="00E52EDE">
      <w:r w:rsidRPr="00D721F9">
        <w:t xml:space="preserve">The primary sources of jitter noise in initial LIGO were the laser and AOM.  To reach the required ISS level we must have less than </w:t>
      </w:r>
      <w:r w:rsidR="00182952" w:rsidRPr="00D721F9">
        <w:t>1x10</w:t>
      </w:r>
      <w:r w:rsidR="00182952" w:rsidRPr="00D721F9">
        <w:rPr>
          <w:vertAlign w:val="superscript"/>
        </w:rPr>
        <w:t xml:space="preserve">-9 </w:t>
      </w:r>
      <w:r w:rsidR="00182952" w:rsidRPr="00D721F9">
        <w:t>m/√Hz of jitter on the photodiode.</w:t>
      </w:r>
    </w:p>
    <w:p w14:paraId="59A6F1BE" w14:textId="77777777" w:rsidR="000D355E" w:rsidRPr="00D721F9" w:rsidRDefault="002A3349" w:rsidP="000D355E">
      <w:pPr>
        <w:pStyle w:val="Heading2"/>
      </w:pPr>
      <w:bookmarkStart w:id="86" w:name="_Toc284163502"/>
      <w:r w:rsidRPr="00D721F9">
        <w:t>Validity in context of all TCS</w:t>
      </w:r>
      <w:bookmarkEnd w:id="86"/>
    </w:p>
    <w:p w14:paraId="7494F5F7" w14:textId="77777777" w:rsidR="000119FE" w:rsidRPr="00D721F9" w:rsidRDefault="0098351C" w:rsidP="000119FE">
      <w:r w:rsidRPr="00D721F9">
        <w:t>I</w:t>
      </w:r>
      <w:r w:rsidR="000B4954" w:rsidRPr="00D721F9">
        <w:t>n order to validate the architecture of the laser projection system, i</w:t>
      </w:r>
      <w:r w:rsidRPr="00D721F9">
        <w:t>t is necessary to consider, serially, the expected magnitude of all noise sources within the laser projection system once all components have been completely designed. Outstanding designs are listed in Section 2, above.</w:t>
      </w:r>
      <w:r w:rsidR="000B4954" w:rsidRPr="00D721F9">
        <w:t xml:space="preserve"> </w:t>
      </w:r>
    </w:p>
    <w:p w14:paraId="11ACECCF" w14:textId="77777777" w:rsidR="00EC0C9E" w:rsidRPr="00D721F9" w:rsidRDefault="00EC0C9E" w:rsidP="000119FE">
      <w:r w:rsidRPr="00D721F9">
        <w:t xml:space="preserve">Fundamentally, </w:t>
      </w:r>
      <w:proofErr w:type="gramStart"/>
      <w:r w:rsidRPr="00D721F9">
        <w:t>noise associated with operations of the CO2 laser, itself, are</w:t>
      </w:r>
      <w:proofErr w:type="gramEnd"/>
      <w:r w:rsidRPr="00D721F9">
        <w:t xml:space="preserve"> to be validated in context of the specification (</w:t>
      </w:r>
      <w:hyperlink r:id="rId83" w:history="1">
        <w:r w:rsidR="004E1BB5" w:rsidRPr="00D721F9">
          <w:rPr>
            <w:rStyle w:val="Hyperlink"/>
            <w:u w:val="none"/>
          </w:rPr>
          <w:t>E1000065-v6</w:t>
        </w:r>
      </w:hyperlink>
      <w:r w:rsidRPr="00D721F9">
        <w:t xml:space="preserve">). </w:t>
      </w:r>
      <w:r w:rsidR="005A3FD9" w:rsidRPr="00D721F9">
        <w:t xml:space="preserve">A detailed report of as-delivered performance of the first article </w:t>
      </w:r>
      <w:r w:rsidR="005A3FD9" w:rsidRPr="00D721F9">
        <w:rPr>
          <w:i/>
        </w:rPr>
        <w:t>Lasy-50</w:t>
      </w:r>
      <w:r w:rsidR="005A3FD9" w:rsidRPr="00D721F9">
        <w:t xml:space="preserve"> device obtained from Access Laser Co. is presented in </w:t>
      </w:r>
      <w:hyperlink r:id="rId84" w:history="1">
        <w:r w:rsidR="005A3FD9" w:rsidRPr="00D721F9">
          <w:rPr>
            <w:rStyle w:val="Hyperlink"/>
            <w:u w:val="none"/>
          </w:rPr>
          <w:t>T1100508-v2</w:t>
        </w:r>
      </w:hyperlink>
      <w:r w:rsidR="005A3FD9" w:rsidRPr="00D721F9">
        <w:t xml:space="preserve">. </w:t>
      </w:r>
      <w:r w:rsidR="00F92E18" w:rsidRPr="00D721F9">
        <w:t xml:space="preserve">The following figures present </w:t>
      </w:r>
      <w:r w:rsidR="005A3FD9" w:rsidRPr="00D721F9">
        <w:t xml:space="preserve">some </w:t>
      </w:r>
      <w:r w:rsidR="00F92E18" w:rsidRPr="00D721F9">
        <w:t xml:space="preserve">data gathered from operations </w:t>
      </w:r>
      <w:r w:rsidR="005A3FD9" w:rsidRPr="00D721F9">
        <w:t>of this device at Caltech.</w:t>
      </w:r>
      <w:r w:rsidR="00F92E18" w:rsidRPr="00D721F9">
        <w:t xml:space="preserve"> </w:t>
      </w:r>
    </w:p>
    <w:p w14:paraId="32058037" w14:textId="77777777" w:rsidR="00AA190F" w:rsidRPr="00D721F9" w:rsidRDefault="00AA190F" w:rsidP="00AA190F">
      <w:pPr>
        <w:jc w:val="center"/>
      </w:pPr>
    </w:p>
    <w:p w14:paraId="18148E9B" w14:textId="77777777" w:rsidR="00AA190F" w:rsidRPr="00D721F9" w:rsidRDefault="00AA190F" w:rsidP="00AA190F">
      <w:pPr>
        <w:jc w:val="center"/>
      </w:pPr>
      <w:r w:rsidRPr="00D721F9">
        <w:rPr>
          <w:noProof/>
        </w:rPr>
        <w:drawing>
          <wp:inline distT="0" distB="0" distL="0" distR="0" wp14:anchorId="3EE6C2B8" wp14:editId="35C8F3CC">
            <wp:extent cx="4905375" cy="3324225"/>
            <wp:effectExtent l="19050" t="0" r="9525"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4905375" cy="3324225"/>
                    </a:xfrm>
                    <a:prstGeom prst="rect">
                      <a:avLst/>
                    </a:prstGeom>
                    <a:noFill/>
                    <a:ln w="9525">
                      <a:noFill/>
                      <a:miter lim="800000"/>
                      <a:headEnd/>
                      <a:tailEnd/>
                    </a:ln>
                  </pic:spPr>
                </pic:pic>
              </a:graphicData>
            </a:graphic>
          </wp:inline>
        </w:drawing>
      </w:r>
    </w:p>
    <w:p w14:paraId="67AF94DE" w14:textId="77777777" w:rsidR="00AA190F" w:rsidRPr="00D721F9" w:rsidRDefault="00AA190F" w:rsidP="00AA190F">
      <w:pPr>
        <w:jc w:val="center"/>
        <w:rPr>
          <w:b/>
        </w:rPr>
      </w:pPr>
      <w:r w:rsidRPr="00D721F9">
        <w:rPr>
          <w:b/>
        </w:rPr>
        <w:t xml:space="preserve">Figure </w:t>
      </w:r>
      <w:r w:rsidR="004B535F" w:rsidRPr="00D721F9">
        <w:rPr>
          <w:b/>
        </w:rPr>
        <w:fldChar w:fldCharType="begin"/>
      </w:r>
      <w:r w:rsidRPr="00D721F9">
        <w:rPr>
          <w:b/>
        </w:rPr>
        <w:instrText xml:space="preserve"> SEQ Figure \* ARABIC </w:instrText>
      </w:r>
      <w:r w:rsidR="004B535F" w:rsidRPr="00D721F9">
        <w:rPr>
          <w:b/>
        </w:rPr>
        <w:fldChar w:fldCharType="separate"/>
      </w:r>
      <w:r w:rsidR="00AB405C">
        <w:rPr>
          <w:b/>
          <w:noProof/>
        </w:rPr>
        <w:t>21</w:t>
      </w:r>
      <w:r w:rsidR="004B535F" w:rsidRPr="00D721F9">
        <w:rPr>
          <w:b/>
        </w:rPr>
        <w:fldChar w:fldCharType="end"/>
      </w:r>
      <w:r w:rsidRPr="00D721F9">
        <w:rPr>
          <w:b/>
        </w:rPr>
        <w:t xml:space="preserve">: Short term power stability of Access </w:t>
      </w:r>
      <w:r w:rsidRPr="00D721F9">
        <w:rPr>
          <w:b/>
          <w:i/>
        </w:rPr>
        <w:t>Lasy-50</w:t>
      </w:r>
    </w:p>
    <w:p w14:paraId="55EEEA34" w14:textId="77777777" w:rsidR="00AA190F" w:rsidRPr="00D721F9" w:rsidRDefault="00AA190F" w:rsidP="00AA190F">
      <w:pPr>
        <w:jc w:val="center"/>
        <w:rPr>
          <w:b/>
        </w:rPr>
      </w:pPr>
    </w:p>
    <w:p w14:paraId="499BB9C3" w14:textId="77777777" w:rsidR="00EC0C9E" w:rsidRPr="00D721F9" w:rsidRDefault="00F92E18" w:rsidP="00EC0C9E">
      <w:pPr>
        <w:jc w:val="center"/>
      </w:pPr>
      <w:r w:rsidRPr="00D721F9">
        <w:rPr>
          <w:noProof/>
        </w:rPr>
        <w:lastRenderedPageBreak/>
        <w:drawing>
          <wp:inline distT="0" distB="0" distL="0" distR="0" wp14:anchorId="793DA29C" wp14:editId="4C944224">
            <wp:extent cx="4733925" cy="3978468"/>
            <wp:effectExtent l="19050" t="0" r="9525"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srcRect/>
                    <a:stretch>
                      <a:fillRect/>
                    </a:stretch>
                  </pic:blipFill>
                  <pic:spPr bwMode="auto">
                    <a:xfrm>
                      <a:off x="0" y="0"/>
                      <a:ext cx="4737757" cy="3981688"/>
                    </a:xfrm>
                    <a:prstGeom prst="rect">
                      <a:avLst/>
                    </a:prstGeom>
                    <a:noFill/>
                    <a:ln w="9525">
                      <a:noFill/>
                      <a:miter lim="800000"/>
                      <a:headEnd/>
                      <a:tailEnd/>
                    </a:ln>
                  </pic:spPr>
                </pic:pic>
              </a:graphicData>
            </a:graphic>
          </wp:inline>
        </w:drawing>
      </w:r>
    </w:p>
    <w:p w14:paraId="763244C1" w14:textId="77777777" w:rsidR="00EC0C9E" w:rsidRPr="00D721F9" w:rsidRDefault="00EC0C9E" w:rsidP="00EC0C9E">
      <w:pPr>
        <w:jc w:val="center"/>
        <w:rPr>
          <w:b/>
        </w:rPr>
      </w:pPr>
      <w:r w:rsidRPr="00D721F9">
        <w:rPr>
          <w:b/>
        </w:rPr>
        <w:t xml:space="preserve">Figure </w:t>
      </w:r>
      <w:r w:rsidR="004B535F" w:rsidRPr="00D721F9">
        <w:rPr>
          <w:b/>
        </w:rPr>
        <w:fldChar w:fldCharType="begin"/>
      </w:r>
      <w:r w:rsidRPr="00D721F9">
        <w:rPr>
          <w:b/>
        </w:rPr>
        <w:instrText xml:space="preserve"> SEQ Figure \* ARABIC </w:instrText>
      </w:r>
      <w:r w:rsidR="004B535F" w:rsidRPr="00D721F9">
        <w:rPr>
          <w:b/>
        </w:rPr>
        <w:fldChar w:fldCharType="separate"/>
      </w:r>
      <w:r w:rsidR="00AB405C">
        <w:rPr>
          <w:b/>
          <w:noProof/>
        </w:rPr>
        <w:t>22</w:t>
      </w:r>
      <w:r w:rsidR="004B535F" w:rsidRPr="00D721F9">
        <w:rPr>
          <w:b/>
        </w:rPr>
        <w:fldChar w:fldCharType="end"/>
      </w:r>
      <w:r w:rsidRPr="00D721F9">
        <w:rPr>
          <w:b/>
        </w:rPr>
        <w:t xml:space="preserve">: </w:t>
      </w:r>
      <w:r w:rsidR="00F92E18" w:rsidRPr="00D721F9">
        <w:rPr>
          <w:b/>
        </w:rPr>
        <w:t xml:space="preserve">RIN of Access </w:t>
      </w:r>
      <w:r w:rsidR="00F92E18" w:rsidRPr="00D721F9">
        <w:rPr>
          <w:b/>
          <w:i/>
        </w:rPr>
        <w:t>Lasy-50</w:t>
      </w:r>
    </w:p>
    <w:p w14:paraId="018494EE" w14:textId="77777777" w:rsidR="00F92E18" w:rsidRPr="00D721F9" w:rsidRDefault="00F92E18" w:rsidP="00EC0C9E">
      <w:pPr>
        <w:jc w:val="center"/>
      </w:pPr>
    </w:p>
    <w:p w14:paraId="565228D4" w14:textId="77777777" w:rsidR="008F0E12" w:rsidRDefault="00EC0C9E" w:rsidP="000119FE">
      <w:proofErr w:type="gramStart"/>
      <w:r w:rsidRPr="00D721F9">
        <w:t>Long term</w:t>
      </w:r>
      <w:proofErr w:type="gramEnd"/>
      <w:r w:rsidRPr="00D721F9">
        <w:t xml:space="preserve"> power stability of the laser is being monitored continuously in the Caltech laboratory. </w:t>
      </w:r>
      <w:r w:rsidR="005249DD" w:rsidRPr="00D721F9">
        <w:t xml:space="preserve">12 </w:t>
      </w:r>
      <w:r w:rsidRPr="00D721F9">
        <w:t xml:space="preserve">days of continuous data are </w:t>
      </w:r>
      <w:r w:rsidR="005249DD" w:rsidRPr="00D721F9">
        <w:t xml:space="preserve">plotted, for example, in </w:t>
      </w:r>
      <w:r w:rsidR="00FF0930">
        <w:fldChar w:fldCharType="begin"/>
      </w:r>
      <w:r w:rsidR="00FF0930">
        <w:instrText xml:space="preserve"> REF _Ref187933243 \h  \* MERGEFORMAT </w:instrText>
      </w:r>
      <w:r w:rsidR="00FF0930">
        <w:fldChar w:fldCharType="separate"/>
      </w:r>
      <w:r w:rsidR="00AB405C" w:rsidRPr="00D721F9">
        <w:t xml:space="preserve">Figure </w:t>
      </w:r>
      <w:r w:rsidR="00AB405C">
        <w:rPr>
          <w:noProof/>
        </w:rPr>
        <w:t>23</w:t>
      </w:r>
      <w:r w:rsidR="00FF0930">
        <w:fldChar w:fldCharType="end"/>
      </w:r>
      <w:r w:rsidRPr="00D721F9">
        <w:t xml:space="preserve"> below.</w:t>
      </w:r>
      <w:r w:rsidR="005249DD" w:rsidRPr="00D721F9">
        <w:t xml:space="preserve">  The laser exhibits a daily variation of approximately ±0.5%.</w:t>
      </w:r>
      <w:r w:rsidR="009F3964">
        <w:t xml:space="preserve"> No glitches were observed over the 12-day period.</w:t>
      </w:r>
      <w:r w:rsidR="008F0E12">
        <w:t xml:space="preserve"> </w:t>
      </w:r>
    </w:p>
    <w:p w14:paraId="28F539F7" w14:textId="77777777" w:rsidR="00EC0C9E" w:rsidRPr="00D721F9" w:rsidRDefault="008F0E12" w:rsidP="000119FE">
      <w:r>
        <w:t xml:space="preserve">This easily satisfies the glitch requirement in Section </w:t>
      </w:r>
      <w:r w:rsidR="004B535F">
        <w:fldChar w:fldCharType="begin"/>
      </w:r>
      <w:r>
        <w:instrText xml:space="preserve"> REF _Ref188341768 \r \h </w:instrText>
      </w:r>
      <w:r w:rsidR="004B535F">
        <w:fldChar w:fldCharType="separate"/>
      </w:r>
      <w:r w:rsidR="00AB405C">
        <w:t>3.2.2.3</w:t>
      </w:r>
      <w:r w:rsidR="004B535F">
        <w:fldChar w:fldCharType="end"/>
      </w:r>
      <w:r>
        <w:t>.</w:t>
      </w:r>
    </w:p>
    <w:p w14:paraId="62BD7BB7" w14:textId="77777777" w:rsidR="005249DD" w:rsidRPr="00D721F9" w:rsidRDefault="005249DD" w:rsidP="005249DD">
      <w:pPr>
        <w:keepNext/>
      </w:pPr>
      <w:r w:rsidRPr="00D721F9">
        <w:rPr>
          <w:noProof/>
        </w:rPr>
        <w:lastRenderedPageBreak/>
        <w:drawing>
          <wp:inline distT="0" distB="0" distL="0" distR="0" wp14:anchorId="6EBA4880" wp14:editId="7B7C4624">
            <wp:extent cx="6089650" cy="40087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01-11 at 8.13.02 PM.png"/>
                    <pic:cNvPicPr/>
                  </pic:nvPicPr>
                  <pic:blipFill>
                    <a:blip r:embed="rId87">
                      <a:extLst>
                        <a:ext uri="{28A0092B-C50C-407E-A947-70E740481C1C}">
                          <a14:useLocalDpi xmlns:a14="http://schemas.microsoft.com/office/drawing/2010/main" val="0"/>
                        </a:ext>
                      </a:extLst>
                    </a:blip>
                    <a:stretch>
                      <a:fillRect/>
                    </a:stretch>
                  </pic:blipFill>
                  <pic:spPr>
                    <a:xfrm>
                      <a:off x="0" y="0"/>
                      <a:ext cx="6089650" cy="4008755"/>
                    </a:xfrm>
                    <a:prstGeom prst="rect">
                      <a:avLst/>
                    </a:prstGeom>
                  </pic:spPr>
                </pic:pic>
              </a:graphicData>
            </a:graphic>
          </wp:inline>
        </w:drawing>
      </w:r>
    </w:p>
    <w:p w14:paraId="1A400428" w14:textId="77777777" w:rsidR="005249DD" w:rsidRPr="00D721F9" w:rsidRDefault="005249DD" w:rsidP="005249DD">
      <w:pPr>
        <w:pStyle w:val="Caption"/>
      </w:pPr>
      <w:bookmarkStart w:id="87" w:name="_Ref187933243"/>
      <w:r w:rsidRPr="00D721F9">
        <w:t xml:space="preserve">Figure </w:t>
      </w:r>
      <w:r w:rsidR="004B535F">
        <w:fldChar w:fldCharType="begin"/>
      </w:r>
      <w:r w:rsidR="003C2595">
        <w:instrText xml:space="preserve"> SEQ Figure \* ARABIC </w:instrText>
      </w:r>
      <w:r w:rsidR="004B535F">
        <w:fldChar w:fldCharType="separate"/>
      </w:r>
      <w:r w:rsidR="00AB405C">
        <w:rPr>
          <w:noProof/>
        </w:rPr>
        <w:t>23</w:t>
      </w:r>
      <w:r w:rsidR="004B535F">
        <w:rPr>
          <w:noProof/>
        </w:rPr>
        <w:fldChar w:fldCharType="end"/>
      </w:r>
      <w:bookmarkEnd w:id="87"/>
      <w:r w:rsidRPr="00D721F9">
        <w:t xml:space="preserve">: Power of Access laser over 12days, measured with 0.3W pickoff beam.  Red trace shows </w:t>
      </w:r>
      <w:proofErr w:type="gramStart"/>
      <w:r w:rsidRPr="00D721F9">
        <w:t>maximum</w:t>
      </w:r>
      <w:proofErr w:type="gramEnd"/>
      <w:r w:rsidRPr="00D721F9">
        <w:t xml:space="preserve"> and green curve shows minimum of hourly trend data.</w:t>
      </w:r>
    </w:p>
    <w:p w14:paraId="24EC42DB" w14:textId="77777777" w:rsidR="00C017EC" w:rsidRPr="00D721F9" w:rsidRDefault="00C017EC" w:rsidP="00C017EC">
      <w:pPr>
        <w:pStyle w:val="Heading1"/>
        <w:numPr>
          <w:ilvl w:val="0"/>
          <w:numId w:val="0"/>
        </w:numPr>
        <w:ind w:left="432"/>
      </w:pPr>
    </w:p>
    <w:p w14:paraId="16CD9A9C" w14:textId="77777777" w:rsidR="0050495D" w:rsidRPr="00D721F9" w:rsidRDefault="0050495D" w:rsidP="00E0670F">
      <w:pPr>
        <w:pStyle w:val="Heading1"/>
      </w:pPr>
      <w:bookmarkStart w:id="88" w:name="_Toc284163503"/>
      <w:r w:rsidRPr="00D721F9">
        <w:t>Procedures</w:t>
      </w:r>
      <w:bookmarkEnd w:id="88"/>
    </w:p>
    <w:p w14:paraId="68B11E59" w14:textId="77777777" w:rsidR="005A3FD9" w:rsidRPr="00D721F9" w:rsidRDefault="005A3FD9" w:rsidP="0050495D">
      <w:pPr>
        <w:pStyle w:val="Heading2"/>
      </w:pPr>
      <w:bookmarkStart w:id="89" w:name="_Toc284163504"/>
      <w:r w:rsidRPr="00D721F9">
        <w:t>Cleaning</w:t>
      </w:r>
      <w:bookmarkEnd w:id="89"/>
    </w:p>
    <w:p w14:paraId="6DE627B4" w14:textId="77777777" w:rsidR="005A3FD9" w:rsidRPr="00D721F9" w:rsidRDefault="005A3FD9" w:rsidP="005A3FD9">
      <w:r w:rsidRPr="00D721F9">
        <w:t xml:space="preserve">The custom </w:t>
      </w:r>
      <w:r w:rsidR="00EF04C6" w:rsidRPr="00D721F9">
        <w:sym w:font="Symbol" w:char="F0C6"/>
      </w:r>
      <w:r w:rsidRPr="00D721F9">
        <w:t xml:space="preserve">4" periscope mirrors described in section 5.3.1 should be cleaned in accordance with the procedure given by </w:t>
      </w:r>
      <w:hyperlink r:id="rId88" w:history="1">
        <w:r w:rsidRPr="00D721F9">
          <w:rPr>
            <w:rStyle w:val="Hyperlink"/>
            <w:u w:val="none"/>
          </w:rPr>
          <w:t>T1100596</w:t>
        </w:r>
      </w:hyperlink>
      <w:r w:rsidRPr="00D721F9">
        <w:t>.</w:t>
      </w:r>
    </w:p>
    <w:p w14:paraId="318E0965" w14:textId="77777777" w:rsidR="005A3FD9" w:rsidRPr="00D721F9" w:rsidRDefault="005A3FD9" w:rsidP="005A3FD9">
      <w:r w:rsidRPr="00D721F9">
        <w:t xml:space="preserve">The custom </w:t>
      </w:r>
      <w:r w:rsidR="00EF04C6" w:rsidRPr="00D721F9">
        <w:sym w:font="Symbol" w:char="F0C6"/>
      </w:r>
      <w:r w:rsidRPr="00D721F9">
        <w:t>12" mirror, installed in vacuum for H2 laser projections onto the compensation plates in BSC's 7 &amp; 8</w:t>
      </w:r>
      <w:r w:rsidR="00E614F1" w:rsidRPr="00D721F9">
        <w:t>,</w:t>
      </w:r>
      <w:r w:rsidRPr="00D721F9">
        <w:t xml:space="preserve"> are to be cleaned in accordance with the approved procedure given by </w:t>
      </w:r>
      <w:hyperlink r:id="rId89" w:history="1">
        <w:r w:rsidRPr="00D721F9">
          <w:rPr>
            <w:rStyle w:val="Hyperlink"/>
            <w:u w:val="none"/>
          </w:rPr>
          <w:t>T1100179-v13</w:t>
        </w:r>
      </w:hyperlink>
      <w:r w:rsidRPr="00D721F9">
        <w:t>.</w:t>
      </w:r>
    </w:p>
    <w:p w14:paraId="310B3BD6" w14:textId="77777777" w:rsidR="0050495D" w:rsidRPr="00D721F9" w:rsidRDefault="0050495D" w:rsidP="0050495D">
      <w:pPr>
        <w:pStyle w:val="Heading2"/>
      </w:pPr>
      <w:bookmarkStart w:id="90" w:name="_Toc284163505"/>
      <w:r w:rsidRPr="00D721F9">
        <w:t>Alignment</w:t>
      </w:r>
      <w:r w:rsidR="002A3349" w:rsidRPr="00D721F9">
        <w:t>s</w:t>
      </w:r>
      <w:bookmarkEnd w:id="90"/>
    </w:p>
    <w:p w14:paraId="7F07F3D8" w14:textId="0F034456" w:rsidR="004E1171" w:rsidRPr="00D721F9" w:rsidRDefault="00373388" w:rsidP="00BE16E8">
      <w:r>
        <w:t xml:space="preserve">The alignment procedure for the in-vacuum steering mirrors is described in </w:t>
      </w:r>
      <w:hyperlink r:id="rId90" w:history="1">
        <w:r w:rsidRPr="00373388">
          <w:rPr>
            <w:rStyle w:val="Hyperlink"/>
            <w:bCs/>
          </w:rPr>
          <w:t>E1400137, Punch List for Re-Aligning aLIGO TCS CO2P-X UHV Steering Mirror #1 (BSC3).</w:t>
        </w:r>
      </w:hyperlink>
    </w:p>
    <w:p w14:paraId="6F2296AF" w14:textId="77777777" w:rsidR="002505B0" w:rsidRDefault="002A3349" w:rsidP="008533E4">
      <w:pPr>
        <w:pStyle w:val="Heading2"/>
      </w:pPr>
      <w:bookmarkStart w:id="91" w:name="_Toc284163506"/>
      <w:r w:rsidRPr="00D721F9">
        <w:t>Operations</w:t>
      </w:r>
      <w:bookmarkEnd w:id="91"/>
    </w:p>
    <w:p w14:paraId="1CFBA319" w14:textId="2BE7E01D" w:rsidR="00235ABF" w:rsidRPr="00D721F9" w:rsidRDefault="00235ABF" w:rsidP="00235ABF">
      <w:r>
        <w:t xml:space="preserve">The CO2P Operations Manual is on the DCC under </w:t>
      </w:r>
      <w:hyperlink r:id="rId91" w:history="1">
        <w:r w:rsidRPr="00235ABF">
          <w:rPr>
            <w:rStyle w:val="Hyperlink"/>
          </w:rPr>
          <w:t>E1300233</w:t>
        </w:r>
      </w:hyperlink>
      <w:r>
        <w:t>.</w:t>
      </w:r>
    </w:p>
    <w:p w14:paraId="7CACC2BB" w14:textId="243E2960" w:rsidR="00712784" w:rsidRPr="00D721F9" w:rsidRDefault="00712784" w:rsidP="008533E4"/>
    <w:p w14:paraId="0AB7792C" w14:textId="77777777" w:rsidR="00712784" w:rsidRPr="00D721F9" w:rsidRDefault="00712784" w:rsidP="008533E4"/>
    <w:p w14:paraId="3BB03C90" w14:textId="77777777" w:rsidR="00712784" w:rsidRPr="00D721F9" w:rsidRDefault="00712784" w:rsidP="00712784">
      <w:pPr>
        <w:pStyle w:val="Heading1"/>
      </w:pPr>
      <w:bookmarkStart w:id="92" w:name="_Toc284163507"/>
      <w:r w:rsidRPr="00D721F9">
        <w:t>Safety</w:t>
      </w:r>
      <w:bookmarkEnd w:id="92"/>
    </w:p>
    <w:p w14:paraId="73104743" w14:textId="77777777" w:rsidR="00712784" w:rsidRPr="00D721F9" w:rsidRDefault="008C2002" w:rsidP="00712784">
      <w:r>
        <w:t xml:space="preserve">The hazards associated with the aLIGO </w:t>
      </w:r>
      <w:proofErr w:type="gramStart"/>
      <w:r>
        <w:t>TCS  CO2P</w:t>
      </w:r>
      <w:proofErr w:type="gramEnd"/>
      <w:r>
        <w:t xml:space="preserve"> are discussed in detail in </w:t>
      </w:r>
      <w:hyperlink r:id="rId92" w:history="1">
        <w:r>
          <w:rPr>
            <w:rStyle w:val="Hyperlink"/>
            <w:u w:val="none"/>
          </w:rPr>
          <w:t>E1000205 - aLIGO TCS Hazard Analysis</w:t>
        </w:r>
      </w:hyperlink>
      <w:r>
        <w:t>.</w:t>
      </w:r>
    </w:p>
    <w:p w14:paraId="528AC535" w14:textId="77777777" w:rsidR="00292E60" w:rsidRDefault="00712784" w:rsidP="00712784">
      <w:r w:rsidRPr="00D721F9">
        <w:t>For all activities conducted in the laboratory at Caltech, the approved standard operating procedure (</w:t>
      </w:r>
      <w:hyperlink r:id="rId93" w:history="1">
        <w:r w:rsidRPr="00D721F9">
          <w:rPr>
            <w:rStyle w:val="Hyperlink"/>
            <w:u w:val="none"/>
          </w:rPr>
          <w:t>M1000024-V12</w:t>
        </w:r>
      </w:hyperlink>
      <w:r w:rsidRPr="00D721F9">
        <w:t>) must be followed.</w:t>
      </w:r>
    </w:p>
    <w:p w14:paraId="30BC6370" w14:textId="77777777" w:rsidR="00156A26" w:rsidRDefault="00292E60" w:rsidP="00712784">
      <w:r>
        <w:t>As the design of the CO2P for aLIGO is conceptually very similar to the eLIGO design</w:t>
      </w:r>
      <w:r w:rsidR="00DE1ED9">
        <w:t xml:space="preserve"> (the peak laser power and thermal power in the system is roughly 2</w:t>
      </w:r>
      <w:r w:rsidR="00DE1ED9">
        <w:sym w:font="Symbol" w:char="F0B4"/>
      </w:r>
      <w:r w:rsidR="00DE1ED9">
        <w:t xml:space="preserve"> that of eLIGO),</w:t>
      </w:r>
      <w:r>
        <w:t xml:space="preserve"> the </w:t>
      </w:r>
      <w:r w:rsidR="00156A26">
        <w:t xml:space="preserve">identification of </w:t>
      </w:r>
      <w:r>
        <w:t>hazards</w:t>
      </w:r>
      <w:r w:rsidR="00156A26">
        <w:t xml:space="preserve"> and mitigation</w:t>
      </w:r>
      <w:r>
        <w:t xml:space="preserve"> </w:t>
      </w:r>
      <w:r w:rsidR="00156A26">
        <w:t>has</w:t>
      </w:r>
      <w:r>
        <w:t xml:space="preserve"> not changed significantly </w:t>
      </w:r>
      <w:r w:rsidR="00156A26">
        <w:t>from that system</w:t>
      </w:r>
      <w:r w:rsidR="00DE1ED9">
        <w:t>, the hazard analyses for which are linked below</w:t>
      </w:r>
      <w:r w:rsidR="00156A26">
        <w:t>.</w:t>
      </w:r>
      <w:r w:rsidR="001D110A">
        <w:t xml:space="preserve"> </w:t>
      </w:r>
    </w:p>
    <w:p w14:paraId="463F89B7" w14:textId="77777777" w:rsidR="00156A26" w:rsidRDefault="00BB047D" w:rsidP="00156A26">
      <w:pPr>
        <w:pStyle w:val="ListParagraph"/>
        <w:numPr>
          <w:ilvl w:val="0"/>
          <w:numId w:val="48"/>
        </w:numPr>
      </w:pPr>
      <w:hyperlink r:id="rId94" w:history="1">
        <w:r w:rsidR="00156A26" w:rsidRPr="00156A26">
          <w:rPr>
            <w:rStyle w:val="Hyperlink"/>
          </w:rPr>
          <w:t>E080206 - LHO ELIGO TCS Hazard Analysis</w:t>
        </w:r>
      </w:hyperlink>
    </w:p>
    <w:p w14:paraId="0E931D02" w14:textId="77777777" w:rsidR="00E6670E" w:rsidRDefault="00BB047D" w:rsidP="00156A26">
      <w:pPr>
        <w:pStyle w:val="ListParagraph"/>
        <w:numPr>
          <w:ilvl w:val="0"/>
          <w:numId w:val="48"/>
        </w:numPr>
      </w:pPr>
      <w:hyperlink r:id="rId95" w:history="1">
        <w:r w:rsidR="00156A26" w:rsidRPr="00156A26">
          <w:rPr>
            <w:rStyle w:val="Hyperlink"/>
          </w:rPr>
          <w:t>E080501 - ELIGO TCS Hazard Analysis, Volume 2</w:t>
        </w:r>
      </w:hyperlink>
    </w:p>
    <w:p w14:paraId="3CCC7BF1" w14:textId="77777777" w:rsidR="00E6670E" w:rsidRDefault="00E6670E" w:rsidP="00E6670E">
      <w:r>
        <w:t>The greatest hazards regarding this subsystem</w:t>
      </w:r>
      <w:r w:rsidR="007F66C4">
        <w:t xml:space="preserve"> remain the same as eLIGO and</w:t>
      </w:r>
      <w:r>
        <w:t xml:space="preserve"> are as follows:</w:t>
      </w:r>
    </w:p>
    <w:p w14:paraId="0BBB9875" w14:textId="77777777" w:rsidR="00E6670E" w:rsidRDefault="00E6670E" w:rsidP="00E6670E">
      <w:pPr>
        <w:pStyle w:val="ListParagraph"/>
        <w:numPr>
          <w:ilvl w:val="1"/>
          <w:numId w:val="5"/>
        </w:numPr>
      </w:pPr>
      <w:r>
        <w:t>Class IV radiation directed into an operators eyes</w:t>
      </w:r>
      <w:r w:rsidR="005500C1">
        <w:t xml:space="preserve"> [</w:t>
      </w:r>
      <w:r w:rsidR="005F1E6A">
        <w:t>Personnel hazard</w:t>
      </w:r>
      <w:r w:rsidR="005500C1">
        <w:t>]</w:t>
      </w:r>
      <w:r>
        <w:t>,</w:t>
      </w:r>
    </w:p>
    <w:p w14:paraId="36D4740E" w14:textId="77777777" w:rsidR="00E6670E" w:rsidRDefault="00E6670E" w:rsidP="00E6670E">
      <w:pPr>
        <w:pStyle w:val="ListParagraph"/>
        <w:numPr>
          <w:ilvl w:val="1"/>
          <w:numId w:val="5"/>
        </w:numPr>
      </w:pPr>
      <w:r>
        <w:t>Personnel burns (on hands) due to infrared radiation</w:t>
      </w:r>
      <w:r w:rsidR="005500C1">
        <w:t xml:space="preserve"> [</w:t>
      </w:r>
      <w:r w:rsidR="005F1E6A">
        <w:t>Personnel hazard</w:t>
      </w:r>
      <w:r w:rsidR="005500C1">
        <w:t>]</w:t>
      </w:r>
      <w:r>
        <w:t>,</w:t>
      </w:r>
    </w:p>
    <w:p w14:paraId="0F7515BB" w14:textId="77777777" w:rsidR="00E6670E" w:rsidRDefault="00E6670E" w:rsidP="00E6670E">
      <w:pPr>
        <w:pStyle w:val="ListParagraph"/>
        <w:numPr>
          <w:ilvl w:val="1"/>
          <w:numId w:val="5"/>
        </w:numPr>
      </w:pPr>
      <w:r>
        <w:t>Power supply grounding faults</w:t>
      </w:r>
      <w:r w:rsidR="005F1E6A">
        <w:t xml:space="preserve"> [Equipment h</w:t>
      </w:r>
      <w:r w:rsidR="005500C1">
        <w:t>azard]</w:t>
      </w:r>
      <w:r>
        <w:t>;</w:t>
      </w:r>
    </w:p>
    <w:p w14:paraId="19CF55D7" w14:textId="77777777" w:rsidR="007F66C4" w:rsidRDefault="00E6670E" w:rsidP="00E6670E">
      <w:pPr>
        <w:pStyle w:val="ListParagraph"/>
        <w:numPr>
          <w:ilvl w:val="1"/>
          <w:numId w:val="5"/>
        </w:numPr>
      </w:pPr>
      <w:r>
        <w:t>Handling of heavier parts by hand and lifting them under the manifolds (i.e., power supplies, chillers)</w:t>
      </w:r>
      <w:r w:rsidR="005500C1">
        <w:t xml:space="preserve"> [</w:t>
      </w:r>
      <w:r w:rsidR="005F1E6A">
        <w:t>Personnel hazard</w:t>
      </w:r>
      <w:r w:rsidR="005500C1">
        <w:t>]</w:t>
      </w:r>
    </w:p>
    <w:p w14:paraId="421CE7B5" w14:textId="77777777" w:rsidR="00FB6DC0" w:rsidRDefault="007F66C4" w:rsidP="007F66C4">
      <w:pPr>
        <w:pStyle w:val="ListParagraph"/>
        <w:numPr>
          <w:ilvl w:val="1"/>
          <w:numId w:val="5"/>
        </w:numPr>
      </w:pPr>
      <w:proofErr w:type="gramStart"/>
      <w:r w:rsidRPr="007F66C4">
        <w:t>failure</w:t>
      </w:r>
      <w:proofErr w:type="gramEnd"/>
      <w:r w:rsidRPr="007F66C4">
        <w:t xml:space="preserve"> of the ZnSe vacuum viewport window under intense illumination if contaminated by a highly absorbing material.</w:t>
      </w:r>
      <w:r w:rsidR="005F1E6A">
        <w:t xml:space="preserve"> [Equipment h</w:t>
      </w:r>
      <w:r w:rsidR="005500C1">
        <w:t>azard]</w:t>
      </w:r>
    </w:p>
    <w:p w14:paraId="69F1D2FC" w14:textId="77777777" w:rsidR="007F66C4" w:rsidRDefault="00FB6DC0" w:rsidP="007F66C4">
      <w:pPr>
        <w:pStyle w:val="ListParagraph"/>
        <w:numPr>
          <w:ilvl w:val="1"/>
          <w:numId w:val="5"/>
        </w:numPr>
      </w:pPr>
      <w:r>
        <w:t>Overheating and damage of equipment that handles high power (electrical or thermal).</w:t>
      </w:r>
      <w:r w:rsidR="005F1E6A">
        <w:t xml:space="preserve"> [Equipment h</w:t>
      </w:r>
      <w:r w:rsidR="005500C1">
        <w:t>azard]</w:t>
      </w:r>
    </w:p>
    <w:p w14:paraId="7D37EB47" w14:textId="77777777" w:rsidR="00712784" w:rsidRPr="00D721F9" w:rsidRDefault="007F66C4" w:rsidP="007F66C4">
      <w:r>
        <w:t xml:space="preserve">More detail on these hazards is </w:t>
      </w:r>
      <w:r w:rsidR="00DE1ED9">
        <w:t>briefly summarized</w:t>
      </w:r>
      <w:r>
        <w:t xml:space="preserve"> in the following two subsections.</w:t>
      </w:r>
      <w:r w:rsidR="00DE1ED9">
        <w:t xml:space="preserve"> For full details, see </w:t>
      </w:r>
      <w:hyperlink r:id="rId96" w:history="1">
        <w:r w:rsidR="00DE1ED9">
          <w:rPr>
            <w:rStyle w:val="Hyperlink"/>
            <w:u w:val="none"/>
          </w:rPr>
          <w:t>E1000205 - aLIGO TCS Hazard Analysis</w:t>
        </w:r>
      </w:hyperlink>
      <w:r w:rsidR="00DE1ED9">
        <w:t>.</w:t>
      </w:r>
    </w:p>
    <w:p w14:paraId="654A0BE9" w14:textId="77777777" w:rsidR="00712784" w:rsidRPr="00D721F9" w:rsidRDefault="00712784" w:rsidP="00712784">
      <w:pPr>
        <w:pStyle w:val="Heading2"/>
      </w:pPr>
      <w:bookmarkStart w:id="93" w:name="_Toc284163508"/>
      <w:r w:rsidRPr="00D721F9">
        <w:t>Equipment Hazards</w:t>
      </w:r>
      <w:bookmarkEnd w:id="93"/>
    </w:p>
    <w:p w14:paraId="64B7D311" w14:textId="77777777" w:rsidR="002D2C1A" w:rsidRDefault="00712784" w:rsidP="00712784">
      <w:r w:rsidRPr="00D721F9">
        <w:t>The following hazards have been ident</w:t>
      </w:r>
      <w:r w:rsidR="002D2C1A">
        <w:t>ified that may damage equipment:</w:t>
      </w:r>
    </w:p>
    <w:p w14:paraId="7B2922D1" w14:textId="77777777" w:rsidR="002D2C1A" w:rsidRDefault="002D2C1A" w:rsidP="00712784">
      <w:pPr>
        <w:pStyle w:val="ListParagraph"/>
        <w:numPr>
          <w:ilvl w:val="0"/>
          <w:numId w:val="40"/>
        </w:numPr>
      </w:pPr>
      <w:r w:rsidRPr="002D2C1A">
        <w:rPr>
          <w:b/>
        </w:rPr>
        <w:t>Fire</w:t>
      </w:r>
    </w:p>
    <w:p w14:paraId="74299E7D" w14:textId="77777777" w:rsidR="002D2C1A" w:rsidRPr="002D2C1A" w:rsidRDefault="002D2C1A" w:rsidP="002D2C1A">
      <w:pPr>
        <w:pStyle w:val="ListParagraph"/>
        <w:numPr>
          <w:ilvl w:val="1"/>
          <w:numId w:val="40"/>
        </w:numPr>
      </w:pPr>
      <w:r>
        <w:t>Fire hazard due to equipment/cable burn through.</w:t>
      </w:r>
    </w:p>
    <w:p w14:paraId="7BB21745" w14:textId="77777777" w:rsidR="00712784" w:rsidRPr="00D721F9" w:rsidRDefault="00712784" w:rsidP="00712784">
      <w:pPr>
        <w:pStyle w:val="ListParagraph"/>
        <w:numPr>
          <w:ilvl w:val="0"/>
          <w:numId w:val="40"/>
        </w:numPr>
      </w:pPr>
      <w:r w:rsidRPr="00D721F9">
        <w:rPr>
          <w:b/>
        </w:rPr>
        <w:t>Heat</w:t>
      </w:r>
      <w:r w:rsidRPr="00D721F9">
        <w:t xml:space="preserve">. </w:t>
      </w:r>
    </w:p>
    <w:p w14:paraId="7A33A7A0" w14:textId="77777777" w:rsidR="00712784" w:rsidRPr="00D721F9" w:rsidRDefault="00BA1BBD" w:rsidP="00712784">
      <w:pPr>
        <w:pStyle w:val="ListParagraph"/>
        <w:numPr>
          <w:ilvl w:val="1"/>
          <w:numId w:val="40"/>
        </w:numPr>
      </w:pPr>
      <w:r>
        <w:t>Coolant failure: Should the liquid coolant supply to the TCS table fail, the laser and acousto-optical modulator (Figure 5, Right) could overheat. There is no personnel risk due to this eventuality. Both these devices contain internal fail-safe devices that sense temperature increases and shut themselves down when overheating occurs</w:t>
      </w:r>
      <w:r w:rsidR="00712784" w:rsidRPr="00D721F9">
        <w:t>.</w:t>
      </w:r>
    </w:p>
    <w:p w14:paraId="2AB2A52E" w14:textId="77777777" w:rsidR="00712784" w:rsidRPr="00D721F9" w:rsidRDefault="00712784" w:rsidP="00712784">
      <w:pPr>
        <w:pStyle w:val="ListParagraph"/>
        <w:numPr>
          <w:ilvl w:val="0"/>
          <w:numId w:val="40"/>
        </w:numPr>
        <w:rPr>
          <w:b/>
        </w:rPr>
      </w:pPr>
      <w:r w:rsidRPr="00D721F9">
        <w:rPr>
          <w:b/>
        </w:rPr>
        <w:t>Laser</w:t>
      </w:r>
    </w:p>
    <w:p w14:paraId="22779986" w14:textId="77777777" w:rsidR="00712784" w:rsidRPr="00D721F9" w:rsidRDefault="00712784" w:rsidP="00712784">
      <w:pPr>
        <w:pStyle w:val="ListParagraph"/>
        <w:numPr>
          <w:ilvl w:val="1"/>
          <w:numId w:val="40"/>
        </w:numPr>
      </w:pPr>
      <w:r w:rsidRPr="00D721F9">
        <w:t>The 50W laser has the potential to damage optics and equipment on the table, including the viewport to the vacuum, if it is improperly used or aligned or if the absorption on a particular optic becomes very high. To alleviate this:</w:t>
      </w:r>
    </w:p>
    <w:p w14:paraId="61496BEA" w14:textId="77777777" w:rsidR="00712784" w:rsidRPr="00D721F9" w:rsidRDefault="00712784" w:rsidP="00712784">
      <w:pPr>
        <w:pStyle w:val="ListParagraph"/>
        <w:numPr>
          <w:ilvl w:val="2"/>
          <w:numId w:val="40"/>
        </w:numPr>
      </w:pPr>
      <w:proofErr w:type="gramStart"/>
      <w:r w:rsidRPr="00D721F9">
        <w:t>gold</w:t>
      </w:r>
      <w:proofErr w:type="gramEnd"/>
      <w:r w:rsidRPr="00D721F9">
        <w:t>-coated copper mirrors are used wherever possible for beam steering (the high thermal conductivity makes it next to impossible to damage these with 35W of laser power as repeated damage tests have shown).</w:t>
      </w:r>
    </w:p>
    <w:p w14:paraId="58BDDFBA" w14:textId="77777777" w:rsidR="00712784" w:rsidRPr="00D721F9" w:rsidRDefault="00712784" w:rsidP="00712784">
      <w:pPr>
        <w:pStyle w:val="ListParagraph"/>
        <w:numPr>
          <w:ilvl w:val="2"/>
          <w:numId w:val="40"/>
        </w:numPr>
      </w:pPr>
      <w:r w:rsidRPr="00D721F9">
        <w:lastRenderedPageBreak/>
        <w:t>The optics will be enclosed in HEPA filtered enclosure to help prevent contamination</w:t>
      </w:r>
    </w:p>
    <w:p w14:paraId="073CB5BF" w14:textId="77777777" w:rsidR="00273847" w:rsidRDefault="00BA1BBD" w:rsidP="00BA1BBD">
      <w:pPr>
        <w:pStyle w:val="ListParagraph"/>
        <w:numPr>
          <w:ilvl w:val="1"/>
          <w:numId w:val="40"/>
        </w:numPr>
      </w:pPr>
      <w:r>
        <w:t xml:space="preserve">Failure of ZnSe viewports: </w:t>
      </w:r>
      <w:r w:rsidR="00712784" w:rsidRPr="00D721F9">
        <w:t>A viewport cover will prevent contamination of the primary viewport to the vacuum system. This viewport will be temperature interlocked to shutdown the laser in the event that it becomes contaminated and overheats.</w:t>
      </w:r>
    </w:p>
    <w:p w14:paraId="3F150554" w14:textId="77777777" w:rsidR="00CB5B73" w:rsidRDefault="00BA1BBD" w:rsidP="00273847">
      <w:pPr>
        <w:pStyle w:val="ListParagraph"/>
        <w:numPr>
          <w:ilvl w:val="0"/>
          <w:numId w:val="40"/>
        </w:numPr>
        <w:rPr>
          <w:b/>
        </w:rPr>
      </w:pPr>
      <w:r>
        <w:rPr>
          <w:b/>
        </w:rPr>
        <w:t>Misc.</w:t>
      </w:r>
      <w:r w:rsidR="00273847" w:rsidRPr="00CB5B73">
        <w:rPr>
          <w:b/>
        </w:rPr>
        <w:t xml:space="preserve"> hazards</w:t>
      </w:r>
    </w:p>
    <w:p w14:paraId="247A300C" w14:textId="77777777" w:rsidR="00BA1BBD" w:rsidRPr="00BA1BBD" w:rsidRDefault="00CB5B73" w:rsidP="00CB5B73">
      <w:pPr>
        <w:pStyle w:val="ListParagraph"/>
        <w:numPr>
          <w:ilvl w:val="1"/>
          <w:numId w:val="40"/>
        </w:numPr>
        <w:rPr>
          <w:b/>
        </w:rPr>
      </w:pPr>
      <w:r>
        <w:t>Equipment</w:t>
      </w:r>
      <w:r w:rsidR="0074122E">
        <w:t xml:space="preserve">, especially the laser, </w:t>
      </w:r>
      <w:r>
        <w:t>can be damaged</w:t>
      </w:r>
      <w:r w:rsidR="0074122E">
        <w:t xml:space="preserve"> </w:t>
      </w:r>
      <w:r>
        <w:t>as it is being transported if it is mishandled.</w:t>
      </w:r>
    </w:p>
    <w:p w14:paraId="7E920F9A" w14:textId="77777777" w:rsidR="00712784" w:rsidRPr="00E80D1E" w:rsidRDefault="00BA1BBD" w:rsidP="00E80D1E">
      <w:pPr>
        <w:pStyle w:val="ListParagraph"/>
        <w:numPr>
          <w:ilvl w:val="1"/>
          <w:numId w:val="40"/>
        </w:numPr>
        <w:rPr>
          <w:b/>
        </w:rPr>
      </w:pPr>
      <w:r>
        <w:t>Electronics failure, specifically failure of the laser power supply.</w:t>
      </w:r>
    </w:p>
    <w:p w14:paraId="446D7F94" w14:textId="77777777" w:rsidR="00712784" w:rsidRPr="00D721F9" w:rsidRDefault="005F1E6A" w:rsidP="00712784">
      <w:pPr>
        <w:pStyle w:val="Heading2"/>
      </w:pPr>
      <w:bookmarkStart w:id="94" w:name="_Toc284163509"/>
      <w:r>
        <w:t>Personnel</w:t>
      </w:r>
      <w:r w:rsidR="00712784" w:rsidRPr="00D721F9">
        <w:t xml:space="preserve"> hazards</w:t>
      </w:r>
      <w:bookmarkEnd w:id="94"/>
    </w:p>
    <w:p w14:paraId="37C43BB0" w14:textId="77777777" w:rsidR="005F1E6A" w:rsidRDefault="00712784" w:rsidP="00712784">
      <w:r w:rsidRPr="00D721F9">
        <w:t xml:space="preserve">The primary hazard to humans is the Class 4W 50W CO2 laser. This poses both eye and skin hazards. </w:t>
      </w:r>
      <w:r w:rsidR="005F1E6A">
        <w:t>Specifically, there are hazards associated with:</w:t>
      </w:r>
    </w:p>
    <w:p w14:paraId="7E32B07E" w14:textId="77777777" w:rsidR="005F1E6A" w:rsidRDefault="005F1E6A" w:rsidP="005F1E6A">
      <w:pPr>
        <w:pStyle w:val="ListParagraph"/>
        <w:numPr>
          <w:ilvl w:val="0"/>
          <w:numId w:val="49"/>
        </w:numPr>
      </w:pPr>
      <w:r>
        <w:t>TCS 30m Laser Alignment: there are unique personnel hazards associated with projecting the laser beam across the LVEA floor.</w:t>
      </w:r>
    </w:p>
    <w:p w14:paraId="79A9BEA4" w14:textId="77777777" w:rsidR="005F1E6A" w:rsidRDefault="005F1E6A" w:rsidP="005F1E6A">
      <w:pPr>
        <w:pStyle w:val="ListParagraph"/>
        <w:numPr>
          <w:ilvl w:val="0"/>
          <w:numId w:val="49"/>
        </w:numPr>
      </w:pPr>
      <w:r>
        <w:t>Bodily laser burn to personnel: during regular operation and maintenance</w:t>
      </w:r>
    </w:p>
    <w:p w14:paraId="000396F0" w14:textId="77777777" w:rsidR="005F1E6A" w:rsidRDefault="005F1E6A" w:rsidP="005F1E6A">
      <w:pPr>
        <w:pStyle w:val="ListParagraph"/>
        <w:numPr>
          <w:ilvl w:val="0"/>
          <w:numId w:val="49"/>
        </w:numPr>
      </w:pPr>
      <w:r>
        <w:t>Laser burn to eye: during regular operation and maintenance</w:t>
      </w:r>
    </w:p>
    <w:p w14:paraId="24C22452" w14:textId="77777777" w:rsidR="00BA1BBD" w:rsidRDefault="005F1E6A" w:rsidP="005F1E6A">
      <w:pPr>
        <w:pStyle w:val="ListParagraph"/>
        <w:numPr>
          <w:ilvl w:val="0"/>
          <w:numId w:val="49"/>
        </w:numPr>
      </w:pPr>
      <w:r>
        <w:t>Fire hazard due to equipment burn through</w:t>
      </w:r>
    </w:p>
    <w:p w14:paraId="46F81AEF" w14:textId="77777777" w:rsidR="00273847" w:rsidRDefault="00BA1BBD" w:rsidP="005F1E6A">
      <w:pPr>
        <w:pStyle w:val="ListParagraph"/>
        <w:numPr>
          <w:ilvl w:val="0"/>
          <w:numId w:val="49"/>
        </w:numPr>
      </w:pPr>
      <w:r>
        <w:t>Electronics failure: failure of the power supply chassis grounding</w:t>
      </w:r>
    </w:p>
    <w:p w14:paraId="372E0C84" w14:textId="77777777" w:rsidR="005F1E6A" w:rsidRDefault="00273847" w:rsidP="00712784">
      <w:pPr>
        <w:pStyle w:val="ListParagraph"/>
        <w:numPr>
          <w:ilvl w:val="0"/>
          <w:numId w:val="49"/>
        </w:numPr>
      </w:pPr>
      <w:r>
        <w:t>Laser power control failure: during alignment</w:t>
      </w:r>
    </w:p>
    <w:p w14:paraId="7CA30342" w14:textId="77777777" w:rsidR="00712784" w:rsidRPr="00D721F9" w:rsidRDefault="00712784" w:rsidP="00712784">
      <w:r w:rsidRPr="00D721F9">
        <w:t>Standard Class 4 laser protocol will be employed when human interference with th</w:t>
      </w:r>
      <w:r w:rsidR="00747AC9">
        <w:t xml:space="preserve">is laser is required. Due to the safe and continuous operation of the eLIGO lasers and the large similarities between the aLIGO CO2 projector and the eLIGO CO2 projector, the </w:t>
      </w:r>
      <w:r w:rsidR="001C3694">
        <w:t xml:space="preserve">aLIGO standard </w:t>
      </w:r>
      <w:r w:rsidR="00747AC9">
        <w:t>operating procedure</w:t>
      </w:r>
      <w:r w:rsidR="001C3694">
        <w:t xml:space="preserve"> (SOP)</w:t>
      </w:r>
      <w:r w:rsidR="00747AC9">
        <w:t xml:space="preserve"> will be as close as possible to the eLIGO SOP</w:t>
      </w:r>
      <w:r w:rsidR="001C3694">
        <w:t>:</w:t>
      </w:r>
      <w:r w:rsidR="00747AC9">
        <w:t xml:space="preserve"> </w:t>
      </w:r>
    </w:p>
    <w:p w14:paraId="14C0FCFB" w14:textId="77777777" w:rsidR="00747AC9" w:rsidRDefault="00BB047D" w:rsidP="00747AC9">
      <w:hyperlink r:id="rId97" w:history="1">
        <w:r w:rsidR="00747AC9" w:rsidRPr="00217E65">
          <w:rPr>
            <w:rStyle w:val="Hyperlink"/>
          </w:rPr>
          <w:t>“Standard Operating Procedure Aligning the Thermal Compensation Laser Operating in LVEA,” LIGO-M080080-00-W</w:t>
        </w:r>
      </w:hyperlink>
    </w:p>
    <w:p w14:paraId="4AB5E25B" w14:textId="77777777" w:rsidR="00747AC9" w:rsidRPr="002343A9" w:rsidRDefault="00BB047D" w:rsidP="00747AC9">
      <w:hyperlink r:id="rId98" w:history="1">
        <w:r w:rsidR="00747AC9" w:rsidRPr="00217E65">
          <w:rPr>
            <w:rStyle w:val="Hyperlink"/>
          </w:rPr>
          <w:t>“Standard Operating Procedure Thermal Compensation Laser Operating in LVEA,” LIGO- M080082-00-W</w:t>
        </w:r>
      </w:hyperlink>
    </w:p>
    <w:p w14:paraId="3EB9873D" w14:textId="77777777" w:rsidR="008533E4" w:rsidRPr="00D721F9" w:rsidRDefault="008533E4" w:rsidP="008533E4"/>
    <w:p w14:paraId="6E860241" w14:textId="77777777" w:rsidR="007B0131" w:rsidRPr="00D721F9" w:rsidRDefault="007B0131" w:rsidP="00E0670F">
      <w:pPr>
        <w:pStyle w:val="Heading1"/>
      </w:pPr>
      <w:bookmarkStart w:id="95" w:name="_Toc284163510"/>
      <w:r w:rsidRPr="00D721F9">
        <w:t>Project Planning</w:t>
      </w:r>
      <w:bookmarkEnd w:id="95"/>
    </w:p>
    <w:p w14:paraId="26116250" w14:textId="77777777" w:rsidR="002A34E1" w:rsidRDefault="002A34E1" w:rsidP="00966885">
      <w:pPr>
        <w:pStyle w:val="Heading2"/>
      </w:pPr>
      <w:bookmarkStart w:id="96" w:name="_Toc284163511"/>
      <w:r>
        <w:t>Schedules</w:t>
      </w:r>
      <w:bookmarkEnd w:id="96"/>
    </w:p>
    <w:p w14:paraId="03F563B8" w14:textId="77777777" w:rsidR="002A34E1" w:rsidRDefault="002A34E1" w:rsidP="002A34E1">
      <w:r>
        <w:t xml:space="preserve">Activities associated with the production and installation phases for all elements of aLIGO TCS are linked to formal (INS) activity identifiers in </w:t>
      </w:r>
      <w:hyperlink r:id="rId99" w:history="1">
        <w:r w:rsidRPr="002A34E1">
          <w:rPr>
            <w:rStyle w:val="Hyperlink"/>
          </w:rPr>
          <w:t>M1200009</w:t>
        </w:r>
      </w:hyperlink>
      <w:r>
        <w:t xml:space="preserve">. </w:t>
      </w:r>
    </w:p>
    <w:p w14:paraId="77FF3659" w14:textId="77777777" w:rsidR="002A34E1" w:rsidRDefault="002A34E1" w:rsidP="002A34E1">
      <w:r>
        <w:t xml:space="preserve">As stated in Section 2.3, above, laser projection system items on the critical path to meeting (INS) need-by dates are the two steering mirror assemblies for BSCs 1, 2 and 3 </w:t>
      </w:r>
      <w:r w:rsidRPr="00D721F9">
        <w:t>(</w:t>
      </w:r>
      <w:hyperlink r:id="rId100" w:history="1">
        <w:r w:rsidRPr="00D721F9">
          <w:rPr>
            <w:rStyle w:val="Hyperlink"/>
            <w:u w:val="none"/>
          </w:rPr>
          <w:t>D1101013-v1</w:t>
        </w:r>
      </w:hyperlink>
      <w:r w:rsidRPr="00D721F9">
        <w:t xml:space="preserve"> and </w:t>
      </w:r>
      <w:hyperlink r:id="rId101" w:history="1">
        <w:r w:rsidRPr="00D721F9">
          <w:rPr>
            <w:rStyle w:val="Hyperlink"/>
            <w:u w:val="none"/>
          </w:rPr>
          <w:t>D1101851-v1</w:t>
        </w:r>
      </w:hyperlink>
      <w:r w:rsidRPr="00D721F9">
        <w:t>)</w:t>
      </w:r>
      <w:r>
        <w:t>.</w:t>
      </w:r>
    </w:p>
    <w:p w14:paraId="14D4F07E" w14:textId="77777777" w:rsidR="00966885" w:rsidRPr="00D721F9" w:rsidRDefault="00966885" w:rsidP="00966885">
      <w:pPr>
        <w:pStyle w:val="Heading2"/>
      </w:pPr>
      <w:bookmarkStart w:id="97" w:name="_Toc284163512"/>
      <w:r w:rsidRPr="00D721F9">
        <w:lastRenderedPageBreak/>
        <w:t>Costs</w:t>
      </w:r>
      <w:bookmarkEnd w:id="97"/>
    </w:p>
    <w:p w14:paraId="481AC480" w14:textId="77777777" w:rsidR="003B7A9E" w:rsidRPr="00D721F9" w:rsidRDefault="007B0131" w:rsidP="007B0131">
      <w:r w:rsidRPr="00D721F9">
        <w:t xml:space="preserve">The most recent costing baseline is documented in </w:t>
      </w:r>
      <w:hyperlink r:id="rId102" w:history="1">
        <w:r w:rsidRPr="00D721F9">
          <w:rPr>
            <w:rStyle w:val="Hyperlink"/>
            <w:u w:val="none"/>
          </w:rPr>
          <w:t>M1000349</w:t>
        </w:r>
        <w:r w:rsidR="00CA52A0">
          <w:rPr>
            <w:rStyle w:val="Hyperlink"/>
            <w:u w:val="none"/>
          </w:rPr>
          <w:t>-v2</w:t>
        </w:r>
      </w:hyperlink>
      <w:r w:rsidRPr="00D721F9">
        <w:t>. Since the time of this ACR (</w:t>
      </w:r>
      <w:hyperlink r:id="rId103" w:history="1">
        <w:r w:rsidRPr="00D721F9">
          <w:rPr>
            <w:rStyle w:val="Hyperlink"/>
            <w:u w:val="none"/>
          </w:rPr>
          <w:t>#110012</w:t>
        </w:r>
      </w:hyperlink>
      <w:r w:rsidRPr="00D721F9">
        <w:t xml:space="preserve">), the </w:t>
      </w:r>
      <w:r w:rsidR="00DD589F" w:rsidRPr="00D721F9">
        <w:t>CO2P</w:t>
      </w:r>
      <w:r w:rsidRPr="00D721F9">
        <w:t xml:space="preserve"> bill</w:t>
      </w:r>
      <w:r w:rsidR="00966885" w:rsidRPr="00D721F9">
        <w:t>s</w:t>
      </w:r>
      <w:r w:rsidRPr="00D721F9">
        <w:t xml:space="preserve"> of materials (BOMs) for all components ha</w:t>
      </w:r>
      <w:r w:rsidR="00966885" w:rsidRPr="00D721F9">
        <w:t>ve</w:t>
      </w:r>
      <w:r w:rsidRPr="00D721F9">
        <w:t xml:space="preserve"> been matured and detailed</w:t>
      </w:r>
      <w:r w:rsidR="00DD589F" w:rsidRPr="00D721F9">
        <w:t>, though not finalized</w:t>
      </w:r>
      <w:r w:rsidRPr="00D721F9">
        <w:t xml:space="preserve">. The Appendix includes detailed BOMs </w:t>
      </w:r>
    </w:p>
    <w:p w14:paraId="45F13B37" w14:textId="77777777" w:rsidR="003B7A9E" w:rsidRPr="00D721F9" w:rsidRDefault="00E85270" w:rsidP="00E85270">
      <w:pPr>
        <w:pStyle w:val="ListParagraph"/>
        <w:numPr>
          <w:ilvl w:val="0"/>
          <w:numId w:val="37"/>
        </w:numPr>
      </w:pPr>
      <w:proofErr w:type="gramStart"/>
      <w:r w:rsidRPr="00D721F9">
        <w:t>for</w:t>
      </w:r>
      <w:proofErr w:type="gramEnd"/>
      <w:r w:rsidRPr="00D721F9">
        <w:t xml:space="preserve"> items installed in air</w:t>
      </w:r>
      <w:r w:rsidR="007B0131" w:rsidRPr="00D721F9">
        <w:t xml:space="preserve"> </w:t>
      </w:r>
    </w:p>
    <w:p w14:paraId="52798937" w14:textId="77777777" w:rsidR="003B7A9E" w:rsidRPr="00D721F9" w:rsidRDefault="00E85270" w:rsidP="00E85270">
      <w:pPr>
        <w:pStyle w:val="ListParagraph"/>
        <w:numPr>
          <w:ilvl w:val="0"/>
          <w:numId w:val="37"/>
        </w:numPr>
      </w:pPr>
      <w:proofErr w:type="gramStart"/>
      <w:r w:rsidRPr="00D721F9">
        <w:t>for</w:t>
      </w:r>
      <w:proofErr w:type="gramEnd"/>
      <w:r w:rsidRPr="00D721F9">
        <w:t xml:space="preserve"> electronics</w:t>
      </w:r>
    </w:p>
    <w:p w14:paraId="1B91F3D3" w14:textId="77777777" w:rsidR="007B0131" w:rsidRPr="00D721F9" w:rsidRDefault="007B0131" w:rsidP="00E85270">
      <w:pPr>
        <w:pStyle w:val="ListParagraph"/>
        <w:numPr>
          <w:ilvl w:val="0"/>
          <w:numId w:val="37"/>
        </w:numPr>
      </w:pPr>
      <w:proofErr w:type="gramStart"/>
      <w:r w:rsidRPr="00D721F9">
        <w:t>for</w:t>
      </w:r>
      <w:proofErr w:type="gramEnd"/>
      <w:r w:rsidRPr="00D721F9">
        <w:t xml:space="preserve"> items to be installed in the vacuum system</w:t>
      </w:r>
      <w:r w:rsidR="00E85270" w:rsidRPr="00D721F9">
        <w:t xml:space="preserve"> (or at the vacuum interface)</w:t>
      </w:r>
      <w:r w:rsidR="00966885" w:rsidRPr="00D721F9">
        <w:t xml:space="preserve"> </w:t>
      </w:r>
    </w:p>
    <w:p w14:paraId="4943AE42" w14:textId="77777777" w:rsidR="003B7A9E" w:rsidRDefault="003B7A9E" w:rsidP="007B0131">
      <w:r w:rsidRPr="00D721F9">
        <w:t>From these, updating completion estimates can be an on-going activity.</w:t>
      </w:r>
      <w:r w:rsidR="000C2DFD">
        <w:t xml:space="preserve"> The current (unapproved) cost book is given by </w:t>
      </w:r>
      <w:hyperlink r:id="rId104" w:history="1">
        <w:r w:rsidR="000C2DFD" w:rsidRPr="00CA52A0">
          <w:rPr>
            <w:rStyle w:val="Hyperlink"/>
          </w:rPr>
          <w:t>M1000349-v5</w:t>
        </w:r>
      </w:hyperlink>
      <w:r w:rsidR="000C2DFD">
        <w:t>.</w:t>
      </w:r>
    </w:p>
    <w:p w14:paraId="4480F431" w14:textId="6BD45B7E" w:rsidR="002A34E1" w:rsidRPr="00D721F9" w:rsidRDefault="0013264A" w:rsidP="007B0131">
      <w:r>
        <w:t xml:space="preserve">The CO2 power supply was evaluated using the bid-evaluation matrix in </w:t>
      </w:r>
      <w:hyperlink r:id="rId105" w:history="1">
        <w:r w:rsidRPr="0013264A">
          <w:rPr>
            <w:rStyle w:val="Hyperlink"/>
          </w:rPr>
          <w:t>C1201369</w:t>
        </w:r>
      </w:hyperlink>
      <w:r w:rsidR="00CA52A0">
        <w:t>.</w:t>
      </w:r>
    </w:p>
    <w:p w14:paraId="2224C9F4" w14:textId="77777777" w:rsidR="00966885" w:rsidRPr="00D721F9" w:rsidRDefault="00966885" w:rsidP="00966885">
      <w:pPr>
        <w:pStyle w:val="Heading2"/>
      </w:pPr>
      <w:bookmarkStart w:id="98" w:name="_Toc284163513"/>
      <w:r w:rsidRPr="00D721F9">
        <w:t>Procurements</w:t>
      </w:r>
      <w:bookmarkEnd w:id="98"/>
    </w:p>
    <w:p w14:paraId="78645A6C" w14:textId="77777777" w:rsidR="00966885" w:rsidRPr="00D721F9" w:rsidRDefault="00966885" w:rsidP="00966885">
      <w:r w:rsidRPr="00D721F9">
        <w:t xml:space="preserve">The "notes" column in each of the BOMs includes vendor information. In the case of </w:t>
      </w:r>
      <w:r w:rsidR="00283016" w:rsidRPr="00D721F9">
        <w:t>CO2P</w:t>
      </w:r>
      <w:r w:rsidRPr="00D721F9">
        <w:t xml:space="preserve">, </w:t>
      </w:r>
      <w:r w:rsidR="00283016" w:rsidRPr="00D721F9">
        <w:t>most</w:t>
      </w:r>
      <w:r w:rsidRPr="00D721F9">
        <w:t xml:space="preserve"> items </w:t>
      </w:r>
      <w:r w:rsidR="00283016" w:rsidRPr="00D721F9">
        <w:t xml:space="preserve">to be used for installations in air </w:t>
      </w:r>
      <w:r w:rsidRPr="00D721F9">
        <w:t>are readily available from commercial catalogs.</w:t>
      </w:r>
      <w:r w:rsidR="00283016" w:rsidRPr="00D721F9">
        <w:t xml:space="preserve"> </w:t>
      </w:r>
    </w:p>
    <w:p w14:paraId="3CEDD7B2" w14:textId="77777777" w:rsidR="00BA2264" w:rsidRPr="00D721F9" w:rsidRDefault="00BA2264" w:rsidP="00966885">
      <w:r w:rsidRPr="00D721F9">
        <w:t xml:space="preserve">The CO2 laser procurement has been concluded; see </w:t>
      </w:r>
      <w:r w:rsidR="0071092F" w:rsidRPr="00D721F9">
        <w:t xml:space="preserve">procurement activity </w:t>
      </w:r>
      <w:hyperlink r:id="rId106" w:history="1">
        <w:r w:rsidR="0071092F" w:rsidRPr="00D721F9">
          <w:rPr>
            <w:rStyle w:val="Hyperlink"/>
            <w:u w:val="none"/>
          </w:rPr>
          <w:t>"AO-214b TCS - CO2 Laser"</w:t>
        </w:r>
      </w:hyperlink>
      <w:r w:rsidRPr="00D721F9">
        <w:t xml:space="preserve"> for details.</w:t>
      </w:r>
    </w:p>
    <w:p w14:paraId="0B78A840" w14:textId="77777777" w:rsidR="00283016" w:rsidRPr="00D721F9" w:rsidRDefault="00283016" w:rsidP="00966885">
      <w:r w:rsidRPr="00D721F9">
        <w:t>Many custom items, for installations in vacuum or at the vacuum interface, have been procured due to early need-by dates and long-lead times. Examples are:</w:t>
      </w:r>
    </w:p>
    <w:p w14:paraId="2EDB57E6" w14:textId="77777777" w:rsidR="00283016" w:rsidRPr="00D721F9" w:rsidRDefault="00283016" w:rsidP="00283016">
      <w:pPr>
        <w:pStyle w:val="ListParagraph"/>
        <w:numPr>
          <w:ilvl w:val="0"/>
          <w:numId w:val="38"/>
        </w:numPr>
      </w:pPr>
      <w:r w:rsidRPr="00D721F9">
        <w:t xml:space="preserve">Assemblies </w:t>
      </w:r>
      <w:hyperlink r:id="rId107" w:history="1">
        <w:r w:rsidRPr="00D721F9">
          <w:rPr>
            <w:rStyle w:val="Hyperlink"/>
            <w:u w:val="none"/>
          </w:rPr>
          <w:t>D1002431</w:t>
        </w:r>
        <w:r w:rsidR="00973597" w:rsidRPr="00D721F9">
          <w:rPr>
            <w:rStyle w:val="Hyperlink"/>
            <w:u w:val="none"/>
          </w:rPr>
          <w:t>-v3</w:t>
        </w:r>
      </w:hyperlink>
      <w:r w:rsidRPr="00D721F9">
        <w:t xml:space="preserve"> and </w:t>
      </w:r>
      <w:hyperlink r:id="rId108" w:history="1">
        <w:r w:rsidRPr="00D721F9">
          <w:rPr>
            <w:rStyle w:val="Hyperlink"/>
            <w:u w:val="none"/>
          </w:rPr>
          <w:t>D1001742</w:t>
        </w:r>
        <w:r w:rsidR="00973597" w:rsidRPr="00D721F9">
          <w:rPr>
            <w:rStyle w:val="Hyperlink"/>
            <w:u w:val="none"/>
          </w:rPr>
          <w:t>-v3</w:t>
        </w:r>
      </w:hyperlink>
    </w:p>
    <w:p w14:paraId="2FC7D252" w14:textId="77777777" w:rsidR="00973597" w:rsidRPr="00D721F9" w:rsidRDefault="00973597" w:rsidP="00283016">
      <w:pPr>
        <w:pStyle w:val="ListParagraph"/>
        <w:numPr>
          <w:ilvl w:val="0"/>
          <w:numId w:val="38"/>
        </w:numPr>
      </w:pPr>
      <w:r w:rsidRPr="00D721F9">
        <w:t>Handling fixture (</w:t>
      </w:r>
      <w:hyperlink r:id="rId109" w:history="1">
        <w:r w:rsidRPr="00D721F9">
          <w:rPr>
            <w:rStyle w:val="Hyperlink"/>
            <w:u w:val="none"/>
          </w:rPr>
          <w:t>D1100263-v3</w:t>
        </w:r>
      </w:hyperlink>
      <w:r w:rsidRPr="00D721F9">
        <w:t xml:space="preserve">) for the </w:t>
      </w:r>
      <w:r w:rsidRPr="00D721F9">
        <w:sym w:font="Symbol" w:char="F0C6"/>
      </w:r>
      <w:r w:rsidRPr="00D721F9">
        <w:t>12" mirror in each of the above assemblies</w:t>
      </w:r>
    </w:p>
    <w:p w14:paraId="1FDC5D5F" w14:textId="77777777" w:rsidR="00283016" w:rsidRPr="00D721F9" w:rsidRDefault="00283016" w:rsidP="00283016">
      <w:pPr>
        <w:pStyle w:val="ListParagraph"/>
        <w:numPr>
          <w:ilvl w:val="0"/>
          <w:numId w:val="38"/>
        </w:numPr>
      </w:pPr>
      <w:r w:rsidRPr="00D721F9">
        <w:t xml:space="preserve">Assembly </w:t>
      </w:r>
      <w:r w:rsidR="00BA2264" w:rsidRPr="00D721F9">
        <w:t xml:space="preserve">Type -01 of </w:t>
      </w:r>
      <w:hyperlink r:id="rId110" w:history="1">
        <w:r w:rsidR="00BA2264" w:rsidRPr="00D721F9">
          <w:rPr>
            <w:rStyle w:val="Hyperlink"/>
            <w:u w:val="none"/>
          </w:rPr>
          <w:t>D1003193-v3</w:t>
        </w:r>
      </w:hyperlink>
    </w:p>
    <w:p w14:paraId="63F6C739" w14:textId="77777777" w:rsidR="00283016" w:rsidRPr="00D721F9" w:rsidRDefault="00283016" w:rsidP="00283016">
      <w:pPr>
        <w:pStyle w:val="ListParagraph"/>
        <w:numPr>
          <w:ilvl w:val="0"/>
          <w:numId w:val="38"/>
        </w:numPr>
      </w:pPr>
      <w:r w:rsidRPr="00D721F9">
        <w:t>ZnSe viewports, both primary and secondary (</w:t>
      </w:r>
      <w:hyperlink r:id="rId111" w:history="1">
        <w:r w:rsidR="00BA2264" w:rsidRPr="00D721F9">
          <w:rPr>
            <w:rStyle w:val="Hyperlink"/>
            <w:u w:val="none"/>
          </w:rPr>
          <w:t>D1100439</w:t>
        </w:r>
      </w:hyperlink>
      <w:r w:rsidR="00BA2264" w:rsidRPr="00D721F9">
        <w:t xml:space="preserve"> and </w:t>
      </w:r>
      <w:hyperlink r:id="rId112" w:history="1">
        <w:r w:rsidR="00BA2264" w:rsidRPr="00D721F9">
          <w:rPr>
            <w:rStyle w:val="Hyperlink"/>
            <w:u w:val="none"/>
          </w:rPr>
          <w:t>D1100485</w:t>
        </w:r>
      </w:hyperlink>
      <w:r w:rsidR="00BA2264" w:rsidRPr="00D721F9">
        <w:t>, respectively</w:t>
      </w:r>
      <w:r w:rsidRPr="00D721F9">
        <w:t>)</w:t>
      </w:r>
    </w:p>
    <w:p w14:paraId="0D45BB03" w14:textId="77777777" w:rsidR="00EF0010" w:rsidRPr="00D721F9" w:rsidRDefault="00283016" w:rsidP="00966885">
      <w:r w:rsidRPr="00D721F9">
        <w:t>Custom optics which may have long-lead times but have not been procured include</w:t>
      </w:r>
      <w:r w:rsidR="00EF0010" w:rsidRPr="00D721F9">
        <w:t>:</w:t>
      </w:r>
    </w:p>
    <w:p w14:paraId="47242BBF" w14:textId="77777777" w:rsidR="00EF0010" w:rsidRPr="00D721F9" w:rsidRDefault="00010628" w:rsidP="00EF0010">
      <w:pPr>
        <w:pStyle w:val="ListParagraph"/>
        <w:numPr>
          <w:ilvl w:val="0"/>
          <w:numId w:val="39"/>
        </w:numPr>
      </w:pPr>
      <w:r w:rsidRPr="00D721F9">
        <w:sym w:font="Symbol" w:char="F0C6"/>
      </w:r>
      <w:r w:rsidRPr="00D721F9">
        <w:t>3" optical viewports</w:t>
      </w:r>
      <w:r w:rsidR="003A3D71" w:rsidRPr="00D721F9">
        <w:t xml:space="preserve"> (see section 6.3)</w:t>
      </w:r>
    </w:p>
    <w:p w14:paraId="51AF0711" w14:textId="77777777" w:rsidR="00EF0010" w:rsidRPr="00D721F9" w:rsidRDefault="00010628" w:rsidP="00EF0010">
      <w:pPr>
        <w:pStyle w:val="ListParagraph"/>
        <w:numPr>
          <w:ilvl w:val="0"/>
          <w:numId w:val="39"/>
        </w:numPr>
      </w:pPr>
      <w:r w:rsidRPr="00D721F9">
        <w:sym w:font="Symbol" w:char="F0C6"/>
      </w:r>
      <w:r w:rsidRPr="00D721F9">
        <w:t>10" hard-gold coated copper mirrors for H1-L1 SM2</w:t>
      </w:r>
      <w:r w:rsidR="005A6EAA" w:rsidRPr="00D721F9">
        <w:t xml:space="preserve"> assemblies (</w:t>
      </w:r>
      <w:hyperlink r:id="rId113" w:history="1">
        <w:r w:rsidR="005A6EAA" w:rsidRPr="00D721F9">
          <w:rPr>
            <w:rStyle w:val="Hyperlink"/>
            <w:u w:val="none"/>
          </w:rPr>
          <w:t>D1101851-v1</w:t>
        </w:r>
      </w:hyperlink>
      <w:r w:rsidR="005A6EAA" w:rsidRPr="00D721F9">
        <w:t>)</w:t>
      </w:r>
    </w:p>
    <w:p w14:paraId="42AEF85C" w14:textId="77777777" w:rsidR="00EF0010" w:rsidRPr="00D721F9" w:rsidRDefault="00283016" w:rsidP="00EF0010">
      <w:pPr>
        <w:pStyle w:val="ListParagraph"/>
        <w:numPr>
          <w:ilvl w:val="0"/>
          <w:numId w:val="39"/>
        </w:numPr>
      </w:pPr>
      <w:proofErr w:type="gramStart"/>
      <w:r w:rsidRPr="00D721F9">
        <w:t>anamorphic</w:t>
      </w:r>
      <w:proofErr w:type="gramEnd"/>
      <w:r w:rsidRPr="00D721F9">
        <w:t xml:space="preserve"> prisms</w:t>
      </w:r>
    </w:p>
    <w:p w14:paraId="4D7AAB73" w14:textId="77777777" w:rsidR="00EF0010" w:rsidRPr="00D721F9" w:rsidRDefault="00EF0010" w:rsidP="00EF0010">
      <w:pPr>
        <w:pStyle w:val="ListParagraph"/>
        <w:numPr>
          <w:ilvl w:val="0"/>
          <w:numId w:val="39"/>
        </w:numPr>
      </w:pPr>
      <w:r w:rsidRPr="00D721F9">
        <w:sym w:font="Symbol" w:char="F0C6"/>
      </w:r>
      <w:r w:rsidRPr="00D721F9">
        <w:t xml:space="preserve">4" </w:t>
      </w:r>
      <w:r w:rsidR="00283016" w:rsidRPr="00D721F9">
        <w:t>periscope mirrors</w:t>
      </w:r>
      <w:r w:rsidR="001A0A0F" w:rsidRPr="00D721F9">
        <w:t xml:space="preserve"> (see section 5.3.1</w:t>
      </w:r>
      <w:r w:rsidR="005A6EAA" w:rsidRPr="00D721F9">
        <w:t>)</w:t>
      </w:r>
    </w:p>
    <w:p w14:paraId="7610464C" w14:textId="77777777" w:rsidR="003B7A9E" w:rsidRPr="00D721F9" w:rsidRDefault="00283016" w:rsidP="00966885">
      <w:r w:rsidRPr="00D721F9">
        <w:t>Associated costs and vendors for each of these have, however, been identified.</w:t>
      </w:r>
    </w:p>
    <w:p w14:paraId="6965C48C" w14:textId="77777777" w:rsidR="00C33E1B" w:rsidRPr="00D721F9" w:rsidRDefault="00C33E1B" w:rsidP="00966885">
      <w:r w:rsidRPr="00D721F9">
        <w:t>Procurement plans associated with custom electronics are not yet mature, due to immature designs.</w:t>
      </w:r>
    </w:p>
    <w:p w14:paraId="00322147" w14:textId="77777777" w:rsidR="00C33E1B" w:rsidRPr="001B733B" w:rsidRDefault="001B733B" w:rsidP="00966885">
      <w:proofErr w:type="gramStart"/>
      <w:r w:rsidRPr="001B733B">
        <w:t>Beam quality monitoring can be performed by commercially available devices</w:t>
      </w:r>
      <w:proofErr w:type="gramEnd"/>
      <w:r w:rsidRPr="001B733B">
        <w:t xml:space="preserve">. Several particular vendors and product types have already been investigated, in terms of cost, </w:t>
      </w:r>
      <w:proofErr w:type="gramStart"/>
      <w:r w:rsidRPr="001B733B">
        <w:t>lead time</w:t>
      </w:r>
      <w:proofErr w:type="gramEnd"/>
      <w:r w:rsidRPr="001B733B">
        <w:t xml:space="preserve"> and technical capabilities.</w:t>
      </w:r>
      <w:r w:rsidR="00501679">
        <w:t xml:space="preserve"> (See, for example, </w:t>
      </w:r>
      <w:hyperlink r:id="rId114" w:history="1">
        <w:r w:rsidR="00501679" w:rsidRPr="00501679">
          <w:rPr>
            <w:rStyle w:val="Hyperlink"/>
          </w:rPr>
          <w:t>C1107040-v3</w:t>
        </w:r>
      </w:hyperlink>
      <w:r w:rsidR="00501679">
        <w:t xml:space="preserve"> and </w:t>
      </w:r>
      <w:hyperlink r:id="rId115" w:history="1">
        <w:r w:rsidR="00501679" w:rsidRPr="00501679">
          <w:rPr>
            <w:rStyle w:val="Hyperlink"/>
          </w:rPr>
          <w:t>C1107005-v2</w:t>
        </w:r>
      </w:hyperlink>
      <w:r w:rsidR="00501679">
        <w:t>.)</w:t>
      </w:r>
      <w:r w:rsidRPr="001B733B">
        <w:t xml:space="preserve"> </w:t>
      </w:r>
      <w:proofErr w:type="gramStart"/>
      <w:r w:rsidRPr="001B733B">
        <w:t>A specification for requirements of these devices in context of operation within the laser projection system, however, have</w:t>
      </w:r>
      <w:proofErr w:type="gramEnd"/>
      <w:r w:rsidRPr="001B733B">
        <w:t xml:space="preserve"> not been fully documented. These requirements will be used to </w:t>
      </w:r>
      <w:r w:rsidR="00FF4641">
        <w:t xml:space="preserve">complete </w:t>
      </w:r>
      <w:r w:rsidRPr="001B733B">
        <w:t>systematic rank</w:t>
      </w:r>
      <w:r w:rsidR="00FF4641">
        <w:t>ings of</w:t>
      </w:r>
      <w:r w:rsidRPr="001B733B">
        <w:t xml:space="preserve"> all possible commercial devices.</w:t>
      </w:r>
    </w:p>
    <w:p w14:paraId="1E336248" w14:textId="77777777" w:rsidR="00C74C00" w:rsidRPr="001B733B" w:rsidRDefault="001B733B" w:rsidP="00966885">
      <w:r w:rsidRPr="001B733B">
        <w:t xml:space="preserve">Similarly, a specification </w:t>
      </w:r>
      <w:r w:rsidR="00C4369B">
        <w:t>(</w:t>
      </w:r>
      <w:hyperlink r:id="rId116" w:history="1">
        <w:r w:rsidR="00C4369B" w:rsidRPr="00C4369B">
          <w:rPr>
            <w:rStyle w:val="Hyperlink"/>
          </w:rPr>
          <w:t>E1101107-v3</w:t>
        </w:r>
      </w:hyperlink>
      <w:r w:rsidR="00C4369B">
        <w:t xml:space="preserve">) </w:t>
      </w:r>
      <w:r w:rsidRPr="001B733B">
        <w:t>for requirements of a chiller has been drafted. This is to be used to help identify the most optimal chiller for use in conjunction with each laser</w:t>
      </w:r>
      <w:r w:rsidR="00FF4641">
        <w:t>. T</w:t>
      </w:r>
      <w:r w:rsidRPr="001B733B">
        <w:t xml:space="preserve">o ensure consistent operations </w:t>
      </w:r>
      <w:r w:rsidRPr="00FF4641">
        <w:rPr>
          <w:i/>
        </w:rPr>
        <w:t>withi</w:t>
      </w:r>
      <w:r w:rsidR="00FF4641">
        <w:rPr>
          <w:i/>
        </w:rPr>
        <w:t>n</w:t>
      </w:r>
      <w:r w:rsidRPr="001B733B">
        <w:t xml:space="preserve"> any single interferometer (IFO), all chillers should be the same make and model.</w:t>
      </w:r>
    </w:p>
    <w:p w14:paraId="344E348F" w14:textId="77777777" w:rsidR="008A320E" w:rsidRPr="00D721F9" w:rsidRDefault="008A320E" w:rsidP="008A320E">
      <w:pPr>
        <w:pStyle w:val="Heading2"/>
      </w:pPr>
      <w:bookmarkStart w:id="99" w:name="_Toc284163514"/>
      <w:r w:rsidRPr="00D721F9">
        <w:lastRenderedPageBreak/>
        <w:t>Receiving Inspections</w:t>
      </w:r>
      <w:bookmarkEnd w:id="99"/>
    </w:p>
    <w:p w14:paraId="37430FFE" w14:textId="77777777" w:rsidR="008E7DAE" w:rsidRPr="00D721F9" w:rsidRDefault="008E7DAE" w:rsidP="008A320E">
      <w:r w:rsidRPr="00D721F9">
        <w:t xml:space="preserve">All custom optics used in the laser projection system </w:t>
      </w:r>
      <w:proofErr w:type="gramStart"/>
      <w:r w:rsidRPr="00D721F9">
        <w:t>are</w:t>
      </w:r>
      <w:proofErr w:type="gramEnd"/>
      <w:r w:rsidRPr="00D721F9">
        <w:t xml:space="preserve"> going through 100% inspection upon receipt. </w:t>
      </w:r>
    </w:p>
    <w:p w14:paraId="22C94609" w14:textId="77777777" w:rsidR="00F33AB4" w:rsidRPr="00D721F9" w:rsidRDefault="00F33AB4" w:rsidP="008A320E">
      <w:r w:rsidRPr="00D721F9">
        <w:t>Custom machined parts are being inspected with respect to critical dimensions, which are identified on detailed drawings, by vendors' in-house quality assurance departments whenever possible.</w:t>
      </w:r>
    </w:p>
    <w:p w14:paraId="1E909B0B" w14:textId="77777777" w:rsidR="00F33AB4" w:rsidRPr="00D721F9" w:rsidRDefault="00847C43" w:rsidP="00F33AB4">
      <w:r w:rsidRPr="00D721F9">
        <w:t>Each laser is shipped with data associated with the awarded Statement of Work (</w:t>
      </w:r>
      <w:hyperlink r:id="rId117" w:history="1">
        <w:r w:rsidRPr="00D721F9">
          <w:rPr>
            <w:rStyle w:val="Hyperlink"/>
            <w:u w:val="none"/>
          </w:rPr>
          <w:t>C1000270-v7</w:t>
        </w:r>
      </w:hyperlink>
      <w:r w:rsidRPr="00D721F9">
        <w:t>). Upon receipt, data are to be verified on site. In addition, it has been determined that c</w:t>
      </w:r>
      <w:r w:rsidR="00F33AB4" w:rsidRPr="00D721F9">
        <w:t xml:space="preserve">ircuit boards internal to </w:t>
      </w:r>
      <w:r w:rsidRPr="00D721F9">
        <w:t>each</w:t>
      </w:r>
      <w:r w:rsidR="00F33AB4" w:rsidRPr="00D721F9">
        <w:t xml:space="preserve"> RF driver, which </w:t>
      </w:r>
      <w:r w:rsidRPr="00D721F9">
        <w:t>are</w:t>
      </w:r>
      <w:r w:rsidR="00F33AB4" w:rsidRPr="00D721F9">
        <w:t xml:space="preserve"> supplied by Ac</w:t>
      </w:r>
      <w:r w:rsidR="00E85270" w:rsidRPr="00D721F9">
        <w:t>cess Laser Co. (together</w:t>
      </w:r>
      <w:r w:rsidR="00F33AB4" w:rsidRPr="00D721F9">
        <w:t xml:space="preserve"> with each CO2 laser</w:t>
      </w:r>
      <w:r w:rsidR="00E85270" w:rsidRPr="00D721F9">
        <w:t>)</w:t>
      </w:r>
      <w:r w:rsidR="00F33AB4" w:rsidRPr="00D721F9">
        <w:t>, must be tested rigorously to determine robustness in functionality. There have been two failures encountered during operational tests of the first article.</w:t>
      </w:r>
    </w:p>
    <w:p w14:paraId="2C98AB52" w14:textId="77777777" w:rsidR="008C099F" w:rsidRPr="00D721F9" w:rsidRDefault="008C099F">
      <w:pPr>
        <w:spacing w:before="0"/>
        <w:jc w:val="left"/>
        <w:rPr>
          <w:rFonts w:ascii="Arial" w:hAnsi="Arial" w:cs="Arial"/>
          <w:color w:val="000000"/>
          <w:sz w:val="19"/>
          <w:szCs w:val="19"/>
        </w:rPr>
      </w:pPr>
      <w:r w:rsidRPr="00D721F9">
        <w:rPr>
          <w:rFonts w:ascii="Arial" w:hAnsi="Arial" w:cs="Arial"/>
          <w:color w:val="000000"/>
          <w:sz w:val="19"/>
          <w:szCs w:val="19"/>
        </w:rPr>
        <w:br w:type="page"/>
      </w:r>
    </w:p>
    <w:p w14:paraId="77F136B6" w14:textId="77777777" w:rsidR="003B7A9E" w:rsidRPr="00D721F9" w:rsidRDefault="003B7A9E" w:rsidP="003B7A9E">
      <w:pPr>
        <w:shd w:val="clear" w:color="auto" w:fill="FFFFFF"/>
        <w:spacing w:before="100" w:beforeAutospacing="1" w:after="100" w:afterAutospacing="1"/>
        <w:jc w:val="left"/>
        <w:sectPr w:rsidR="003B7A9E" w:rsidRPr="00D721F9">
          <w:headerReference w:type="default" r:id="rId118"/>
          <w:footerReference w:type="even" r:id="rId119"/>
          <w:footerReference w:type="default" r:id="rId120"/>
          <w:headerReference w:type="first" r:id="rId121"/>
          <w:type w:val="continuous"/>
          <w:pgSz w:w="12240" w:h="15840" w:code="1"/>
          <w:pgMar w:top="1440" w:right="1325" w:bottom="1440" w:left="1325" w:header="720" w:footer="720" w:gutter="0"/>
          <w:cols w:space="720"/>
          <w:titlePg/>
        </w:sectPr>
      </w:pPr>
    </w:p>
    <w:p w14:paraId="7BCCE0B8" w14:textId="77777777" w:rsidR="00E277C2" w:rsidRPr="00D721F9" w:rsidRDefault="00E277C2" w:rsidP="00E0670F">
      <w:pPr>
        <w:pStyle w:val="Heading1"/>
      </w:pPr>
      <w:bookmarkStart w:id="100" w:name="_Toc284163515"/>
      <w:r w:rsidRPr="00D721F9">
        <w:lastRenderedPageBreak/>
        <w:t>Project Planning - Appendix</w:t>
      </w:r>
      <w:bookmarkEnd w:id="100"/>
    </w:p>
    <w:p w14:paraId="7DD5F5BD" w14:textId="77777777" w:rsidR="003B7A9E" w:rsidRPr="00D721F9" w:rsidRDefault="001D10B2" w:rsidP="003B7A9E">
      <w:pPr>
        <w:shd w:val="clear" w:color="auto" w:fill="FFFFFF"/>
        <w:spacing w:before="100" w:beforeAutospacing="1" w:after="100" w:afterAutospacing="1"/>
        <w:jc w:val="left"/>
        <w:sectPr w:rsidR="003B7A9E" w:rsidRPr="00D721F9">
          <w:pgSz w:w="12240" w:h="15840" w:code="1"/>
          <w:pgMar w:top="1440" w:right="1325" w:bottom="1440" w:left="1325" w:header="720" w:footer="720" w:gutter="0"/>
          <w:cols w:space="720"/>
          <w:titlePg/>
        </w:sectPr>
      </w:pPr>
      <w:r w:rsidRPr="00D721F9">
        <w:rPr>
          <w:noProof/>
          <w:sz w:val="28"/>
          <w:szCs w:val="28"/>
        </w:rPr>
        <w:drawing>
          <wp:anchor distT="0" distB="0" distL="114300" distR="114300" simplePos="0" relativeHeight="251658240" behindDoc="0" locked="0" layoutInCell="1" allowOverlap="1" wp14:anchorId="699BC5CB" wp14:editId="17FFDA2F">
            <wp:simplePos x="0" y="0"/>
            <wp:positionH relativeFrom="column">
              <wp:posOffset>-908050</wp:posOffset>
            </wp:positionH>
            <wp:positionV relativeFrom="paragraph">
              <wp:posOffset>1357630</wp:posOffset>
            </wp:positionV>
            <wp:extent cx="7277100" cy="5415280"/>
            <wp:effectExtent l="0" t="933450" r="0" b="909320"/>
            <wp:wrapNone/>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srcRect/>
                    <a:stretch>
                      <a:fillRect/>
                    </a:stretch>
                  </pic:blipFill>
                  <pic:spPr bwMode="auto">
                    <a:xfrm rot="16200000">
                      <a:off x="0" y="0"/>
                      <a:ext cx="7277100" cy="5415280"/>
                    </a:xfrm>
                    <a:prstGeom prst="rect">
                      <a:avLst/>
                    </a:prstGeom>
                    <a:noFill/>
                    <a:ln w="9525">
                      <a:noFill/>
                      <a:miter lim="800000"/>
                      <a:headEnd/>
                      <a:tailEnd/>
                    </a:ln>
                  </pic:spPr>
                </pic:pic>
              </a:graphicData>
            </a:graphic>
          </wp:anchor>
        </w:drawing>
      </w:r>
      <w:r w:rsidR="003B7A9E" w:rsidRPr="00D721F9">
        <w:rPr>
          <w:sz w:val="28"/>
          <w:szCs w:val="28"/>
        </w:rPr>
        <w:t>(i)</w:t>
      </w:r>
      <w:r w:rsidR="009B74DE" w:rsidRPr="00D721F9">
        <w:rPr>
          <w:sz w:val="28"/>
          <w:szCs w:val="28"/>
        </w:rPr>
        <w:t xml:space="preserve"> -</w:t>
      </w:r>
      <w:r w:rsidRPr="00D721F9">
        <w:rPr>
          <w:sz w:val="28"/>
          <w:szCs w:val="28"/>
        </w:rPr>
        <w:t xml:space="preserve"> Items installed in air </w:t>
      </w:r>
    </w:p>
    <w:p w14:paraId="14416074" w14:textId="77777777" w:rsidR="009B74DE" w:rsidRPr="00D721F9" w:rsidRDefault="009B74DE" w:rsidP="003B7A9E">
      <w:pPr>
        <w:shd w:val="clear" w:color="auto" w:fill="FFFFFF"/>
        <w:spacing w:before="100" w:beforeAutospacing="1" w:after="100" w:afterAutospacing="1"/>
        <w:jc w:val="left"/>
        <w:rPr>
          <w:sz w:val="28"/>
          <w:szCs w:val="28"/>
        </w:rPr>
      </w:pPr>
    </w:p>
    <w:p w14:paraId="2B1E014F" w14:textId="77777777" w:rsidR="003B7A9E" w:rsidRPr="00D721F9" w:rsidRDefault="003B7A9E" w:rsidP="003B7A9E">
      <w:pPr>
        <w:shd w:val="clear" w:color="auto" w:fill="FFFFFF"/>
        <w:spacing w:before="100" w:beforeAutospacing="1" w:after="100" w:afterAutospacing="1"/>
        <w:jc w:val="left"/>
        <w:rPr>
          <w:sz w:val="28"/>
          <w:szCs w:val="28"/>
        </w:rPr>
      </w:pPr>
      <w:r w:rsidRPr="00D721F9">
        <w:rPr>
          <w:sz w:val="28"/>
          <w:szCs w:val="28"/>
        </w:rPr>
        <w:t>(</w:t>
      </w:r>
      <w:proofErr w:type="gramStart"/>
      <w:r w:rsidRPr="00D721F9">
        <w:rPr>
          <w:sz w:val="28"/>
          <w:szCs w:val="28"/>
        </w:rPr>
        <w:t>i</w:t>
      </w:r>
      <w:r w:rsidR="001D10B2" w:rsidRPr="00D721F9">
        <w:rPr>
          <w:sz w:val="28"/>
          <w:szCs w:val="28"/>
        </w:rPr>
        <w:t>i</w:t>
      </w:r>
      <w:r w:rsidRPr="00D721F9">
        <w:rPr>
          <w:sz w:val="28"/>
          <w:szCs w:val="28"/>
        </w:rPr>
        <w:t>)</w:t>
      </w:r>
      <w:r w:rsidR="009B74DE" w:rsidRPr="00D721F9">
        <w:rPr>
          <w:sz w:val="28"/>
          <w:szCs w:val="28"/>
        </w:rPr>
        <w:t>a</w:t>
      </w:r>
      <w:proofErr w:type="gramEnd"/>
      <w:r w:rsidR="009B74DE" w:rsidRPr="00D721F9">
        <w:rPr>
          <w:sz w:val="28"/>
          <w:szCs w:val="28"/>
        </w:rPr>
        <w:t xml:space="preserve"> - Electronics</w:t>
      </w:r>
    </w:p>
    <w:p w14:paraId="3924EBE5" w14:textId="77777777" w:rsidR="003B7A9E" w:rsidRPr="00D721F9" w:rsidRDefault="003B7A9E" w:rsidP="003B7A9E">
      <w:pPr>
        <w:shd w:val="clear" w:color="auto" w:fill="FFFFFF"/>
        <w:spacing w:before="100" w:beforeAutospacing="1" w:after="100" w:afterAutospacing="1"/>
        <w:jc w:val="left"/>
      </w:pPr>
    </w:p>
    <w:p w14:paraId="587A92DF" w14:textId="77777777" w:rsidR="003B7A9E" w:rsidRPr="00D721F9" w:rsidRDefault="009B74DE" w:rsidP="003B7A9E">
      <w:pPr>
        <w:shd w:val="clear" w:color="auto" w:fill="FFFFFF"/>
        <w:spacing w:before="100" w:beforeAutospacing="1" w:after="100" w:afterAutospacing="1"/>
        <w:jc w:val="left"/>
        <w:sectPr w:rsidR="003B7A9E" w:rsidRPr="00D721F9">
          <w:pgSz w:w="12240" w:h="15840" w:code="1"/>
          <w:pgMar w:top="1440" w:right="1325" w:bottom="1440" w:left="1325" w:header="720" w:footer="720" w:gutter="0"/>
          <w:cols w:space="720"/>
          <w:titlePg/>
        </w:sectPr>
      </w:pPr>
      <w:r w:rsidRPr="00D721F9">
        <w:rPr>
          <w:noProof/>
        </w:rPr>
        <w:drawing>
          <wp:anchor distT="0" distB="0" distL="114300" distR="114300" simplePos="0" relativeHeight="251659264" behindDoc="0" locked="0" layoutInCell="1" allowOverlap="1" wp14:anchorId="4D6203F5" wp14:editId="443EA166">
            <wp:simplePos x="0" y="0"/>
            <wp:positionH relativeFrom="column">
              <wp:posOffset>-767684</wp:posOffset>
            </wp:positionH>
            <wp:positionV relativeFrom="paragraph">
              <wp:posOffset>314294</wp:posOffset>
            </wp:positionV>
            <wp:extent cx="7372605" cy="5815012"/>
            <wp:effectExtent l="0" t="781050" r="0" b="757238"/>
            <wp:wrapNone/>
            <wp:docPr id="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srcRect/>
                    <a:stretch>
                      <a:fillRect/>
                    </a:stretch>
                  </pic:blipFill>
                  <pic:spPr bwMode="auto">
                    <a:xfrm rot="16200000">
                      <a:off x="0" y="0"/>
                      <a:ext cx="7372605" cy="5815012"/>
                    </a:xfrm>
                    <a:prstGeom prst="rect">
                      <a:avLst/>
                    </a:prstGeom>
                    <a:noFill/>
                    <a:ln w="9525">
                      <a:noFill/>
                      <a:miter lim="800000"/>
                      <a:headEnd/>
                      <a:tailEnd/>
                    </a:ln>
                  </pic:spPr>
                </pic:pic>
              </a:graphicData>
            </a:graphic>
          </wp:anchor>
        </w:drawing>
      </w:r>
    </w:p>
    <w:p w14:paraId="71615751" w14:textId="77777777" w:rsidR="003B7A9E" w:rsidRPr="00D721F9" w:rsidRDefault="003B7A9E" w:rsidP="003B7A9E">
      <w:pPr>
        <w:shd w:val="clear" w:color="auto" w:fill="FFFFFF"/>
        <w:spacing w:before="100" w:beforeAutospacing="1" w:after="100" w:afterAutospacing="1"/>
        <w:jc w:val="left"/>
      </w:pPr>
    </w:p>
    <w:p w14:paraId="3E5FA441" w14:textId="77777777" w:rsidR="009B74DE" w:rsidRPr="00D721F9" w:rsidRDefault="009B74DE" w:rsidP="009B74DE">
      <w:pPr>
        <w:shd w:val="clear" w:color="auto" w:fill="FFFFFF"/>
        <w:spacing w:before="100" w:beforeAutospacing="1" w:after="100" w:afterAutospacing="1"/>
        <w:jc w:val="left"/>
        <w:rPr>
          <w:sz w:val="28"/>
          <w:szCs w:val="28"/>
        </w:rPr>
      </w:pPr>
      <w:r w:rsidRPr="00D721F9">
        <w:rPr>
          <w:sz w:val="28"/>
          <w:szCs w:val="28"/>
        </w:rPr>
        <w:t>(</w:t>
      </w:r>
      <w:proofErr w:type="gramStart"/>
      <w:r w:rsidRPr="00D721F9">
        <w:rPr>
          <w:sz w:val="28"/>
          <w:szCs w:val="28"/>
        </w:rPr>
        <w:t>ii)b</w:t>
      </w:r>
      <w:proofErr w:type="gramEnd"/>
      <w:r w:rsidRPr="00D721F9">
        <w:rPr>
          <w:sz w:val="28"/>
          <w:szCs w:val="28"/>
        </w:rPr>
        <w:t xml:space="preserve"> - Electronics</w:t>
      </w:r>
    </w:p>
    <w:p w14:paraId="762D25C1" w14:textId="77777777" w:rsidR="003B7A9E" w:rsidRPr="00D721F9" w:rsidRDefault="003B7A9E" w:rsidP="003B7A9E">
      <w:pPr>
        <w:shd w:val="clear" w:color="auto" w:fill="FFFFFF"/>
        <w:spacing w:before="100" w:beforeAutospacing="1" w:after="100" w:afterAutospacing="1"/>
        <w:jc w:val="left"/>
      </w:pPr>
    </w:p>
    <w:p w14:paraId="3D0E5CA4" w14:textId="77777777" w:rsidR="003B7A9E" w:rsidRPr="00D721F9" w:rsidRDefault="003C6FFD" w:rsidP="003B7A9E">
      <w:pPr>
        <w:shd w:val="clear" w:color="auto" w:fill="FFFFFF"/>
        <w:spacing w:before="100" w:beforeAutospacing="1" w:after="100" w:afterAutospacing="1"/>
        <w:jc w:val="left"/>
        <w:sectPr w:rsidR="003B7A9E" w:rsidRPr="00D721F9">
          <w:pgSz w:w="12240" w:h="15840" w:code="1"/>
          <w:pgMar w:top="1440" w:right="1325" w:bottom="1440" w:left="1325" w:header="720" w:footer="720" w:gutter="0"/>
          <w:cols w:space="720"/>
          <w:titlePg/>
        </w:sectPr>
      </w:pPr>
      <w:r w:rsidRPr="00D721F9">
        <w:rPr>
          <w:noProof/>
        </w:rPr>
        <w:drawing>
          <wp:anchor distT="0" distB="0" distL="114300" distR="114300" simplePos="0" relativeHeight="251660288" behindDoc="0" locked="0" layoutInCell="1" allowOverlap="1" wp14:anchorId="31C2A644" wp14:editId="13713AE0">
            <wp:simplePos x="0" y="0"/>
            <wp:positionH relativeFrom="column">
              <wp:posOffset>-908015</wp:posOffset>
            </wp:positionH>
            <wp:positionV relativeFrom="paragraph">
              <wp:posOffset>454625</wp:posOffset>
            </wp:positionV>
            <wp:extent cx="7481818" cy="5643562"/>
            <wp:effectExtent l="0" t="914400" r="0" b="890588"/>
            <wp:wrapNone/>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srcRect/>
                    <a:stretch>
                      <a:fillRect/>
                    </a:stretch>
                  </pic:blipFill>
                  <pic:spPr bwMode="auto">
                    <a:xfrm rot="16200000">
                      <a:off x="0" y="0"/>
                      <a:ext cx="7481818" cy="5643562"/>
                    </a:xfrm>
                    <a:prstGeom prst="rect">
                      <a:avLst/>
                    </a:prstGeom>
                    <a:noFill/>
                    <a:ln w="9525">
                      <a:noFill/>
                      <a:miter lim="800000"/>
                      <a:headEnd/>
                      <a:tailEnd/>
                    </a:ln>
                  </pic:spPr>
                </pic:pic>
              </a:graphicData>
            </a:graphic>
          </wp:anchor>
        </w:drawing>
      </w:r>
    </w:p>
    <w:p w14:paraId="6B04DF69" w14:textId="77777777" w:rsidR="00A8064E" w:rsidRPr="00D721F9" w:rsidRDefault="00A8064E" w:rsidP="00A8064E">
      <w:pPr>
        <w:shd w:val="clear" w:color="auto" w:fill="FFFFFF"/>
        <w:spacing w:before="100" w:beforeAutospacing="1" w:after="100" w:afterAutospacing="1"/>
        <w:jc w:val="left"/>
      </w:pPr>
    </w:p>
    <w:p w14:paraId="34FBA533" w14:textId="77777777" w:rsidR="003C6FFD" w:rsidRPr="00D721F9" w:rsidRDefault="003C6FFD" w:rsidP="003C6FFD">
      <w:pPr>
        <w:shd w:val="clear" w:color="auto" w:fill="FFFFFF"/>
        <w:spacing w:before="100" w:beforeAutospacing="1" w:after="100" w:afterAutospacing="1"/>
        <w:jc w:val="left"/>
        <w:rPr>
          <w:sz w:val="28"/>
          <w:szCs w:val="28"/>
        </w:rPr>
      </w:pPr>
      <w:r w:rsidRPr="00D721F9">
        <w:rPr>
          <w:sz w:val="28"/>
          <w:szCs w:val="28"/>
        </w:rPr>
        <w:t>(</w:t>
      </w:r>
      <w:proofErr w:type="gramStart"/>
      <w:r w:rsidRPr="00D721F9">
        <w:rPr>
          <w:sz w:val="28"/>
          <w:szCs w:val="28"/>
        </w:rPr>
        <w:t>iii)a</w:t>
      </w:r>
      <w:proofErr w:type="gramEnd"/>
      <w:r w:rsidRPr="00D721F9">
        <w:rPr>
          <w:sz w:val="28"/>
          <w:szCs w:val="28"/>
        </w:rPr>
        <w:t xml:space="preserve"> - Items installed in the vacuum system or at the vacuum interface </w:t>
      </w:r>
    </w:p>
    <w:p w14:paraId="34FD584A" w14:textId="77777777" w:rsidR="003C6FFD" w:rsidRPr="00D721F9" w:rsidRDefault="003C6FFD" w:rsidP="003C6FFD">
      <w:pPr>
        <w:shd w:val="clear" w:color="auto" w:fill="FFFFFF"/>
        <w:spacing w:before="100" w:beforeAutospacing="1" w:after="100" w:afterAutospacing="1"/>
        <w:jc w:val="left"/>
        <w:rPr>
          <w:sz w:val="28"/>
          <w:szCs w:val="28"/>
        </w:rPr>
      </w:pPr>
    </w:p>
    <w:p w14:paraId="7630E2A6" w14:textId="77777777" w:rsidR="003B7A9E" w:rsidRPr="00D721F9" w:rsidRDefault="00C8790F" w:rsidP="003B7A9E">
      <w:pPr>
        <w:shd w:val="clear" w:color="auto" w:fill="FFFFFF"/>
        <w:spacing w:before="100" w:beforeAutospacing="1" w:after="100" w:afterAutospacing="1"/>
        <w:jc w:val="left"/>
      </w:pPr>
      <w:r w:rsidRPr="00D721F9">
        <w:rPr>
          <w:noProof/>
        </w:rPr>
        <w:drawing>
          <wp:anchor distT="0" distB="0" distL="114300" distR="114300" simplePos="0" relativeHeight="251661312" behindDoc="0" locked="0" layoutInCell="1" allowOverlap="1" wp14:anchorId="79EC5161" wp14:editId="79FAE44E">
            <wp:simplePos x="0" y="0"/>
            <wp:positionH relativeFrom="column">
              <wp:posOffset>-993775</wp:posOffset>
            </wp:positionH>
            <wp:positionV relativeFrom="paragraph">
              <wp:posOffset>1006475</wp:posOffset>
            </wp:positionV>
            <wp:extent cx="7400925" cy="4438650"/>
            <wp:effectExtent l="0" t="1485900" r="0" b="1466850"/>
            <wp:wrapNone/>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a:srcRect/>
                    <a:stretch>
                      <a:fillRect/>
                    </a:stretch>
                  </pic:blipFill>
                  <pic:spPr bwMode="auto">
                    <a:xfrm rot="16200000">
                      <a:off x="0" y="0"/>
                      <a:ext cx="7400925" cy="4438650"/>
                    </a:xfrm>
                    <a:prstGeom prst="rect">
                      <a:avLst/>
                    </a:prstGeom>
                    <a:noFill/>
                    <a:ln w="9525">
                      <a:noFill/>
                      <a:miter lim="800000"/>
                      <a:headEnd/>
                      <a:tailEnd/>
                    </a:ln>
                  </pic:spPr>
                </pic:pic>
              </a:graphicData>
            </a:graphic>
          </wp:anchor>
        </w:drawing>
      </w:r>
    </w:p>
    <w:p w14:paraId="4C73FD5B" w14:textId="77777777" w:rsidR="00A8064E" w:rsidRPr="00D721F9" w:rsidRDefault="00A8064E" w:rsidP="00A8064E">
      <w:pPr>
        <w:shd w:val="clear" w:color="auto" w:fill="FFFFFF"/>
        <w:spacing w:before="100" w:beforeAutospacing="1" w:after="100" w:afterAutospacing="1"/>
        <w:jc w:val="left"/>
        <w:sectPr w:rsidR="00A8064E" w:rsidRPr="00D721F9">
          <w:pgSz w:w="12240" w:h="15840" w:code="1"/>
          <w:pgMar w:top="1440" w:right="1325" w:bottom="1440" w:left="1325" w:header="720" w:footer="720" w:gutter="0"/>
          <w:cols w:space="720"/>
          <w:titlePg/>
        </w:sectPr>
      </w:pPr>
    </w:p>
    <w:p w14:paraId="18CB5A10" w14:textId="77777777" w:rsidR="00A8064E" w:rsidRPr="00D721F9" w:rsidRDefault="00A8064E" w:rsidP="00A8064E">
      <w:pPr>
        <w:shd w:val="clear" w:color="auto" w:fill="FFFFFF"/>
        <w:spacing w:before="100" w:beforeAutospacing="1" w:after="100" w:afterAutospacing="1"/>
        <w:jc w:val="left"/>
        <w:rPr>
          <w:sz w:val="28"/>
          <w:szCs w:val="28"/>
        </w:rPr>
      </w:pPr>
    </w:p>
    <w:p w14:paraId="4C4ACEA9" w14:textId="77777777" w:rsidR="00C8790F" w:rsidRPr="00D721F9" w:rsidRDefault="00C8790F" w:rsidP="00C8790F">
      <w:pPr>
        <w:shd w:val="clear" w:color="auto" w:fill="FFFFFF"/>
        <w:spacing w:before="100" w:beforeAutospacing="1" w:after="100" w:afterAutospacing="1"/>
        <w:jc w:val="left"/>
        <w:rPr>
          <w:sz w:val="28"/>
          <w:szCs w:val="28"/>
        </w:rPr>
      </w:pPr>
      <w:r w:rsidRPr="00D721F9">
        <w:rPr>
          <w:sz w:val="28"/>
          <w:szCs w:val="28"/>
        </w:rPr>
        <w:t>(</w:t>
      </w:r>
      <w:proofErr w:type="gramStart"/>
      <w:r w:rsidRPr="00D721F9">
        <w:rPr>
          <w:sz w:val="28"/>
          <w:szCs w:val="28"/>
        </w:rPr>
        <w:t>iii)b</w:t>
      </w:r>
      <w:proofErr w:type="gramEnd"/>
      <w:r w:rsidRPr="00D721F9">
        <w:rPr>
          <w:sz w:val="28"/>
          <w:szCs w:val="28"/>
        </w:rPr>
        <w:t xml:space="preserve"> - Items installed in the vacuum system or at the vacuum interface </w:t>
      </w:r>
    </w:p>
    <w:p w14:paraId="6CE701BC" w14:textId="77777777" w:rsidR="00A8064E" w:rsidRPr="00D721F9" w:rsidRDefault="00A8064E" w:rsidP="00A8064E">
      <w:pPr>
        <w:shd w:val="clear" w:color="auto" w:fill="FFFFFF"/>
        <w:spacing w:before="100" w:beforeAutospacing="1" w:after="100" w:afterAutospacing="1"/>
        <w:jc w:val="left"/>
      </w:pPr>
    </w:p>
    <w:p w14:paraId="753A690D" w14:textId="77777777" w:rsidR="00A8064E" w:rsidRPr="00D721F9" w:rsidRDefault="001B225A" w:rsidP="00A8064E">
      <w:pPr>
        <w:shd w:val="clear" w:color="auto" w:fill="FFFFFF"/>
        <w:spacing w:before="100" w:beforeAutospacing="1" w:after="100" w:afterAutospacing="1"/>
        <w:jc w:val="left"/>
        <w:sectPr w:rsidR="00A8064E" w:rsidRPr="00D721F9">
          <w:pgSz w:w="12240" w:h="15840" w:code="1"/>
          <w:pgMar w:top="1440" w:right="1325" w:bottom="1440" w:left="1325" w:header="720" w:footer="720" w:gutter="0"/>
          <w:cols w:space="720"/>
          <w:titlePg/>
        </w:sectPr>
      </w:pPr>
      <w:r w:rsidRPr="00D721F9">
        <w:rPr>
          <w:noProof/>
        </w:rPr>
        <w:drawing>
          <wp:anchor distT="0" distB="0" distL="114300" distR="114300" simplePos="0" relativeHeight="251662336" behindDoc="0" locked="0" layoutInCell="1" allowOverlap="1" wp14:anchorId="29157E19" wp14:editId="38933F01">
            <wp:simplePos x="0" y="0"/>
            <wp:positionH relativeFrom="column">
              <wp:posOffset>-1990011</wp:posOffset>
            </wp:positionH>
            <wp:positionV relativeFrom="paragraph">
              <wp:posOffset>2021760</wp:posOffset>
            </wp:positionV>
            <wp:extent cx="7398170" cy="2442901"/>
            <wp:effectExtent l="0" t="2476500" r="0" b="2452949"/>
            <wp:wrapNone/>
            <wp:docPr id="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srcRect/>
                    <a:stretch>
                      <a:fillRect/>
                    </a:stretch>
                  </pic:blipFill>
                  <pic:spPr bwMode="auto">
                    <a:xfrm rot="16200000">
                      <a:off x="0" y="0"/>
                      <a:ext cx="7399778" cy="2443432"/>
                    </a:xfrm>
                    <a:prstGeom prst="rect">
                      <a:avLst/>
                    </a:prstGeom>
                    <a:noFill/>
                    <a:ln w="9525">
                      <a:noFill/>
                      <a:miter lim="800000"/>
                      <a:headEnd/>
                      <a:tailEnd/>
                    </a:ln>
                  </pic:spPr>
                </pic:pic>
              </a:graphicData>
            </a:graphic>
          </wp:anchor>
        </w:drawing>
      </w:r>
    </w:p>
    <w:p w14:paraId="5CDD1D52" w14:textId="77777777" w:rsidR="00A8064E" w:rsidRPr="00D721F9" w:rsidRDefault="00A8064E" w:rsidP="00A8064E">
      <w:pPr>
        <w:shd w:val="clear" w:color="auto" w:fill="FFFFFF"/>
        <w:spacing w:before="100" w:beforeAutospacing="1" w:after="100" w:afterAutospacing="1"/>
        <w:jc w:val="left"/>
        <w:rPr>
          <w:sz w:val="28"/>
          <w:szCs w:val="28"/>
        </w:rPr>
      </w:pPr>
    </w:p>
    <w:p w14:paraId="29BAA789" w14:textId="77777777" w:rsidR="001B225A" w:rsidRPr="00D721F9" w:rsidRDefault="001B225A" w:rsidP="001B225A">
      <w:pPr>
        <w:shd w:val="clear" w:color="auto" w:fill="FFFFFF"/>
        <w:spacing w:before="100" w:beforeAutospacing="1" w:after="100" w:afterAutospacing="1"/>
        <w:jc w:val="left"/>
        <w:rPr>
          <w:sz w:val="28"/>
          <w:szCs w:val="28"/>
        </w:rPr>
      </w:pPr>
      <w:r w:rsidRPr="00D721F9">
        <w:rPr>
          <w:sz w:val="28"/>
          <w:szCs w:val="28"/>
        </w:rPr>
        <w:t>(</w:t>
      </w:r>
      <w:proofErr w:type="gramStart"/>
      <w:r w:rsidRPr="00D721F9">
        <w:rPr>
          <w:sz w:val="28"/>
          <w:szCs w:val="28"/>
        </w:rPr>
        <w:t>iii)c</w:t>
      </w:r>
      <w:proofErr w:type="gramEnd"/>
      <w:r w:rsidRPr="00D721F9">
        <w:rPr>
          <w:sz w:val="28"/>
          <w:szCs w:val="28"/>
        </w:rPr>
        <w:t xml:space="preserve"> - Items installed in the vacuum system or at the vacuum interface </w:t>
      </w:r>
    </w:p>
    <w:p w14:paraId="78B9F6F3" w14:textId="77777777" w:rsidR="00A8064E" w:rsidRPr="00D721F9" w:rsidRDefault="00A8064E" w:rsidP="00A8064E">
      <w:pPr>
        <w:shd w:val="clear" w:color="auto" w:fill="FFFFFF"/>
        <w:spacing w:before="100" w:beforeAutospacing="1" w:after="100" w:afterAutospacing="1"/>
        <w:jc w:val="left"/>
      </w:pPr>
    </w:p>
    <w:p w14:paraId="1143D3B9" w14:textId="77777777" w:rsidR="00EF4FB7" w:rsidRPr="00D721F9" w:rsidRDefault="00EF4FB7" w:rsidP="00A8064E">
      <w:pPr>
        <w:shd w:val="clear" w:color="auto" w:fill="FFFFFF"/>
        <w:spacing w:before="100" w:beforeAutospacing="1" w:after="100" w:afterAutospacing="1"/>
        <w:jc w:val="left"/>
      </w:pPr>
    </w:p>
    <w:p w14:paraId="721E1507" w14:textId="77777777" w:rsidR="00EF4FB7" w:rsidRPr="00D721F9" w:rsidRDefault="00EF4FB7" w:rsidP="00A8064E">
      <w:pPr>
        <w:shd w:val="clear" w:color="auto" w:fill="FFFFFF"/>
        <w:spacing w:before="100" w:beforeAutospacing="1" w:after="100" w:afterAutospacing="1"/>
        <w:jc w:val="left"/>
      </w:pPr>
    </w:p>
    <w:p w14:paraId="0719AFEC" w14:textId="77777777" w:rsidR="00A8064E" w:rsidRPr="00D721F9" w:rsidRDefault="007F178A" w:rsidP="00A8064E">
      <w:pPr>
        <w:shd w:val="clear" w:color="auto" w:fill="FFFFFF"/>
        <w:spacing w:before="100" w:beforeAutospacing="1" w:after="100" w:afterAutospacing="1"/>
        <w:jc w:val="left"/>
        <w:sectPr w:rsidR="00A8064E" w:rsidRPr="00D721F9">
          <w:pgSz w:w="12240" w:h="15840" w:code="1"/>
          <w:pgMar w:top="1440" w:right="1325" w:bottom="1440" w:left="1325" w:header="720" w:footer="720" w:gutter="0"/>
          <w:cols w:space="720"/>
          <w:titlePg/>
        </w:sectPr>
      </w:pPr>
      <w:r w:rsidRPr="00D721F9">
        <w:rPr>
          <w:noProof/>
        </w:rPr>
        <w:drawing>
          <wp:anchor distT="0" distB="0" distL="114300" distR="114300" simplePos="0" relativeHeight="251663360" behindDoc="0" locked="0" layoutInCell="1" allowOverlap="1" wp14:anchorId="03E4CC81" wp14:editId="7B861ABF">
            <wp:simplePos x="0" y="0"/>
            <wp:positionH relativeFrom="column">
              <wp:posOffset>-860425</wp:posOffset>
            </wp:positionH>
            <wp:positionV relativeFrom="paragraph">
              <wp:posOffset>195581</wp:posOffset>
            </wp:positionV>
            <wp:extent cx="7391400" cy="4705350"/>
            <wp:effectExtent l="0" t="1352550" r="0" b="133350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srcRect/>
                    <a:stretch>
                      <a:fillRect/>
                    </a:stretch>
                  </pic:blipFill>
                  <pic:spPr bwMode="auto">
                    <a:xfrm rot="16200000">
                      <a:off x="0" y="0"/>
                      <a:ext cx="7391400" cy="4705350"/>
                    </a:xfrm>
                    <a:prstGeom prst="rect">
                      <a:avLst/>
                    </a:prstGeom>
                    <a:noFill/>
                    <a:ln w="9525">
                      <a:noFill/>
                      <a:miter lim="800000"/>
                      <a:headEnd/>
                      <a:tailEnd/>
                    </a:ln>
                  </pic:spPr>
                </pic:pic>
              </a:graphicData>
            </a:graphic>
          </wp:anchor>
        </w:drawing>
      </w:r>
    </w:p>
    <w:p w14:paraId="7F7EA64E" w14:textId="77777777" w:rsidR="00A8064E" w:rsidRPr="00D721F9" w:rsidRDefault="00A8064E" w:rsidP="00A8064E">
      <w:pPr>
        <w:shd w:val="clear" w:color="auto" w:fill="FFFFFF"/>
        <w:spacing w:before="100" w:beforeAutospacing="1" w:after="100" w:afterAutospacing="1"/>
        <w:jc w:val="left"/>
        <w:rPr>
          <w:sz w:val="28"/>
          <w:szCs w:val="28"/>
        </w:rPr>
      </w:pPr>
    </w:p>
    <w:p w14:paraId="38BEF9AB" w14:textId="77777777" w:rsidR="007F178A" w:rsidRPr="00D721F9" w:rsidRDefault="007F178A" w:rsidP="007F178A">
      <w:pPr>
        <w:shd w:val="clear" w:color="auto" w:fill="FFFFFF"/>
        <w:spacing w:before="100" w:beforeAutospacing="1" w:after="100" w:afterAutospacing="1"/>
        <w:jc w:val="left"/>
        <w:rPr>
          <w:sz w:val="28"/>
          <w:szCs w:val="28"/>
        </w:rPr>
      </w:pPr>
      <w:r w:rsidRPr="00D721F9">
        <w:rPr>
          <w:sz w:val="28"/>
          <w:szCs w:val="28"/>
        </w:rPr>
        <w:t>(</w:t>
      </w:r>
      <w:proofErr w:type="gramStart"/>
      <w:r w:rsidRPr="00D721F9">
        <w:rPr>
          <w:sz w:val="28"/>
          <w:szCs w:val="28"/>
        </w:rPr>
        <w:t>iii)d</w:t>
      </w:r>
      <w:proofErr w:type="gramEnd"/>
      <w:r w:rsidRPr="00D721F9">
        <w:rPr>
          <w:sz w:val="28"/>
          <w:szCs w:val="28"/>
        </w:rPr>
        <w:t xml:space="preserve"> - Items installed in the vacuum system or at the vacuum interface </w:t>
      </w:r>
    </w:p>
    <w:p w14:paraId="117CEE5D" w14:textId="77777777" w:rsidR="00EF4FB7" w:rsidRPr="00D721F9" w:rsidRDefault="00EF4FB7" w:rsidP="00A8064E">
      <w:pPr>
        <w:shd w:val="clear" w:color="auto" w:fill="FFFFFF"/>
        <w:spacing w:before="100" w:beforeAutospacing="1" w:after="100" w:afterAutospacing="1"/>
        <w:jc w:val="left"/>
      </w:pPr>
    </w:p>
    <w:p w14:paraId="00D12614" w14:textId="77777777" w:rsidR="00EF4FB7" w:rsidRPr="00D721F9" w:rsidRDefault="00EB2859" w:rsidP="00A8064E">
      <w:pPr>
        <w:shd w:val="clear" w:color="auto" w:fill="FFFFFF"/>
        <w:spacing w:before="100" w:beforeAutospacing="1" w:after="100" w:afterAutospacing="1"/>
        <w:jc w:val="left"/>
      </w:pPr>
      <w:r w:rsidRPr="00D721F9">
        <w:rPr>
          <w:noProof/>
        </w:rPr>
        <w:drawing>
          <wp:anchor distT="0" distB="0" distL="114300" distR="114300" simplePos="0" relativeHeight="251664384" behindDoc="0" locked="0" layoutInCell="1" allowOverlap="1" wp14:anchorId="62BCFFD4" wp14:editId="07AF5E55">
            <wp:simplePos x="0" y="0"/>
            <wp:positionH relativeFrom="column">
              <wp:posOffset>-612775</wp:posOffset>
            </wp:positionH>
            <wp:positionV relativeFrom="paragraph">
              <wp:posOffset>625476</wp:posOffset>
            </wp:positionV>
            <wp:extent cx="7334250" cy="5140325"/>
            <wp:effectExtent l="0" t="1104900" r="0" b="10699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a:srcRect/>
                    <a:stretch>
                      <a:fillRect/>
                    </a:stretch>
                  </pic:blipFill>
                  <pic:spPr bwMode="auto">
                    <a:xfrm rot="16200000">
                      <a:off x="0" y="0"/>
                      <a:ext cx="7334250" cy="5140325"/>
                    </a:xfrm>
                    <a:prstGeom prst="rect">
                      <a:avLst/>
                    </a:prstGeom>
                    <a:noFill/>
                    <a:ln w="9525">
                      <a:noFill/>
                      <a:miter lim="800000"/>
                      <a:headEnd/>
                      <a:tailEnd/>
                    </a:ln>
                  </pic:spPr>
                </pic:pic>
              </a:graphicData>
            </a:graphic>
          </wp:anchor>
        </w:drawing>
      </w:r>
    </w:p>
    <w:p w14:paraId="72AE7AE5" w14:textId="77777777" w:rsidR="00EB2859" w:rsidRPr="00D721F9" w:rsidRDefault="00EB2859" w:rsidP="00A8064E">
      <w:pPr>
        <w:shd w:val="clear" w:color="auto" w:fill="FFFFFF"/>
        <w:spacing w:before="100" w:beforeAutospacing="1" w:after="100" w:afterAutospacing="1"/>
        <w:jc w:val="left"/>
        <w:sectPr w:rsidR="00EB2859" w:rsidRPr="00D721F9">
          <w:pgSz w:w="12240" w:h="15840" w:code="1"/>
          <w:pgMar w:top="1440" w:right="1325" w:bottom="1440" w:left="1325" w:header="720" w:footer="720" w:gutter="0"/>
          <w:cols w:space="720"/>
          <w:titlePg/>
        </w:sectPr>
      </w:pPr>
    </w:p>
    <w:p w14:paraId="2AAD94C9" w14:textId="77777777" w:rsidR="00A8064E" w:rsidRPr="00D721F9" w:rsidRDefault="00A8064E" w:rsidP="00A8064E">
      <w:pPr>
        <w:shd w:val="clear" w:color="auto" w:fill="FFFFFF"/>
        <w:spacing w:before="100" w:beforeAutospacing="1" w:after="100" w:afterAutospacing="1"/>
        <w:jc w:val="left"/>
      </w:pPr>
    </w:p>
    <w:p w14:paraId="6031B01E" w14:textId="77777777" w:rsidR="00EB2859" w:rsidRPr="00D721F9" w:rsidRDefault="000E5493" w:rsidP="00EB2859">
      <w:pPr>
        <w:shd w:val="clear" w:color="auto" w:fill="FFFFFF"/>
        <w:spacing w:before="100" w:beforeAutospacing="1" w:after="100" w:afterAutospacing="1"/>
        <w:jc w:val="left"/>
        <w:rPr>
          <w:sz w:val="28"/>
          <w:szCs w:val="28"/>
        </w:rPr>
      </w:pPr>
      <w:r w:rsidRPr="00D721F9">
        <w:rPr>
          <w:noProof/>
          <w:sz w:val="28"/>
          <w:szCs w:val="28"/>
        </w:rPr>
        <w:drawing>
          <wp:anchor distT="0" distB="0" distL="114300" distR="114300" simplePos="0" relativeHeight="251665408" behindDoc="0" locked="0" layoutInCell="1" allowOverlap="1" wp14:anchorId="6DC28F16" wp14:editId="5BF81F46">
            <wp:simplePos x="0" y="0"/>
            <wp:positionH relativeFrom="column">
              <wp:posOffset>-746125</wp:posOffset>
            </wp:positionH>
            <wp:positionV relativeFrom="paragraph">
              <wp:posOffset>1113790</wp:posOffset>
            </wp:positionV>
            <wp:extent cx="7381875" cy="5719445"/>
            <wp:effectExtent l="0" t="838200" r="0" b="8147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9"/>
                    <a:srcRect/>
                    <a:stretch>
                      <a:fillRect/>
                    </a:stretch>
                  </pic:blipFill>
                  <pic:spPr bwMode="auto">
                    <a:xfrm rot="16200000">
                      <a:off x="0" y="0"/>
                      <a:ext cx="7381875" cy="5719445"/>
                    </a:xfrm>
                    <a:prstGeom prst="rect">
                      <a:avLst/>
                    </a:prstGeom>
                    <a:noFill/>
                    <a:ln w="9525">
                      <a:noFill/>
                      <a:miter lim="800000"/>
                      <a:headEnd/>
                      <a:tailEnd/>
                    </a:ln>
                  </pic:spPr>
                </pic:pic>
              </a:graphicData>
            </a:graphic>
          </wp:anchor>
        </w:drawing>
      </w:r>
      <w:r w:rsidR="00EB2859" w:rsidRPr="00D721F9">
        <w:rPr>
          <w:sz w:val="28"/>
          <w:szCs w:val="28"/>
        </w:rPr>
        <w:t>(</w:t>
      </w:r>
      <w:proofErr w:type="gramStart"/>
      <w:r w:rsidR="00EB2859" w:rsidRPr="00D721F9">
        <w:rPr>
          <w:sz w:val="28"/>
          <w:szCs w:val="28"/>
        </w:rPr>
        <w:t>iii)e</w:t>
      </w:r>
      <w:proofErr w:type="gramEnd"/>
      <w:r w:rsidR="00EB2859" w:rsidRPr="00D721F9">
        <w:rPr>
          <w:sz w:val="28"/>
          <w:szCs w:val="28"/>
        </w:rPr>
        <w:t xml:space="preserve"> - Items installed in the vacuum system or at the vacuum interface </w:t>
      </w:r>
    </w:p>
    <w:p w14:paraId="6D3E6B94" w14:textId="77777777" w:rsidR="000E5493" w:rsidRPr="00D721F9" w:rsidRDefault="000E5493" w:rsidP="00A8064E">
      <w:pPr>
        <w:shd w:val="clear" w:color="auto" w:fill="FFFFFF"/>
        <w:spacing w:before="100" w:beforeAutospacing="1" w:after="100" w:afterAutospacing="1"/>
        <w:jc w:val="left"/>
        <w:sectPr w:rsidR="000E5493" w:rsidRPr="00D721F9">
          <w:pgSz w:w="12240" w:h="15840" w:code="1"/>
          <w:pgMar w:top="1440" w:right="1325" w:bottom="1440" w:left="1325" w:header="720" w:footer="720" w:gutter="0"/>
          <w:cols w:space="720"/>
          <w:titlePg/>
        </w:sectPr>
      </w:pPr>
    </w:p>
    <w:p w14:paraId="0EB1F033" w14:textId="77777777" w:rsidR="00EB2859" w:rsidRPr="00D721F9" w:rsidRDefault="00EB2859" w:rsidP="00A8064E">
      <w:pPr>
        <w:shd w:val="clear" w:color="auto" w:fill="FFFFFF"/>
        <w:spacing w:before="100" w:beforeAutospacing="1" w:after="100" w:afterAutospacing="1"/>
        <w:jc w:val="left"/>
      </w:pPr>
    </w:p>
    <w:p w14:paraId="5B588980" w14:textId="77777777" w:rsidR="000E5493" w:rsidRPr="00D721F9" w:rsidRDefault="000E5493" w:rsidP="000E5493">
      <w:pPr>
        <w:shd w:val="clear" w:color="auto" w:fill="FFFFFF"/>
        <w:spacing w:before="100" w:beforeAutospacing="1" w:after="100" w:afterAutospacing="1"/>
        <w:jc w:val="left"/>
        <w:rPr>
          <w:sz w:val="28"/>
          <w:szCs w:val="28"/>
        </w:rPr>
      </w:pPr>
      <w:r w:rsidRPr="00D721F9">
        <w:rPr>
          <w:sz w:val="28"/>
          <w:szCs w:val="28"/>
        </w:rPr>
        <w:t>(</w:t>
      </w:r>
      <w:proofErr w:type="gramStart"/>
      <w:r w:rsidRPr="00D721F9">
        <w:rPr>
          <w:sz w:val="28"/>
          <w:szCs w:val="28"/>
        </w:rPr>
        <w:t>iii)f</w:t>
      </w:r>
      <w:proofErr w:type="gramEnd"/>
      <w:r w:rsidRPr="00D721F9">
        <w:rPr>
          <w:sz w:val="28"/>
          <w:szCs w:val="28"/>
        </w:rPr>
        <w:t xml:space="preserve"> - Items installed in the vacuum system or at the vacuum interface </w:t>
      </w:r>
    </w:p>
    <w:p w14:paraId="6E9FDD72" w14:textId="77777777" w:rsidR="000E5493" w:rsidRPr="00D721F9" w:rsidRDefault="000E5493" w:rsidP="000E5493">
      <w:pPr>
        <w:shd w:val="clear" w:color="auto" w:fill="FFFFFF"/>
        <w:spacing w:before="100" w:beforeAutospacing="1" w:after="100" w:afterAutospacing="1"/>
        <w:jc w:val="left"/>
        <w:rPr>
          <w:sz w:val="28"/>
          <w:szCs w:val="28"/>
        </w:rPr>
      </w:pPr>
    </w:p>
    <w:p w14:paraId="05FF587A" w14:textId="77777777" w:rsidR="000E5493" w:rsidRPr="00D721F9" w:rsidRDefault="000E5493" w:rsidP="00A8064E">
      <w:pPr>
        <w:shd w:val="clear" w:color="auto" w:fill="FFFFFF"/>
        <w:spacing w:before="100" w:beforeAutospacing="1" w:after="100" w:afterAutospacing="1"/>
        <w:jc w:val="left"/>
      </w:pPr>
      <w:r w:rsidRPr="00D721F9">
        <w:rPr>
          <w:noProof/>
          <w:sz w:val="28"/>
          <w:szCs w:val="28"/>
        </w:rPr>
        <w:drawing>
          <wp:anchor distT="0" distB="0" distL="114300" distR="114300" simplePos="0" relativeHeight="251666432" behindDoc="0" locked="0" layoutInCell="1" allowOverlap="1" wp14:anchorId="58D4AA01" wp14:editId="718ABF94">
            <wp:simplePos x="0" y="0"/>
            <wp:positionH relativeFrom="column">
              <wp:posOffset>-1606110</wp:posOffset>
            </wp:positionH>
            <wp:positionV relativeFrom="paragraph">
              <wp:posOffset>1590237</wp:posOffset>
            </wp:positionV>
            <wp:extent cx="7492332" cy="3341650"/>
            <wp:effectExtent l="0" t="2076450" r="0" b="204950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0"/>
                    <a:srcRect/>
                    <a:stretch>
                      <a:fillRect/>
                    </a:stretch>
                  </pic:blipFill>
                  <pic:spPr bwMode="auto">
                    <a:xfrm rot="16200000">
                      <a:off x="0" y="0"/>
                      <a:ext cx="7496374" cy="3343453"/>
                    </a:xfrm>
                    <a:prstGeom prst="rect">
                      <a:avLst/>
                    </a:prstGeom>
                    <a:noFill/>
                    <a:ln w="9525">
                      <a:noFill/>
                      <a:miter lim="800000"/>
                      <a:headEnd/>
                      <a:tailEnd/>
                    </a:ln>
                  </pic:spPr>
                </pic:pic>
              </a:graphicData>
            </a:graphic>
          </wp:anchor>
        </w:drawing>
      </w:r>
    </w:p>
    <w:sectPr w:rsidR="000E5493" w:rsidRPr="00D721F9" w:rsidSect="003B7A9E">
      <w:pgSz w:w="12240" w:h="15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5F8385" w14:textId="77777777" w:rsidR="008C5301" w:rsidRDefault="008C5301">
      <w:r>
        <w:separator/>
      </w:r>
    </w:p>
  </w:endnote>
  <w:endnote w:type="continuationSeparator" w:id="0">
    <w:p w14:paraId="799515EF" w14:textId="77777777" w:rsidR="008C5301" w:rsidRDefault="008C53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DFB35" w14:textId="77777777" w:rsidR="008C5301" w:rsidRDefault="008C530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2AD3A7" w14:textId="77777777" w:rsidR="008C5301" w:rsidRDefault="008C530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046FCF" w14:textId="77777777" w:rsidR="008C5301" w:rsidRDefault="008C5301">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BB047D">
      <w:rPr>
        <w:rStyle w:val="PageNumber"/>
        <w:noProof/>
      </w:rPr>
      <w:t>36</w:t>
    </w:r>
    <w:r>
      <w:rPr>
        <w:rStyle w:val="PageNumber"/>
      </w:rPr>
      <w:fldChar w:fldCharType="end"/>
    </w:r>
  </w:p>
  <w:p w14:paraId="7042260C" w14:textId="77777777" w:rsidR="008C5301" w:rsidRDefault="008C530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E47B16" w14:textId="77777777" w:rsidR="008C5301" w:rsidRDefault="008C5301">
      <w:r>
        <w:separator/>
      </w:r>
    </w:p>
  </w:footnote>
  <w:footnote w:type="continuationSeparator" w:id="0">
    <w:p w14:paraId="030B8F78" w14:textId="77777777" w:rsidR="008C5301" w:rsidRDefault="008C5301">
      <w:r>
        <w:continuationSeparator/>
      </w:r>
    </w:p>
  </w:footnote>
  <w:footnote w:id="1">
    <w:p w14:paraId="496870BF" w14:textId="77777777" w:rsidR="008C5301" w:rsidRDefault="008C5301">
      <w:pPr>
        <w:pStyle w:val="FootnoteText"/>
      </w:pPr>
      <w:r>
        <w:rPr>
          <w:rStyle w:val="FootnoteReference"/>
        </w:rPr>
        <w:footnoteRef/>
      </w:r>
      <w:r>
        <w:t xml:space="preserve"> The ideal pattern was created by subtracting the thermal lens from 0.4W of self-absorption from a flat wavefront. It was then assumed that 5.0W of annular power were required to create that ideal pattern. This ideal pattern was then scaled accordingly to determine its size at different annular power levels.</w:t>
      </w:r>
    </w:p>
  </w:footnote>
  <w:footnote w:id="2">
    <w:p w14:paraId="46BA3C1C" w14:textId="77777777" w:rsidR="008C5301" w:rsidRPr="006A7F1F" w:rsidRDefault="008C5301" w:rsidP="00403AEE">
      <w:pPr>
        <w:pStyle w:val="FootnoteText"/>
      </w:pPr>
      <w:r>
        <w:rPr>
          <w:rStyle w:val="FootnoteReference"/>
        </w:rPr>
        <w:footnoteRef/>
      </w:r>
      <w:r>
        <w:t xml:space="preserve"> In fact, this annular pattern in the gold-barreled compensation plate will yield 2% scatter from the TEM00 on one round-trip through the residual distortion. Scatter = 2%*(P</w:t>
      </w:r>
      <w:r>
        <w:rPr>
          <w:vertAlign w:val="subscript"/>
        </w:rPr>
        <w:t>absorbed</w:t>
      </w:r>
      <w:r>
        <w:t>/</w:t>
      </w:r>
      <w:proofErr w:type="gramStart"/>
      <w:r>
        <w:t>0.4W)</w:t>
      </w:r>
      <w:r>
        <w:rPr>
          <w:vertAlign w:val="superscript"/>
        </w:rPr>
        <w:t>2</w:t>
      </w:r>
      <w:proofErr w:type="gramEnd"/>
      <w:r>
        <w:t>.</w:t>
      </w:r>
    </w:p>
  </w:footnote>
  <w:footnote w:id="3">
    <w:p w14:paraId="275B2EA0" w14:textId="04D64A9E" w:rsidR="008C5301" w:rsidRDefault="008C5301">
      <w:pPr>
        <w:pStyle w:val="FootnoteText"/>
      </w:pPr>
      <w:r>
        <w:rPr>
          <w:rStyle w:val="FootnoteReference"/>
        </w:rPr>
        <w:footnoteRef/>
      </w:r>
      <w:r>
        <w:t xml:space="preserve"> “</w:t>
      </w:r>
      <w:r w:rsidRPr="00B917E7">
        <w:t>TCS beam shaping: optimum and achievable beam profiles for correcting thermo-refractive lensing (not thermo-elastic surface deformation)</w:t>
      </w:r>
      <w: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05AED4" w14:textId="32463FEB" w:rsidR="008C5301" w:rsidRDefault="008C5301">
    <w:pPr>
      <w:pStyle w:val="Header"/>
      <w:tabs>
        <w:tab w:val="clear" w:pos="4320"/>
        <w:tab w:val="center" w:pos="4680"/>
      </w:tabs>
      <w:jc w:val="left"/>
      <w:rPr>
        <w:sz w:val="20"/>
      </w:rPr>
    </w:pPr>
    <w:r>
      <w:rPr>
        <w:b/>
        <w:bCs/>
        <w:i/>
        <w:iCs/>
        <w:color w:val="0000FF"/>
        <w:sz w:val="20"/>
      </w:rPr>
      <w:t>LIGO</w:t>
    </w:r>
    <w:r w:rsidR="00D668BE">
      <w:rPr>
        <w:sz w:val="20"/>
      </w:rPr>
      <w:tab/>
      <w:t>LIGO-T1100570-v5</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30A5E" w14:textId="77777777" w:rsidR="008C5301" w:rsidRDefault="008C5301">
    <w:pPr>
      <w:pStyle w:val="Header"/>
      <w:jc w:val="right"/>
    </w:pPr>
    <w:r>
      <w:rPr>
        <w:b/>
        <w:caps/>
      </w:rPr>
      <w:t>Laser Interferometer Gravitational Wave Observatory</w:t>
    </w:r>
    <w:r>
      <w:rPr>
        <w:noProof/>
        <w:sz w:val="20"/>
      </w:rPr>
      <w:t xml:space="preserve"> </w:t>
    </w:r>
    <w:r>
      <w:rPr>
        <w:noProof/>
        <w:sz w:val="20"/>
      </w:rPr>
      <w:drawing>
        <wp:anchor distT="0" distB="0" distL="114300" distR="114300" simplePos="0" relativeHeight="251657728" behindDoc="0" locked="0" layoutInCell="1" allowOverlap="1" wp14:anchorId="3AE42F61" wp14:editId="5EFA7507">
          <wp:simplePos x="0" y="0"/>
          <wp:positionH relativeFrom="column">
            <wp:posOffset>-22225</wp:posOffset>
          </wp:positionH>
          <wp:positionV relativeFrom="paragraph">
            <wp:posOffset>-9525</wp:posOffset>
          </wp:positionV>
          <wp:extent cx="991235" cy="723900"/>
          <wp:effectExtent l="0" t="0" r="0" b="12700"/>
          <wp:wrapTopAndBottom/>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a:effectLst/>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13D40D9"/>
    <w:multiLevelType w:val="hybridMultilevel"/>
    <w:tmpl w:val="E7927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866A27"/>
    <w:multiLevelType w:val="hybridMultilevel"/>
    <w:tmpl w:val="400EB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7F319C"/>
    <w:multiLevelType w:val="hybridMultilevel"/>
    <w:tmpl w:val="D79E4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1B01E0"/>
    <w:multiLevelType w:val="hybridMultilevel"/>
    <w:tmpl w:val="17906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B14813"/>
    <w:multiLevelType w:val="hybridMultilevel"/>
    <w:tmpl w:val="6AF0F7AA"/>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8">
    <w:nsid w:val="0E016338"/>
    <w:multiLevelType w:val="hybridMultilevel"/>
    <w:tmpl w:val="5A8AD474"/>
    <w:lvl w:ilvl="0" w:tplc="0C09000F">
      <w:start w:val="1"/>
      <w:numFmt w:val="decimal"/>
      <w:lvlText w:val="%1."/>
      <w:lvlJc w:val="left"/>
      <w:pPr>
        <w:tabs>
          <w:tab w:val="num" w:pos="1637"/>
        </w:tabs>
        <w:ind w:left="1637"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8372A2"/>
    <w:multiLevelType w:val="multilevel"/>
    <w:tmpl w:val="F0EC29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23C3BEB"/>
    <w:multiLevelType w:val="hybridMultilevel"/>
    <w:tmpl w:val="D4AEB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2767B2E"/>
    <w:multiLevelType w:val="hybridMultilevel"/>
    <w:tmpl w:val="C3EE1D9C"/>
    <w:lvl w:ilvl="0" w:tplc="0C09000F">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5866D4F"/>
    <w:multiLevelType w:val="hybridMultilevel"/>
    <w:tmpl w:val="86F4E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75D0018"/>
    <w:multiLevelType w:val="hybridMultilevel"/>
    <w:tmpl w:val="6ABC1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9D2AB3"/>
    <w:multiLevelType w:val="hybridMultilevel"/>
    <w:tmpl w:val="70D87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B0A0655"/>
    <w:multiLevelType w:val="hybridMultilevel"/>
    <w:tmpl w:val="33CC937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341C04"/>
    <w:multiLevelType w:val="hybridMultilevel"/>
    <w:tmpl w:val="E5965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8951A5"/>
    <w:multiLevelType w:val="hybridMultilevel"/>
    <w:tmpl w:val="E18419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BB33B61"/>
    <w:multiLevelType w:val="hybridMultilevel"/>
    <w:tmpl w:val="870A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9F10C1"/>
    <w:multiLevelType w:val="hybridMultilevel"/>
    <w:tmpl w:val="B68CB978"/>
    <w:lvl w:ilvl="0" w:tplc="0C09000F">
      <w:start w:val="1"/>
      <w:numFmt w:val="decimal"/>
      <w:lvlText w:val="%1."/>
      <w:lvlJc w:val="left"/>
      <w:pPr>
        <w:tabs>
          <w:tab w:val="num" w:pos="1758"/>
        </w:tabs>
        <w:ind w:left="1758" w:hanging="360"/>
      </w:pPr>
    </w:lvl>
    <w:lvl w:ilvl="1" w:tplc="A2FC3E16">
      <w:start w:val="1"/>
      <w:numFmt w:val="decimal"/>
      <w:lvlText w:val="%2)"/>
      <w:lvlJc w:val="left"/>
      <w:pPr>
        <w:ind w:left="1561" w:hanging="360"/>
      </w:pPr>
      <w:rPr>
        <w:rFonts w:hint="default"/>
      </w:rPr>
    </w:lvl>
    <w:lvl w:ilvl="2" w:tplc="0409001B" w:tentative="1">
      <w:start w:val="1"/>
      <w:numFmt w:val="lowerRoman"/>
      <w:lvlText w:val="%3."/>
      <w:lvlJc w:val="right"/>
      <w:pPr>
        <w:ind w:left="2281" w:hanging="180"/>
      </w:pPr>
    </w:lvl>
    <w:lvl w:ilvl="3" w:tplc="0409000F" w:tentative="1">
      <w:start w:val="1"/>
      <w:numFmt w:val="decimal"/>
      <w:lvlText w:val="%4."/>
      <w:lvlJc w:val="left"/>
      <w:pPr>
        <w:ind w:left="3001" w:hanging="360"/>
      </w:pPr>
    </w:lvl>
    <w:lvl w:ilvl="4" w:tplc="04090019" w:tentative="1">
      <w:start w:val="1"/>
      <w:numFmt w:val="lowerLetter"/>
      <w:lvlText w:val="%5."/>
      <w:lvlJc w:val="left"/>
      <w:pPr>
        <w:ind w:left="3721" w:hanging="360"/>
      </w:pPr>
    </w:lvl>
    <w:lvl w:ilvl="5" w:tplc="0409001B" w:tentative="1">
      <w:start w:val="1"/>
      <w:numFmt w:val="lowerRoman"/>
      <w:lvlText w:val="%6."/>
      <w:lvlJc w:val="right"/>
      <w:pPr>
        <w:ind w:left="4441" w:hanging="180"/>
      </w:pPr>
    </w:lvl>
    <w:lvl w:ilvl="6" w:tplc="0409000F" w:tentative="1">
      <w:start w:val="1"/>
      <w:numFmt w:val="decimal"/>
      <w:lvlText w:val="%7."/>
      <w:lvlJc w:val="left"/>
      <w:pPr>
        <w:ind w:left="5161" w:hanging="360"/>
      </w:pPr>
    </w:lvl>
    <w:lvl w:ilvl="7" w:tplc="04090019" w:tentative="1">
      <w:start w:val="1"/>
      <w:numFmt w:val="lowerLetter"/>
      <w:lvlText w:val="%8."/>
      <w:lvlJc w:val="left"/>
      <w:pPr>
        <w:ind w:left="5881" w:hanging="360"/>
      </w:pPr>
    </w:lvl>
    <w:lvl w:ilvl="8" w:tplc="0409001B" w:tentative="1">
      <w:start w:val="1"/>
      <w:numFmt w:val="lowerRoman"/>
      <w:lvlText w:val="%9."/>
      <w:lvlJc w:val="right"/>
      <w:pPr>
        <w:ind w:left="6601" w:hanging="180"/>
      </w:pPr>
    </w:lvl>
  </w:abstractNum>
  <w:abstractNum w:abstractNumId="20">
    <w:nsid w:val="31CD4DE3"/>
    <w:multiLevelType w:val="hybridMultilevel"/>
    <w:tmpl w:val="9C063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23B3A2B"/>
    <w:multiLevelType w:val="hybridMultilevel"/>
    <w:tmpl w:val="AAD056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40D126E"/>
    <w:multiLevelType w:val="hybridMultilevel"/>
    <w:tmpl w:val="5558A5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8512EBE"/>
    <w:multiLevelType w:val="hybridMultilevel"/>
    <w:tmpl w:val="F72E3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8F12D79"/>
    <w:multiLevelType w:val="hybridMultilevel"/>
    <w:tmpl w:val="1C509B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BD1F8A"/>
    <w:multiLevelType w:val="hybridMultilevel"/>
    <w:tmpl w:val="34C6D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FB4228B"/>
    <w:multiLevelType w:val="hybridMultilevel"/>
    <w:tmpl w:val="B4D87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0A3027"/>
    <w:multiLevelType w:val="hybridMultilevel"/>
    <w:tmpl w:val="2E5CD7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9685FCD"/>
    <w:multiLevelType w:val="hybridMultilevel"/>
    <w:tmpl w:val="FABA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CA35E0D"/>
    <w:multiLevelType w:val="hybridMultilevel"/>
    <w:tmpl w:val="9006D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4806E7A"/>
    <w:multiLevelType w:val="hybridMultilevel"/>
    <w:tmpl w:val="3DA42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DA7D2B"/>
    <w:multiLevelType w:val="hybridMultilevel"/>
    <w:tmpl w:val="64466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A2C094B"/>
    <w:multiLevelType w:val="hybridMultilevel"/>
    <w:tmpl w:val="64D0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BA03FAC"/>
    <w:multiLevelType w:val="hybridMultilevel"/>
    <w:tmpl w:val="C54EF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F494A79"/>
    <w:multiLevelType w:val="hybridMultilevel"/>
    <w:tmpl w:val="E952AF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3D07E85"/>
    <w:multiLevelType w:val="hybridMultilevel"/>
    <w:tmpl w:val="1D20B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9787461"/>
    <w:multiLevelType w:val="hybridMultilevel"/>
    <w:tmpl w:val="EA7665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98F5171"/>
    <w:multiLevelType w:val="hybridMultilevel"/>
    <w:tmpl w:val="59A23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9B10C04"/>
    <w:multiLevelType w:val="hybridMultilevel"/>
    <w:tmpl w:val="4FB68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9BE79A7"/>
    <w:multiLevelType w:val="hybridMultilevel"/>
    <w:tmpl w:val="9FF4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C4B3FED"/>
    <w:multiLevelType w:val="multilevel"/>
    <w:tmpl w:val="B812273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1">
    <w:nsid w:val="731C38E7"/>
    <w:multiLevelType w:val="hybridMultilevel"/>
    <w:tmpl w:val="5FDE39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56A2E39"/>
    <w:multiLevelType w:val="hybridMultilevel"/>
    <w:tmpl w:val="E6FCE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184482"/>
    <w:multiLevelType w:val="hybridMultilevel"/>
    <w:tmpl w:val="7EC25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7640715"/>
    <w:multiLevelType w:val="hybridMultilevel"/>
    <w:tmpl w:val="E8209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7A36973"/>
    <w:multiLevelType w:val="hybridMultilevel"/>
    <w:tmpl w:val="57D6407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6">
    <w:nsid w:val="7A433082"/>
    <w:multiLevelType w:val="multilevel"/>
    <w:tmpl w:val="D534D07C"/>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ascii="Arial" w:hAnsi="Arial"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7">
    <w:nsid w:val="7AAD7F9D"/>
    <w:multiLevelType w:val="hybridMultilevel"/>
    <w:tmpl w:val="F544C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B913935"/>
    <w:multiLevelType w:val="hybridMultilevel"/>
    <w:tmpl w:val="DB087E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F5F4151"/>
    <w:multiLevelType w:val="hybridMultilevel"/>
    <w:tmpl w:val="12E67838"/>
    <w:lvl w:ilvl="0" w:tplc="0C09000F">
      <w:start w:val="1"/>
      <w:numFmt w:val="decimal"/>
      <w:lvlText w:val="%1."/>
      <w:lvlJc w:val="left"/>
      <w:pPr>
        <w:tabs>
          <w:tab w:val="num" w:pos="1440"/>
        </w:tabs>
        <w:ind w:left="1440" w:hanging="360"/>
      </w:pPr>
    </w:lvl>
    <w:lvl w:ilvl="1" w:tplc="04090019" w:tentative="1">
      <w:start w:val="1"/>
      <w:numFmt w:val="lowerLetter"/>
      <w:lvlText w:val="%2."/>
      <w:lvlJc w:val="left"/>
      <w:pPr>
        <w:ind w:left="1243" w:hanging="360"/>
      </w:pPr>
    </w:lvl>
    <w:lvl w:ilvl="2" w:tplc="0409001B" w:tentative="1">
      <w:start w:val="1"/>
      <w:numFmt w:val="lowerRoman"/>
      <w:lvlText w:val="%3."/>
      <w:lvlJc w:val="right"/>
      <w:pPr>
        <w:ind w:left="1963" w:hanging="180"/>
      </w:pPr>
    </w:lvl>
    <w:lvl w:ilvl="3" w:tplc="0409000F" w:tentative="1">
      <w:start w:val="1"/>
      <w:numFmt w:val="decimal"/>
      <w:lvlText w:val="%4."/>
      <w:lvlJc w:val="left"/>
      <w:pPr>
        <w:ind w:left="2683" w:hanging="360"/>
      </w:pPr>
    </w:lvl>
    <w:lvl w:ilvl="4" w:tplc="04090019" w:tentative="1">
      <w:start w:val="1"/>
      <w:numFmt w:val="lowerLetter"/>
      <w:lvlText w:val="%5."/>
      <w:lvlJc w:val="left"/>
      <w:pPr>
        <w:ind w:left="3403" w:hanging="360"/>
      </w:pPr>
    </w:lvl>
    <w:lvl w:ilvl="5" w:tplc="0409001B" w:tentative="1">
      <w:start w:val="1"/>
      <w:numFmt w:val="lowerRoman"/>
      <w:lvlText w:val="%6."/>
      <w:lvlJc w:val="right"/>
      <w:pPr>
        <w:ind w:left="4123" w:hanging="180"/>
      </w:pPr>
    </w:lvl>
    <w:lvl w:ilvl="6" w:tplc="0409000F" w:tentative="1">
      <w:start w:val="1"/>
      <w:numFmt w:val="decimal"/>
      <w:lvlText w:val="%7."/>
      <w:lvlJc w:val="left"/>
      <w:pPr>
        <w:ind w:left="4843" w:hanging="360"/>
      </w:pPr>
    </w:lvl>
    <w:lvl w:ilvl="7" w:tplc="04090019" w:tentative="1">
      <w:start w:val="1"/>
      <w:numFmt w:val="lowerLetter"/>
      <w:lvlText w:val="%8."/>
      <w:lvlJc w:val="left"/>
      <w:pPr>
        <w:ind w:left="5563" w:hanging="360"/>
      </w:pPr>
    </w:lvl>
    <w:lvl w:ilvl="8" w:tplc="0409001B" w:tentative="1">
      <w:start w:val="1"/>
      <w:numFmt w:val="lowerRoman"/>
      <w:lvlText w:val="%9."/>
      <w:lvlJc w:val="right"/>
      <w:pPr>
        <w:ind w:left="6283" w:hanging="180"/>
      </w:pPr>
    </w:lvl>
  </w:abstractNum>
  <w:num w:numId="1">
    <w:abstractNumId w:val="1"/>
  </w:num>
  <w:num w:numId="2">
    <w:abstractNumId w:val="0"/>
  </w:num>
  <w:num w:numId="3">
    <w:abstractNumId w:val="2"/>
  </w:num>
  <w:num w:numId="4">
    <w:abstractNumId w:val="46"/>
  </w:num>
  <w:num w:numId="5">
    <w:abstractNumId w:val="19"/>
  </w:num>
  <w:num w:numId="6">
    <w:abstractNumId w:val="34"/>
  </w:num>
  <w:num w:numId="7">
    <w:abstractNumId w:val="35"/>
  </w:num>
  <w:num w:numId="8">
    <w:abstractNumId w:val="14"/>
  </w:num>
  <w:num w:numId="9">
    <w:abstractNumId w:val="24"/>
  </w:num>
  <w:num w:numId="10">
    <w:abstractNumId w:val="49"/>
  </w:num>
  <w:num w:numId="11">
    <w:abstractNumId w:val="33"/>
  </w:num>
  <w:num w:numId="12">
    <w:abstractNumId w:val="41"/>
  </w:num>
  <w:num w:numId="13">
    <w:abstractNumId w:val="38"/>
  </w:num>
  <w:num w:numId="14">
    <w:abstractNumId w:val="48"/>
  </w:num>
  <w:num w:numId="15">
    <w:abstractNumId w:val="11"/>
  </w:num>
  <w:num w:numId="16">
    <w:abstractNumId w:val="23"/>
  </w:num>
  <w:num w:numId="17">
    <w:abstractNumId w:val="13"/>
  </w:num>
  <w:num w:numId="18">
    <w:abstractNumId w:val="26"/>
  </w:num>
  <w:num w:numId="19">
    <w:abstractNumId w:val="12"/>
  </w:num>
  <w:num w:numId="20">
    <w:abstractNumId w:val="44"/>
  </w:num>
  <w:num w:numId="21">
    <w:abstractNumId w:val="16"/>
  </w:num>
  <w:num w:numId="22">
    <w:abstractNumId w:val="18"/>
  </w:num>
  <w:num w:numId="23">
    <w:abstractNumId w:val="43"/>
  </w:num>
  <w:num w:numId="24">
    <w:abstractNumId w:val="47"/>
  </w:num>
  <w:num w:numId="25">
    <w:abstractNumId w:val="21"/>
  </w:num>
  <w:num w:numId="26">
    <w:abstractNumId w:val="31"/>
  </w:num>
  <w:num w:numId="27">
    <w:abstractNumId w:val="37"/>
  </w:num>
  <w:num w:numId="28">
    <w:abstractNumId w:val="4"/>
  </w:num>
  <w:num w:numId="29">
    <w:abstractNumId w:val="20"/>
  </w:num>
  <w:num w:numId="30">
    <w:abstractNumId w:val="8"/>
  </w:num>
  <w:num w:numId="31">
    <w:abstractNumId w:val="29"/>
  </w:num>
  <w:num w:numId="32">
    <w:abstractNumId w:val="9"/>
  </w:num>
  <w:num w:numId="33">
    <w:abstractNumId w:val="32"/>
  </w:num>
  <w:num w:numId="34">
    <w:abstractNumId w:val="28"/>
  </w:num>
  <w:num w:numId="35">
    <w:abstractNumId w:val="7"/>
  </w:num>
  <w:num w:numId="36">
    <w:abstractNumId w:val="6"/>
  </w:num>
  <w:num w:numId="37">
    <w:abstractNumId w:val="15"/>
  </w:num>
  <w:num w:numId="38">
    <w:abstractNumId w:val="39"/>
  </w:num>
  <w:num w:numId="39">
    <w:abstractNumId w:val="3"/>
  </w:num>
  <w:num w:numId="40">
    <w:abstractNumId w:val="17"/>
  </w:num>
  <w:num w:numId="41">
    <w:abstractNumId w:val="27"/>
  </w:num>
  <w:num w:numId="42">
    <w:abstractNumId w:val="40"/>
  </w:num>
  <w:num w:numId="43">
    <w:abstractNumId w:val="25"/>
  </w:num>
  <w:num w:numId="44">
    <w:abstractNumId w:val="5"/>
  </w:num>
  <w:num w:numId="45">
    <w:abstractNumId w:val="42"/>
  </w:num>
  <w:num w:numId="46">
    <w:abstractNumId w:val="36"/>
  </w:num>
  <w:num w:numId="47">
    <w:abstractNumId w:val="45"/>
  </w:num>
  <w:num w:numId="48">
    <w:abstractNumId w:val="30"/>
  </w:num>
  <w:num w:numId="49">
    <w:abstractNumId w:val="10"/>
  </w:num>
  <w:num w:numId="5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grammar="clean"/>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8B2"/>
    <w:rsid w:val="000000A8"/>
    <w:rsid w:val="00000875"/>
    <w:rsid w:val="000013C8"/>
    <w:rsid w:val="00001412"/>
    <w:rsid w:val="000040B8"/>
    <w:rsid w:val="00007DF4"/>
    <w:rsid w:val="00010628"/>
    <w:rsid w:val="000107FE"/>
    <w:rsid w:val="000119FE"/>
    <w:rsid w:val="00021D69"/>
    <w:rsid w:val="00023788"/>
    <w:rsid w:val="00030035"/>
    <w:rsid w:val="00034504"/>
    <w:rsid w:val="00035A6F"/>
    <w:rsid w:val="00044AC6"/>
    <w:rsid w:val="000514F0"/>
    <w:rsid w:val="00054472"/>
    <w:rsid w:val="0005562B"/>
    <w:rsid w:val="00065652"/>
    <w:rsid w:val="000661B3"/>
    <w:rsid w:val="0006794A"/>
    <w:rsid w:val="000719A7"/>
    <w:rsid w:val="000742DF"/>
    <w:rsid w:val="00075622"/>
    <w:rsid w:val="0008253B"/>
    <w:rsid w:val="00083B8F"/>
    <w:rsid w:val="00083D7A"/>
    <w:rsid w:val="0008722E"/>
    <w:rsid w:val="00087F05"/>
    <w:rsid w:val="00090484"/>
    <w:rsid w:val="00093A6D"/>
    <w:rsid w:val="000A4462"/>
    <w:rsid w:val="000B14A0"/>
    <w:rsid w:val="000B23EA"/>
    <w:rsid w:val="000B2960"/>
    <w:rsid w:val="000B4954"/>
    <w:rsid w:val="000C0359"/>
    <w:rsid w:val="000C2DFD"/>
    <w:rsid w:val="000C3FC4"/>
    <w:rsid w:val="000C6D01"/>
    <w:rsid w:val="000D2C90"/>
    <w:rsid w:val="000D355E"/>
    <w:rsid w:val="000E4C37"/>
    <w:rsid w:val="000E4C62"/>
    <w:rsid w:val="000E5493"/>
    <w:rsid w:val="000E62BB"/>
    <w:rsid w:val="00102C0D"/>
    <w:rsid w:val="001043A5"/>
    <w:rsid w:val="001073E8"/>
    <w:rsid w:val="001102BD"/>
    <w:rsid w:val="001126C6"/>
    <w:rsid w:val="001141DE"/>
    <w:rsid w:val="001145B0"/>
    <w:rsid w:val="00124AC7"/>
    <w:rsid w:val="00125F43"/>
    <w:rsid w:val="00131BC4"/>
    <w:rsid w:val="00132178"/>
    <w:rsid w:val="0013264A"/>
    <w:rsid w:val="0014089B"/>
    <w:rsid w:val="00141864"/>
    <w:rsid w:val="001421E0"/>
    <w:rsid w:val="0015291D"/>
    <w:rsid w:val="00154B26"/>
    <w:rsid w:val="00154C9E"/>
    <w:rsid w:val="001561A1"/>
    <w:rsid w:val="00156A26"/>
    <w:rsid w:val="00165BFF"/>
    <w:rsid w:val="001722AF"/>
    <w:rsid w:val="0017422E"/>
    <w:rsid w:val="00182952"/>
    <w:rsid w:val="00183F6E"/>
    <w:rsid w:val="00186B85"/>
    <w:rsid w:val="00192701"/>
    <w:rsid w:val="0019348E"/>
    <w:rsid w:val="001A015E"/>
    <w:rsid w:val="001A0A0F"/>
    <w:rsid w:val="001A2208"/>
    <w:rsid w:val="001A2B3F"/>
    <w:rsid w:val="001B1155"/>
    <w:rsid w:val="001B1498"/>
    <w:rsid w:val="001B225A"/>
    <w:rsid w:val="001B733B"/>
    <w:rsid w:val="001C1FCD"/>
    <w:rsid w:val="001C21A8"/>
    <w:rsid w:val="001C3694"/>
    <w:rsid w:val="001C7071"/>
    <w:rsid w:val="001D02EB"/>
    <w:rsid w:val="001D0B35"/>
    <w:rsid w:val="001D10B2"/>
    <w:rsid w:val="001D110A"/>
    <w:rsid w:val="001D6690"/>
    <w:rsid w:val="001D7443"/>
    <w:rsid w:val="001F250B"/>
    <w:rsid w:val="00202720"/>
    <w:rsid w:val="00211902"/>
    <w:rsid w:val="00212005"/>
    <w:rsid w:val="0021283D"/>
    <w:rsid w:val="00212F95"/>
    <w:rsid w:val="00226507"/>
    <w:rsid w:val="00227D52"/>
    <w:rsid w:val="00230FEE"/>
    <w:rsid w:val="00235ABF"/>
    <w:rsid w:val="00241589"/>
    <w:rsid w:val="002505B0"/>
    <w:rsid w:val="00255A8A"/>
    <w:rsid w:val="00263141"/>
    <w:rsid w:val="00263A03"/>
    <w:rsid w:val="00273847"/>
    <w:rsid w:val="00274982"/>
    <w:rsid w:val="00277D91"/>
    <w:rsid w:val="00283016"/>
    <w:rsid w:val="00285BE3"/>
    <w:rsid w:val="00286DB5"/>
    <w:rsid w:val="00287218"/>
    <w:rsid w:val="002909B2"/>
    <w:rsid w:val="00292E60"/>
    <w:rsid w:val="002942BF"/>
    <w:rsid w:val="002A275C"/>
    <w:rsid w:val="002A3349"/>
    <w:rsid w:val="002A34E1"/>
    <w:rsid w:val="002A41EF"/>
    <w:rsid w:val="002A4815"/>
    <w:rsid w:val="002B1C84"/>
    <w:rsid w:val="002D1F16"/>
    <w:rsid w:val="002D2C1A"/>
    <w:rsid w:val="002E0C71"/>
    <w:rsid w:val="002E22CB"/>
    <w:rsid w:val="002E4721"/>
    <w:rsid w:val="002F0409"/>
    <w:rsid w:val="002F1321"/>
    <w:rsid w:val="002F20F3"/>
    <w:rsid w:val="002F2502"/>
    <w:rsid w:val="002F7312"/>
    <w:rsid w:val="003017CD"/>
    <w:rsid w:val="003017E2"/>
    <w:rsid w:val="003063D5"/>
    <w:rsid w:val="00306AAA"/>
    <w:rsid w:val="003150DE"/>
    <w:rsid w:val="003176F7"/>
    <w:rsid w:val="00317C99"/>
    <w:rsid w:val="0032103F"/>
    <w:rsid w:val="003216DA"/>
    <w:rsid w:val="00323D63"/>
    <w:rsid w:val="0032573B"/>
    <w:rsid w:val="00325963"/>
    <w:rsid w:val="003308BC"/>
    <w:rsid w:val="003318F3"/>
    <w:rsid w:val="00331ABE"/>
    <w:rsid w:val="003340C6"/>
    <w:rsid w:val="003349FF"/>
    <w:rsid w:val="00334D55"/>
    <w:rsid w:val="00335DE7"/>
    <w:rsid w:val="00337F44"/>
    <w:rsid w:val="0035006D"/>
    <w:rsid w:val="00351D40"/>
    <w:rsid w:val="003529A4"/>
    <w:rsid w:val="003549DE"/>
    <w:rsid w:val="003554D5"/>
    <w:rsid w:val="00356E35"/>
    <w:rsid w:val="00363471"/>
    <w:rsid w:val="00363E9D"/>
    <w:rsid w:val="00373388"/>
    <w:rsid w:val="00375320"/>
    <w:rsid w:val="00384E68"/>
    <w:rsid w:val="00390021"/>
    <w:rsid w:val="00397842"/>
    <w:rsid w:val="003A0C20"/>
    <w:rsid w:val="003A1508"/>
    <w:rsid w:val="003A3D71"/>
    <w:rsid w:val="003A3F9F"/>
    <w:rsid w:val="003A5221"/>
    <w:rsid w:val="003A5A71"/>
    <w:rsid w:val="003B7A9E"/>
    <w:rsid w:val="003C0604"/>
    <w:rsid w:val="003C2595"/>
    <w:rsid w:val="003C30DA"/>
    <w:rsid w:val="003C6FFD"/>
    <w:rsid w:val="003C7EE5"/>
    <w:rsid w:val="003D0E1F"/>
    <w:rsid w:val="003D1704"/>
    <w:rsid w:val="003D3F86"/>
    <w:rsid w:val="003D4C4E"/>
    <w:rsid w:val="003D6836"/>
    <w:rsid w:val="003E2A2C"/>
    <w:rsid w:val="003E7307"/>
    <w:rsid w:val="003E7E1C"/>
    <w:rsid w:val="003F0FE1"/>
    <w:rsid w:val="003F5C65"/>
    <w:rsid w:val="003F7CB6"/>
    <w:rsid w:val="00403AEE"/>
    <w:rsid w:val="00411B47"/>
    <w:rsid w:val="00412499"/>
    <w:rsid w:val="00417D76"/>
    <w:rsid w:val="0042723D"/>
    <w:rsid w:val="004324F7"/>
    <w:rsid w:val="0043729D"/>
    <w:rsid w:val="00437BFE"/>
    <w:rsid w:val="004455D7"/>
    <w:rsid w:val="00447139"/>
    <w:rsid w:val="00462DFD"/>
    <w:rsid w:val="00463887"/>
    <w:rsid w:val="00463F4C"/>
    <w:rsid w:val="0046536D"/>
    <w:rsid w:val="00465B63"/>
    <w:rsid w:val="004664B0"/>
    <w:rsid w:val="0047273E"/>
    <w:rsid w:val="00472AE1"/>
    <w:rsid w:val="00475840"/>
    <w:rsid w:val="0047694C"/>
    <w:rsid w:val="00477BF5"/>
    <w:rsid w:val="0048059E"/>
    <w:rsid w:val="00480815"/>
    <w:rsid w:val="00483D08"/>
    <w:rsid w:val="00484F38"/>
    <w:rsid w:val="004870B7"/>
    <w:rsid w:val="004871DE"/>
    <w:rsid w:val="004940C1"/>
    <w:rsid w:val="004A5EE2"/>
    <w:rsid w:val="004A6297"/>
    <w:rsid w:val="004B1829"/>
    <w:rsid w:val="004B535F"/>
    <w:rsid w:val="004B6B96"/>
    <w:rsid w:val="004B7703"/>
    <w:rsid w:val="004D1952"/>
    <w:rsid w:val="004D23C1"/>
    <w:rsid w:val="004E1171"/>
    <w:rsid w:val="004E1BB5"/>
    <w:rsid w:val="004E60A8"/>
    <w:rsid w:val="004E6FCA"/>
    <w:rsid w:val="004F5C8E"/>
    <w:rsid w:val="00501679"/>
    <w:rsid w:val="0050199E"/>
    <w:rsid w:val="005041BE"/>
    <w:rsid w:val="0050495D"/>
    <w:rsid w:val="0050568F"/>
    <w:rsid w:val="00505815"/>
    <w:rsid w:val="00514ED1"/>
    <w:rsid w:val="00515732"/>
    <w:rsid w:val="00517527"/>
    <w:rsid w:val="005175E2"/>
    <w:rsid w:val="00520081"/>
    <w:rsid w:val="005249DD"/>
    <w:rsid w:val="0053345B"/>
    <w:rsid w:val="00534AD6"/>
    <w:rsid w:val="0053730D"/>
    <w:rsid w:val="00537B26"/>
    <w:rsid w:val="00541A0C"/>
    <w:rsid w:val="005500C1"/>
    <w:rsid w:val="00552D57"/>
    <w:rsid w:val="00554F5E"/>
    <w:rsid w:val="00556382"/>
    <w:rsid w:val="00557BEF"/>
    <w:rsid w:val="00561F82"/>
    <w:rsid w:val="00566127"/>
    <w:rsid w:val="00566CD0"/>
    <w:rsid w:val="00574728"/>
    <w:rsid w:val="00581E9F"/>
    <w:rsid w:val="00583126"/>
    <w:rsid w:val="00590026"/>
    <w:rsid w:val="00591B08"/>
    <w:rsid w:val="005A01BC"/>
    <w:rsid w:val="005A326F"/>
    <w:rsid w:val="005A3FD9"/>
    <w:rsid w:val="005A595F"/>
    <w:rsid w:val="005A6E1B"/>
    <w:rsid w:val="005A6EAA"/>
    <w:rsid w:val="005B048E"/>
    <w:rsid w:val="005B2613"/>
    <w:rsid w:val="005B50DE"/>
    <w:rsid w:val="005B56E5"/>
    <w:rsid w:val="005C039D"/>
    <w:rsid w:val="005C46D4"/>
    <w:rsid w:val="005C587F"/>
    <w:rsid w:val="005C5EC1"/>
    <w:rsid w:val="005C6985"/>
    <w:rsid w:val="005D29B4"/>
    <w:rsid w:val="005D4B86"/>
    <w:rsid w:val="005E2765"/>
    <w:rsid w:val="005E4158"/>
    <w:rsid w:val="005E45EA"/>
    <w:rsid w:val="005F1877"/>
    <w:rsid w:val="005F1E6A"/>
    <w:rsid w:val="005F48B2"/>
    <w:rsid w:val="005F58F7"/>
    <w:rsid w:val="00601AB4"/>
    <w:rsid w:val="0060551D"/>
    <w:rsid w:val="00606AB8"/>
    <w:rsid w:val="006119A9"/>
    <w:rsid w:val="0062648F"/>
    <w:rsid w:val="00627D78"/>
    <w:rsid w:val="00632A82"/>
    <w:rsid w:val="0063561B"/>
    <w:rsid w:val="006376D5"/>
    <w:rsid w:val="006400B1"/>
    <w:rsid w:val="00640966"/>
    <w:rsid w:val="0064386D"/>
    <w:rsid w:val="006476A2"/>
    <w:rsid w:val="00650F52"/>
    <w:rsid w:val="006578EB"/>
    <w:rsid w:val="00667944"/>
    <w:rsid w:val="00673406"/>
    <w:rsid w:val="00685FD5"/>
    <w:rsid w:val="006924EE"/>
    <w:rsid w:val="00692D67"/>
    <w:rsid w:val="006931A7"/>
    <w:rsid w:val="006A01F0"/>
    <w:rsid w:val="006A1BBA"/>
    <w:rsid w:val="006A1FF6"/>
    <w:rsid w:val="006A7B89"/>
    <w:rsid w:val="006B2B01"/>
    <w:rsid w:val="006C06B0"/>
    <w:rsid w:val="006C19DD"/>
    <w:rsid w:val="006C2744"/>
    <w:rsid w:val="006C3B3E"/>
    <w:rsid w:val="006C460E"/>
    <w:rsid w:val="006C600F"/>
    <w:rsid w:val="006C6FEB"/>
    <w:rsid w:val="006D4C87"/>
    <w:rsid w:val="006D4E4F"/>
    <w:rsid w:val="006D7284"/>
    <w:rsid w:val="006E0A17"/>
    <w:rsid w:val="006E76CF"/>
    <w:rsid w:val="006F09DC"/>
    <w:rsid w:val="006F5FB5"/>
    <w:rsid w:val="00706FAB"/>
    <w:rsid w:val="0071092F"/>
    <w:rsid w:val="00712784"/>
    <w:rsid w:val="0071404B"/>
    <w:rsid w:val="0071460E"/>
    <w:rsid w:val="00714F69"/>
    <w:rsid w:val="0072039A"/>
    <w:rsid w:val="00720647"/>
    <w:rsid w:val="00726B1D"/>
    <w:rsid w:val="0072770D"/>
    <w:rsid w:val="00734BB7"/>
    <w:rsid w:val="0074122E"/>
    <w:rsid w:val="00741BDD"/>
    <w:rsid w:val="00741EC3"/>
    <w:rsid w:val="00746B81"/>
    <w:rsid w:val="00747AC9"/>
    <w:rsid w:val="00747E73"/>
    <w:rsid w:val="007507EA"/>
    <w:rsid w:val="007545C3"/>
    <w:rsid w:val="00756419"/>
    <w:rsid w:val="00756E8F"/>
    <w:rsid w:val="00761316"/>
    <w:rsid w:val="007627F3"/>
    <w:rsid w:val="00783659"/>
    <w:rsid w:val="00795737"/>
    <w:rsid w:val="007971A3"/>
    <w:rsid w:val="007A5481"/>
    <w:rsid w:val="007A6E48"/>
    <w:rsid w:val="007B0131"/>
    <w:rsid w:val="007B0CF6"/>
    <w:rsid w:val="007B267F"/>
    <w:rsid w:val="007B6530"/>
    <w:rsid w:val="007C37E8"/>
    <w:rsid w:val="007C4A2A"/>
    <w:rsid w:val="007C714F"/>
    <w:rsid w:val="007C7976"/>
    <w:rsid w:val="007D4960"/>
    <w:rsid w:val="007D4E0D"/>
    <w:rsid w:val="007D5269"/>
    <w:rsid w:val="007D574A"/>
    <w:rsid w:val="007D77D0"/>
    <w:rsid w:val="007E21BA"/>
    <w:rsid w:val="007E2F7D"/>
    <w:rsid w:val="007E5575"/>
    <w:rsid w:val="007E62E9"/>
    <w:rsid w:val="007E7B38"/>
    <w:rsid w:val="007F16C8"/>
    <w:rsid w:val="007F178A"/>
    <w:rsid w:val="007F1941"/>
    <w:rsid w:val="007F2B6A"/>
    <w:rsid w:val="007F5FAA"/>
    <w:rsid w:val="007F66C4"/>
    <w:rsid w:val="00801FA9"/>
    <w:rsid w:val="00803CF5"/>
    <w:rsid w:val="008041B9"/>
    <w:rsid w:val="0080780D"/>
    <w:rsid w:val="008121A6"/>
    <w:rsid w:val="00812812"/>
    <w:rsid w:val="00812D82"/>
    <w:rsid w:val="0081488C"/>
    <w:rsid w:val="00815A79"/>
    <w:rsid w:val="00815DEC"/>
    <w:rsid w:val="0082138C"/>
    <w:rsid w:val="008215AB"/>
    <w:rsid w:val="00824301"/>
    <w:rsid w:val="00832902"/>
    <w:rsid w:val="008364CD"/>
    <w:rsid w:val="00836A1C"/>
    <w:rsid w:val="00847C43"/>
    <w:rsid w:val="008521D8"/>
    <w:rsid w:val="008533E4"/>
    <w:rsid w:val="008673DF"/>
    <w:rsid w:val="00870225"/>
    <w:rsid w:val="00871611"/>
    <w:rsid w:val="00873619"/>
    <w:rsid w:val="0087478D"/>
    <w:rsid w:val="00874D94"/>
    <w:rsid w:val="0087515C"/>
    <w:rsid w:val="008760A6"/>
    <w:rsid w:val="0088563C"/>
    <w:rsid w:val="0088770B"/>
    <w:rsid w:val="00897A2D"/>
    <w:rsid w:val="008A1ECD"/>
    <w:rsid w:val="008A1F87"/>
    <w:rsid w:val="008A28BB"/>
    <w:rsid w:val="008A320E"/>
    <w:rsid w:val="008A781B"/>
    <w:rsid w:val="008B1914"/>
    <w:rsid w:val="008B6700"/>
    <w:rsid w:val="008B724F"/>
    <w:rsid w:val="008C099F"/>
    <w:rsid w:val="008C1BF6"/>
    <w:rsid w:val="008C2002"/>
    <w:rsid w:val="008C23CB"/>
    <w:rsid w:val="008C2F66"/>
    <w:rsid w:val="008C5301"/>
    <w:rsid w:val="008D09DF"/>
    <w:rsid w:val="008D4F18"/>
    <w:rsid w:val="008D7D92"/>
    <w:rsid w:val="008D7DE8"/>
    <w:rsid w:val="008E0268"/>
    <w:rsid w:val="008E41DE"/>
    <w:rsid w:val="008E74AE"/>
    <w:rsid w:val="008E7DAE"/>
    <w:rsid w:val="008F0E12"/>
    <w:rsid w:val="008F6BFD"/>
    <w:rsid w:val="00902508"/>
    <w:rsid w:val="00903B78"/>
    <w:rsid w:val="00914300"/>
    <w:rsid w:val="00914726"/>
    <w:rsid w:val="00915892"/>
    <w:rsid w:val="00924B74"/>
    <w:rsid w:val="009417FA"/>
    <w:rsid w:val="00943FE1"/>
    <w:rsid w:val="00946B5E"/>
    <w:rsid w:val="00951D35"/>
    <w:rsid w:val="00953909"/>
    <w:rsid w:val="00954629"/>
    <w:rsid w:val="00961BB8"/>
    <w:rsid w:val="0096493B"/>
    <w:rsid w:val="00964FEF"/>
    <w:rsid w:val="00966885"/>
    <w:rsid w:val="00970AB8"/>
    <w:rsid w:val="00970B2D"/>
    <w:rsid w:val="009726D6"/>
    <w:rsid w:val="00973597"/>
    <w:rsid w:val="009753D3"/>
    <w:rsid w:val="009800EE"/>
    <w:rsid w:val="0098351C"/>
    <w:rsid w:val="00984DDE"/>
    <w:rsid w:val="00986267"/>
    <w:rsid w:val="009900EF"/>
    <w:rsid w:val="00996BDB"/>
    <w:rsid w:val="00997C06"/>
    <w:rsid w:val="009A388D"/>
    <w:rsid w:val="009A487B"/>
    <w:rsid w:val="009A498C"/>
    <w:rsid w:val="009A6940"/>
    <w:rsid w:val="009B1F2C"/>
    <w:rsid w:val="009B3411"/>
    <w:rsid w:val="009B6F80"/>
    <w:rsid w:val="009B704D"/>
    <w:rsid w:val="009B74DE"/>
    <w:rsid w:val="009C1114"/>
    <w:rsid w:val="009C1A76"/>
    <w:rsid w:val="009C343D"/>
    <w:rsid w:val="009C3D0C"/>
    <w:rsid w:val="009C6DD1"/>
    <w:rsid w:val="009D151E"/>
    <w:rsid w:val="009D27F6"/>
    <w:rsid w:val="009D4930"/>
    <w:rsid w:val="009D4E8F"/>
    <w:rsid w:val="009D6B0E"/>
    <w:rsid w:val="009E0454"/>
    <w:rsid w:val="009E25BC"/>
    <w:rsid w:val="009E3AAD"/>
    <w:rsid w:val="009E3E23"/>
    <w:rsid w:val="009E515D"/>
    <w:rsid w:val="009E6082"/>
    <w:rsid w:val="009F0972"/>
    <w:rsid w:val="009F0A9E"/>
    <w:rsid w:val="009F115E"/>
    <w:rsid w:val="009F3964"/>
    <w:rsid w:val="009F4AAA"/>
    <w:rsid w:val="009F52AC"/>
    <w:rsid w:val="009F5FF8"/>
    <w:rsid w:val="00A00DCB"/>
    <w:rsid w:val="00A01DC9"/>
    <w:rsid w:val="00A01EC3"/>
    <w:rsid w:val="00A07F7A"/>
    <w:rsid w:val="00A102B6"/>
    <w:rsid w:val="00A11294"/>
    <w:rsid w:val="00A14701"/>
    <w:rsid w:val="00A1689F"/>
    <w:rsid w:val="00A16DF4"/>
    <w:rsid w:val="00A33630"/>
    <w:rsid w:val="00A43BC8"/>
    <w:rsid w:val="00A458D4"/>
    <w:rsid w:val="00A50A94"/>
    <w:rsid w:val="00A51126"/>
    <w:rsid w:val="00A51CC4"/>
    <w:rsid w:val="00A5299F"/>
    <w:rsid w:val="00A52AD0"/>
    <w:rsid w:val="00A55345"/>
    <w:rsid w:val="00A55CF4"/>
    <w:rsid w:val="00A60E18"/>
    <w:rsid w:val="00A61381"/>
    <w:rsid w:val="00A647C8"/>
    <w:rsid w:val="00A70296"/>
    <w:rsid w:val="00A704CF"/>
    <w:rsid w:val="00A72A43"/>
    <w:rsid w:val="00A77974"/>
    <w:rsid w:val="00A8064E"/>
    <w:rsid w:val="00A834DB"/>
    <w:rsid w:val="00A967B3"/>
    <w:rsid w:val="00AA190F"/>
    <w:rsid w:val="00AA7A77"/>
    <w:rsid w:val="00AB13B2"/>
    <w:rsid w:val="00AB2941"/>
    <w:rsid w:val="00AB2B85"/>
    <w:rsid w:val="00AB3CA7"/>
    <w:rsid w:val="00AB405C"/>
    <w:rsid w:val="00AC1521"/>
    <w:rsid w:val="00AC64EF"/>
    <w:rsid w:val="00AC7346"/>
    <w:rsid w:val="00AC77E9"/>
    <w:rsid w:val="00AD2B1C"/>
    <w:rsid w:val="00AE238C"/>
    <w:rsid w:val="00AE3A8A"/>
    <w:rsid w:val="00AE6E77"/>
    <w:rsid w:val="00AF456C"/>
    <w:rsid w:val="00B01FC8"/>
    <w:rsid w:val="00B0226D"/>
    <w:rsid w:val="00B0640F"/>
    <w:rsid w:val="00B119EE"/>
    <w:rsid w:val="00B11D7B"/>
    <w:rsid w:val="00B1590C"/>
    <w:rsid w:val="00B15FAE"/>
    <w:rsid w:val="00B20B19"/>
    <w:rsid w:val="00B26428"/>
    <w:rsid w:val="00B467EA"/>
    <w:rsid w:val="00B47979"/>
    <w:rsid w:val="00B507B3"/>
    <w:rsid w:val="00B52707"/>
    <w:rsid w:val="00B55B72"/>
    <w:rsid w:val="00B5705C"/>
    <w:rsid w:val="00B570BA"/>
    <w:rsid w:val="00B572B8"/>
    <w:rsid w:val="00B616E5"/>
    <w:rsid w:val="00B6590D"/>
    <w:rsid w:val="00B663BA"/>
    <w:rsid w:val="00B7127B"/>
    <w:rsid w:val="00B76855"/>
    <w:rsid w:val="00B770C9"/>
    <w:rsid w:val="00B917E7"/>
    <w:rsid w:val="00B93C91"/>
    <w:rsid w:val="00B95BFD"/>
    <w:rsid w:val="00B9736D"/>
    <w:rsid w:val="00B97AEA"/>
    <w:rsid w:val="00BA1BBD"/>
    <w:rsid w:val="00BA2264"/>
    <w:rsid w:val="00BA26E1"/>
    <w:rsid w:val="00BB032A"/>
    <w:rsid w:val="00BB047D"/>
    <w:rsid w:val="00BB2BFD"/>
    <w:rsid w:val="00BD1D84"/>
    <w:rsid w:val="00BD7E40"/>
    <w:rsid w:val="00BE03FF"/>
    <w:rsid w:val="00BE16E8"/>
    <w:rsid w:val="00BE3C37"/>
    <w:rsid w:val="00BE42EB"/>
    <w:rsid w:val="00BE510E"/>
    <w:rsid w:val="00BE57D8"/>
    <w:rsid w:val="00BE5C12"/>
    <w:rsid w:val="00BF32AA"/>
    <w:rsid w:val="00C017EC"/>
    <w:rsid w:val="00C10705"/>
    <w:rsid w:val="00C1121F"/>
    <w:rsid w:val="00C112FD"/>
    <w:rsid w:val="00C118C0"/>
    <w:rsid w:val="00C11D28"/>
    <w:rsid w:val="00C201DB"/>
    <w:rsid w:val="00C2426A"/>
    <w:rsid w:val="00C26D8D"/>
    <w:rsid w:val="00C27909"/>
    <w:rsid w:val="00C318E3"/>
    <w:rsid w:val="00C33E1B"/>
    <w:rsid w:val="00C36502"/>
    <w:rsid w:val="00C405D1"/>
    <w:rsid w:val="00C4369B"/>
    <w:rsid w:val="00C438D8"/>
    <w:rsid w:val="00C564DA"/>
    <w:rsid w:val="00C64346"/>
    <w:rsid w:val="00C65669"/>
    <w:rsid w:val="00C739AB"/>
    <w:rsid w:val="00C74C00"/>
    <w:rsid w:val="00C814D2"/>
    <w:rsid w:val="00C8152E"/>
    <w:rsid w:val="00C83853"/>
    <w:rsid w:val="00C8790F"/>
    <w:rsid w:val="00C91B52"/>
    <w:rsid w:val="00C92EAD"/>
    <w:rsid w:val="00C93FD0"/>
    <w:rsid w:val="00C96B31"/>
    <w:rsid w:val="00CA19A4"/>
    <w:rsid w:val="00CA52A0"/>
    <w:rsid w:val="00CA6A85"/>
    <w:rsid w:val="00CB5B73"/>
    <w:rsid w:val="00CC3B4F"/>
    <w:rsid w:val="00CD1413"/>
    <w:rsid w:val="00CD3A50"/>
    <w:rsid w:val="00CD58A6"/>
    <w:rsid w:val="00CE0E1C"/>
    <w:rsid w:val="00CE0E55"/>
    <w:rsid w:val="00CF0086"/>
    <w:rsid w:val="00CF5FFA"/>
    <w:rsid w:val="00D04277"/>
    <w:rsid w:val="00D106A2"/>
    <w:rsid w:val="00D119FF"/>
    <w:rsid w:val="00D11EF6"/>
    <w:rsid w:val="00D12ED8"/>
    <w:rsid w:val="00D14B11"/>
    <w:rsid w:val="00D2061F"/>
    <w:rsid w:val="00D302B2"/>
    <w:rsid w:val="00D43636"/>
    <w:rsid w:val="00D46FFD"/>
    <w:rsid w:val="00D521FC"/>
    <w:rsid w:val="00D55D1B"/>
    <w:rsid w:val="00D56C12"/>
    <w:rsid w:val="00D61914"/>
    <w:rsid w:val="00D656FC"/>
    <w:rsid w:val="00D668BE"/>
    <w:rsid w:val="00D721F9"/>
    <w:rsid w:val="00D76D95"/>
    <w:rsid w:val="00D8304D"/>
    <w:rsid w:val="00D84595"/>
    <w:rsid w:val="00D876DE"/>
    <w:rsid w:val="00D877D0"/>
    <w:rsid w:val="00D90377"/>
    <w:rsid w:val="00D919F3"/>
    <w:rsid w:val="00DA4DAC"/>
    <w:rsid w:val="00DB269D"/>
    <w:rsid w:val="00DB2F1E"/>
    <w:rsid w:val="00DB3F71"/>
    <w:rsid w:val="00DC2BCA"/>
    <w:rsid w:val="00DC7EFD"/>
    <w:rsid w:val="00DD475C"/>
    <w:rsid w:val="00DD589F"/>
    <w:rsid w:val="00DD6FD3"/>
    <w:rsid w:val="00DE0F2D"/>
    <w:rsid w:val="00DE1ED9"/>
    <w:rsid w:val="00DE61EF"/>
    <w:rsid w:val="00DF6A4C"/>
    <w:rsid w:val="00DF7961"/>
    <w:rsid w:val="00E01865"/>
    <w:rsid w:val="00E04313"/>
    <w:rsid w:val="00E06325"/>
    <w:rsid w:val="00E0670F"/>
    <w:rsid w:val="00E07F77"/>
    <w:rsid w:val="00E07FD2"/>
    <w:rsid w:val="00E1132B"/>
    <w:rsid w:val="00E118D9"/>
    <w:rsid w:val="00E1609C"/>
    <w:rsid w:val="00E23F51"/>
    <w:rsid w:val="00E24CEC"/>
    <w:rsid w:val="00E277C2"/>
    <w:rsid w:val="00E30468"/>
    <w:rsid w:val="00E3676F"/>
    <w:rsid w:val="00E37B03"/>
    <w:rsid w:val="00E40DF7"/>
    <w:rsid w:val="00E45BAF"/>
    <w:rsid w:val="00E52EDE"/>
    <w:rsid w:val="00E54782"/>
    <w:rsid w:val="00E56EC4"/>
    <w:rsid w:val="00E614F1"/>
    <w:rsid w:val="00E63C49"/>
    <w:rsid w:val="00E6556E"/>
    <w:rsid w:val="00E66546"/>
    <w:rsid w:val="00E6670E"/>
    <w:rsid w:val="00E67441"/>
    <w:rsid w:val="00E67F69"/>
    <w:rsid w:val="00E73C7E"/>
    <w:rsid w:val="00E751CA"/>
    <w:rsid w:val="00E7734F"/>
    <w:rsid w:val="00E80D1E"/>
    <w:rsid w:val="00E85270"/>
    <w:rsid w:val="00E96D6D"/>
    <w:rsid w:val="00EA2229"/>
    <w:rsid w:val="00EA7B05"/>
    <w:rsid w:val="00EB2859"/>
    <w:rsid w:val="00EB5299"/>
    <w:rsid w:val="00EC0C9E"/>
    <w:rsid w:val="00ED4205"/>
    <w:rsid w:val="00EE1FE2"/>
    <w:rsid w:val="00EF0010"/>
    <w:rsid w:val="00EF04C6"/>
    <w:rsid w:val="00EF4FB7"/>
    <w:rsid w:val="00EF62AD"/>
    <w:rsid w:val="00F042C9"/>
    <w:rsid w:val="00F0662E"/>
    <w:rsid w:val="00F10C7E"/>
    <w:rsid w:val="00F1189E"/>
    <w:rsid w:val="00F12076"/>
    <w:rsid w:val="00F14BE7"/>
    <w:rsid w:val="00F157C6"/>
    <w:rsid w:val="00F16DDC"/>
    <w:rsid w:val="00F22637"/>
    <w:rsid w:val="00F22B8D"/>
    <w:rsid w:val="00F33AB4"/>
    <w:rsid w:val="00F37404"/>
    <w:rsid w:val="00F478F1"/>
    <w:rsid w:val="00F511CA"/>
    <w:rsid w:val="00F65BA3"/>
    <w:rsid w:val="00F725DB"/>
    <w:rsid w:val="00F739CF"/>
    <w:rsid w:val="00F7471D"/>
    <w:rsid w:val="00F767F4"/>
    <w:rsid w:val="00F819BE"/>
    <w:rsid w:val="00F83E59"/>
    <w:rsid w:val="00F84774"/>
    <w:rsid w:val="00F92E18"/>
    <w:rsid w:val="00F93AB0"/>
    <w:rsid w:val="00F93B98"/>
    <w:rsid w:val="00F95062"/>
    <w:rsid w:val="00F974DC"/>
    <w:rsid w:val="00FA479F"/>
    <w:rsid w:val="00FA7FF3"/>
    <w:rsid w:val="00FB1067"/>
    <w:rsid w:val="00FB1561"/>
    <w:rsid w:val="00FB172F"/>
    <w:rsid w:val="00FB30E4"/>
    <w:rsid w:val="00FB6DC0"/>
    <w:rsid w:val="00FC4147"/>
    <w:rsid w:val="00FD1EB6"/>
    <w:rsid w:val="00FD1FAE"/>
    <w:rsid w:val="00FE7877"/>
    <w:rsid w:val="00FF08D9"/>
    <w:rsid w:val="00FF0930"/>
    <w:rsid w:val="00FF4641"/>
    <w:rsid w:val="00FF586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F7D2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note reference" w:uiPriority="99"/>
    <w:lsdException w:name="Hyperlink" w:uiPriority="99"/>
    <w:lsdException w:name="No List" w:uiPriority="99"/>
  </w:latentStyles>
  <w:style w:type="paragraph" w:default="1" w:styleId="Normal">
    <w:name w:val="Normal"/>
    <w:qFormat/>
    <w:rsid w:val="009A6940"/>
    <w:pPr>
      <w:spacing w:before="120"/>
      <w:jc w:val="both"/>
    </w:pPr>
  </w:style>
  <w:style w:type="paragraph" w:styleId="Heading1">
    <w:name w:val="heading 1"/>
    <w:basedOn w:val="Normal"/>
    <w:next w:val="Normal"/>
    <w:autoRedefine/>
    <w:qFormat/>
    <w:rsid w:val="00E0670F"/>
    <w:pPr>
      <w:keepNext/>
      <w:numPr>
        <w:numId w:val="4"/>
      </w:numPr>
      <w:spacing w:before="240" w:after="60"/>
      <w:outlineLvl w:val="0"/>
    </w:pPr>
    <w:rPr>
      <w:rFonts w:ascii="Arial" w:hAnsi="Arial"/>
      <w:b/>
      <w:kern w:val="28"/>
      <w:sz w:val="28"/>
    </w:rPr>
  </w:style>
  <w:style w:type="paragraph" w:styleId="Heading2">
    <w:name w:val="heading 2"/>
    <w:basedOn w:val="Normal"/>
    <w:next w:val="Normal"/>
    <w:qFormat/>
    <w:rsid w:val="009A6940"/>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397842"/>
    <w:pPr>
      <w:keepNext/>
      <w:numPr>
        <w:ilvl w:val="2"/>
        <w:numId w:val="4"/>
      </w:numPr>
      <w:spacing w:before="240" w:after="60"/>
      <w:outlineLvl w:val="2"/>
    </w:pPr>
    <w:rPr>
      <w:rFonts w:ascii="Arial" w:hAnsi="Arial"/>
      <w:b/>
    </w:rPr>
  </w:style>
  <w:style w:type="paragraph" w:styleId="Heading4">
    <w:name w:val="heading 4"/>
    <w:basedOn w:val="Normal"/>
    <w:next w:val="Normal"/>
    <w:autoRedefine/>
    <w:qFormat/>
    <w:rsid w:val="009A6940"/>
    <w:pPr>
      <w:keepNext/>
      <w:numPr>
        <w:ilvl w:val="3"/>
        <w:numId w:val="4"/>
      </w:numPr>
      <w:spacing w:before="240" w:after="60"/>
      <w:outlineLvl w:val="3"/>
    </w:pPr>
    <w:rPr>
      <w:rFonts w:ascii="Arial" w:hAnsi="Arial"/>
      <w:b/>
    </w:rPr>
  </w:style>
  <w:style w:type="paragraph" w:styleId="Heading5">
    <w:name w:val="heading 5"/>
    <w:basedOn w:val="Normal"/>
    <w:next w:val="Normal"/>
    <w:qFormat/>
    <w:rsid w:val="009A6940"/>
    <w:pPr>
      <w:keepNext/>
      <w:numPr>
        <w:ilvl w:val="4"/>
        <w:numId w:val="4"/>
      </w:numPr>
      <w:outlineLvl w:val="4"/>
    </w:pPr>
    <w:rPr>
      <w:b/>
    </w:rPr>
  </w:style>
  <w:style w:type="paragraph" w:styleId="Heading6">
    <w:name w:val="heading 6"/>
    <w:basedOn w:val="Normal"/>
    <w:next w:val="Normal"/>
    <w:qFormat/>
    <w:rsid w:val="009A6940"/>
    <w:pPr>
      <w:numPr>
        <w:ilvl w:val="5"/>
        <w:numId w:val="4"/>
      </w:numPr>
      <w:spacing w:before="240" w:after="60"/>
      <w:outlineLvl w:val="5"/>
    </w:pPr>
    <w:rPr>
      <w:i/>
      <w:sz w:val="22"/>
    </w:rPr>
  </w:style>
  <w:style w:type="paragraph" w:styleId="Heading7">
    <w:name w:val="heading 7"/>
    <w:basedOn w:val="Normal"/>
    <w:next w:val="Normal"/>
    <w:qFormat/>
    <w:rsid w:val="009A6940"/>
    <w:pPr>
      <w:numPr>
        <w:ilvl w:val="6"/>
        <w:numId w:val="4"/>
      </w:numPr>
      <w:spacing w:before="240" w:after="60"/>
      <w:outlineLvl w:val="6"/>
    </w:pPr>
    <w:rPr>
      <w:rFonts w:ascii="Arial" w:hAnsi="Arial"/>
      <w:sz w:val="20"/>
    </w:rPr>
  </w:style>
  <w:style w:type="paragraph" w:styleId="Heading8">
    <w:name w:val="heading 8"/>
    <w:basedOn w:val="Normal"/>
    <w:next w:val="Normal"/>
    <w:qFormat/>
    <w:rsid w:val="009A6940"/>
    <w:pPr>
      <w:numPr>
        <w:ilvl w:val="7"/>
        <w:numId w:val="4"/>
      </w:numPr>
      <w:spacing w:before="240" w:after="60"/>
      <w:outlineLvl w:val="7"/>
    </w:pPr>
    <w:rPr>
      <w:rFonts w:ascii="Arial" w:hAnsi="Arial"/>
      <w:i/>
      <w:sz w:val="20"/>
    </w:rPr>
  </w:style>
  <w:style w:type="paragraph" w:styleId="Heading9">
    <w:name w:val="heading 9"/>
    <w:basedOn w:val="Normal"/>
    <w:next w:val="Normal"/>
    <w:qFormat/>
    <w:rsid w:val="009A6940"/>
    <w:pPr>
      <w:numPr>
        <w:ilvl w:val="8"/>
        <w:numId w:val="4"/>
      </w:numPr>
      <w:spacing w:before="240" w:after="60"/>
      <w:outlineLvl w:val="8"/>
    </w:pPr>
    <w:rPr>
      <w:rFonts w:ascii="Arial" w:hAnsi="Arial"/>
      <w:b/>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9A6940"/>
  </w:style>
  <w:style w:type="paragraph" w:styleId="DocumentMap">
    <w:name w:val="Document Map"/>
    <w:basedOn w:val="Normal"/>
    <w:semiHidden/>
    <w:rsid w:val="009A6940"/>
    <w:pPr>
      <w:shd w:val="clear" w:color="auto" w:fill="000080"/>
    </w:pPr>
    <w:rPr>
      <w:rFonts w:ascii="Tahoma" w:hAnsi="Tahoma"/>
    </w:rPr>
  </w:style>
  <w:style w:type="paragraph" w:customStyle="1" w:styleId="HTMLBody">
    <w:name w:val="HTML Body"/>
    <w:rsid w:val="009A6940"/>
    <w:rPr>
      <w:rFonts w:ascii="Courier New" w:hAnsi="Courier New"/>
      <w:snapToGrid w:val="0"/>
    </w:rPr>
  </w:style>
  <w:style w:type="paragraph" w:styleId="ListNumber">
    <w:name w:val="List Number"/>
    <w:basedOn w:val="Normal"/>
    <w:rsid w:val="009A6940"/>
    <w:pPr>
      <w:numPr>
        <w:numId w:val="1"/>
      </w:numPr>
    </w:pPr>
  </w:style>
  <w:style w:type="paragraph" w:styleId="ListNumber2">
    <w:name w:val="List Number 2"/>
    <w:basedOn w:val="Normal"/>
    <w:rsid w:val="009A6940"/>
    <w:pPr>
      <w:numPr>
        <w:numId w:val="2"/>
      </w:numPr>
    </w:pPr>
  </w:style>
  <w:style w:type="paragraph" w:styleId="ListBullet">
    <w:name w:val="List Bullet"/>
    <w:basedOn w:val="Normal"/>
    <w:autoRedefine/>
    <w:rsid w:val="009A6940"/>
    <w:pPr>
      <w:numPr>
        <w:numId w:val="3"/>
      </w:numPr>
    </w:pPr>
  </w:style>
  <w:style w:type="paragraph" w:styleId="Caption">
    <w:name w:val="caption"/>
    <w:basedOn w:val="Normal"/>
    <w:next w:val="Normal"/>
    <w:qFormat/>
    <w:rsid w:val="009A6940"/>
    <w:pPr>
      <w:spacing w:after="120"/>
    </w:pPr>
    <w:rPr>
      <w:b/>
    </w:rPr>
  </w:style>
  <w:style w:type="paragraph" w:styleId="Footer">
    <w:name w:val="footer"/>
    <w:basedOn w:val="Normal"/>
    <w:rsid w:val="009A6940"/>
    <w:pPr>
      <w:tabs>
        <w:tab w:val="center" w:pos="4320"/>
        <w:tab w:val="right" w:pos="8640"/>
      </w:tabs>
    </w:pPr>
  </w:style>
  <w:style w:type="character" w:styleId="PageNumber">
    <w:name w:val="page number"/>
    <w:basedOn w:val="DefaultParagraphFont"/>
    <w:rsid w:val="009A6940"/>
  </w:style>
  <w:style w:type="paragraph" w:styleId="Header">
    <w:name w:val="header"/>
    <w:basedOn w:val="Normal"/>
    <w:rsid w:val="009A6940"/>
    <w:pPr>
      <w:tabs>
        <w:tab w:val="center" w:pos="4320"/>
        <w:tab w:val="right" w:pos="8640"/>
      </w:tabs>
    </w:pPr>
  </w:style>
  <w:style w:type="paragraph" w:styleId="BodyText">
    <w:name w:val="Body Text"/>
    <w:basedOn w:val="Normal"/>
    <w:rsid w:val="009A6940"/>
    <w:pPr>
      <w:jc w:val="center"/>
    </w:pPr>
    <w:rPr>
      <w:rFonts w:ascii="Times" w:hAnsi="Times"/>
      <w:sz w:val="40"/>
    </w:rPr>
  </w:style>
  <w:style w:type="paragraph" w:styleId="TableofFigures">
    <w:name w:val="table of figures"/>
    <w:basedOn w:val="Normal"/>
    <w:next w:val="Normal"/>
    <w:semiHidden/>
    <w:rsid w:val="009A6940"/>
    <w:pPr>
      <w:spacing w:before="0"/>
      <w:jc w:val="left"/>
    </w:pPr>
    <w:rPr>
      <w:i/>
      <w:iCs/>
    </w:rPr>
  </w:style>
  <w:style w:type="character" w:styleId="Hyperlink">
    <w:name w:val="Hyperlink"/>
    <w:basedOn w:val="DefaultParagraphFont"/>
    <w:uiPriority w:val="99"/>
    <w:rsid w:val="009A6940"/>
    <w:rPr>
      <w:color w:val="0000FF"/>
      <w:u w:val="single"/>
    </w:rPr>
  </w:style>
  <w:style w:type="paragraph" w:styleId="TOC1">
    <w:name w:val="toc 1"/>
    <w:basedOn w:val="Normal"/>
    <w:next w:val="Normal"/>
    <w:autoRedefine/>
    <w:uiPriority w:val="39"/>
    <w:rsid w:val="009A6940"/>
    <w:pPr>
      <w:spacing w:before="240" w:after="120"/>
      <w:jc w:val="left"/>
    </w:pPr>
    <w:rPr>
      <w:rFonts w:ascii="Cambria" w:hAnsi="Cambria"/>
      <w:b/>
      <w:caps/>
      <w:sz w:val="22"/>
      <w:szCs w:val="22"/>
      <w:u w:val="single"/>
    </w:rPr>
  </w:style>
  <w:style w:type="paragraph" w:styleId="TOC2">
    <w:name w:val="toc 2"/>
    <w:basedOn w:val="Normal"/>
    <w:next w:val="Normal"/>
    <w:autoRedefine/>
    <w:uiPriority w:val="39"/>
    <w:rsid w:val="009A6940"/>
    <w:pPr>
      <w:spacing w:before="0"/>
      <w:jc w:val="left"/>
    </w:pPr>
    <w:rPr>
      <w:rFonts w:ascii="Cambria" w:hAnsi="Cambria"/>
      <w:b/>
      <w:smallCaps/>
      <w:sz w:val="22"/>
      <w:szCs w:val="22"/>
    </w:rPr>
  </w:style>
  <w:style w:type="paragraph" w:styleId="TOC3">
    <w:name w:val="toc 3"/>
    <w:basedOn w:val="Normal"/>
    <w:next w:val="Normal"/>
    <w:autoRedefine/>
    <w:uiPriority w:val="39"/>
    <w:rsid w:val="009A6940"/>
    <w:pPr>
      <w:spacing w:before="0"/>
      <w:jc w:val="left"/>
    </w:pPr>
    <w:rPr>
      <w:rFonts w:ascii="Cambria" w:hAnsi="Cambria"/>
      <w:smallCaps/>
      <w:sz w:val="22"/>
      <w:szCs w:val="22"/>
    </w:rPr>
  </w:style>
  <w:style w:type="paragraph" w:styleId="TOC4">
    <w:name w:val="toc 4"/>
    <w:basedOn w:val="Normal"/>
    <w:next w:val="Normal"/>
    <w:autoRedefine/>
    <w:uiPriority w:val="39"/>
    <w:rsid w:val="009A6940"/>
    <w:pPr>
      <w:spacing w:before="0"/>
      <w:jc w:val="left"/>
    </w:pPr>
    <w:rPr>
      <w:rFonts w:ascii="Cambria" w:hAnsi="Cambria"/>
      <w:sz w:val="22"/>
      <w:szCs w:val="22"/>
    </w:rPr>
  </w:style>
  <w:style w:type="paragraph" w:styleId="TOC5">
    <w:name w:val="toc 5"/>
    <w:basedOn w:val="Normal"/>
    <w:next w:val="Normal"/>
    <w:autoRedefine/>
    <w:uiPriority w:val="39"/>
    <w:rsid w:val="009A6940"/>
    <w:pPr>
      <w:spacing w:before="0"/>
      <w:jc w:val="left"/>
    </w:pPr>
    <w:rPr>
      <w:rFonts w:ascii="Cambria" w:hAnsi="Cambria"/>
      <w:sz w:val="22"/>
      <w:szCs w:val="22"/>
    </w:rPr>
  </w:style>
  <w:style w:type="paragraph" w:styleId="TOC6">
    <w:name w:val="toc 6"/>
    <w:basedOn w:val="Normal"/>
    <w:next w:val="Normal"/>
    <w:autoRedefine/>
    <w:uiPriority w:val="39"/>
    <w:rsid w:val="009A6940"/>
    <w:pPr>
      <w:spacing w:before="0"/>
      <w:jc w:val="left"/>
    </w:pPr>
    <w:rPr>
      <w:rFonts w:ascii="Cambria" w:hAnsi="Cambria"/>
      <w:sz w:val="22"/>
      <w:szCs w:val="22"/>
    </w:rPr>
  </w:style>
  <w:style w:type="paragraph" w:styleId="TOC7">
    <w:name w:val="toc 7"/>
    <w:basedOn w:val="Normal"/>
    <w:next w:val="Normal"/>
    <w:autoRedefine/>
    <w:uiPriority w:val="39"/>
    <w:rsid w:val="009A6940"/>
    <w:pPr>
      <w:spacing w:before="0"/>
      <w:jc w:val="left"/>
    </w:pPr>
    <w:rPr>
      <w:rFonts w:ascii="Cambria" w:hAnsi="Cambria"/>
      <w:sz w:val="22"/>
      <w:szCs w:val="22"/>
    </w:rPr>
  </w:style>
  <w:style w:type="paragraph" w:styleId="TOC8">
    <w:name w:val="toc 8"/>
    <w:basedOn w:val="Normal"/>
    <w:next w:val="Normal"/>
    <w:autoRedefine/>
    <w:uiPriority w:val="39"/>
    <w:rsid w:val="009A6940"/>
    <w:pPr>
      <w:spacing w:before="0"/>
      <w:jc w:val="left"/>
    </w:pPr>
    <w:rPr>
      <w:rFonts w:ascii="Cambria" w:hAnsi="Cambria"/>
      <w:sz w:val="22"/>
      <w:szCs w:val="22"/>
    </w:rPr>
  </w:style>
  <w:style w:type="paragraph" w:styleId="TOC9">
    <w:name w:val="toc 9"/>
    <w:basedOn w:val="Normal"/>
    <w:next w:val="Normal"/>
    <w:autoRedefine/>
    <w:uiPriority w:val="39"/>
    <w:rsid w:val="009A6940"/>
    <w:pPr>
      <w:spacing w:before="0"/>
      <w:jc w:val="left"/>
    </w:pPr>
    <w:rPr>
      <w:rFonts w:ascii="Cambria" w:hAnsi="Cambria"/>
      <w:sz w:val="22"/>
      <w:szCs w:val="22"/>
    </w:rPr>
  </w:style>
  <w:style w:type="paragraph" w:styleId="FootnoteText">
    <w:name w:val="footnote text"/>
    <w:basedOn w:val="Normal"/>
    <w:link w:val="FootnoteTextChar"/>
    <w:uiPriority w:val="99"/>
    <w:semiHidden/>
    <w:rsid w:val="009A6940"/>
    <w:rPr>
      <w:sz w:val="20"/>
    </w:rPr>
  </w:style>
  <w:style w:type="character" w:styleId="FootnoteReference">
    <w:name w:val="footnote reference"/>
    <w:basedOn w:val="DefaultParagraphFont"/>
    <w:uiPriority w:val="99"/>
    <w:semiHidden/>
    <w:rsid w:val="009A6940"/>
    <w:rPr>
      <w:vertAlign w:val="superscript"/>
    </w:rPr>
  </w:style>
  <w:style w:type="character" w:styleId="FollowedHyperlink">
    <w:name w:val="FollowedHyperlink"/>
    <w:basedOn w:val="DefaultParagraphFont"/>
    <w:rsid w:val="00BE1531"/>
    <w:rPr>
      <w:color w:val="800080"/>
      <w:u w:val="single"/>
    </w:rPr>
  </w:style>
  <w:style w:type="paragraph" w:styleId="TOCHeading">
    <w:name w:val="TOC Heading"/>
    <w:basedOn w:val="Heading1"/>
    <w:next w:val="Normal"/>
    <w:uiPriority w:val="39"/>
    <w:unhideWhenUsed/>
    <w:qFormat/>
    <w:rsid w:val="00FA336B"/>
    <w:pPr>
      <w:keepLines/>
      <w:numPr>
        <w:numId w:val="0"/>
      </w:numPr>
      <w:spacing w:before="480" w:after="0" w:line="276" w:lineRule="auto"/>
      <w:jc w:val="left"/>
      <w:outlineLvl w:val="9"/>
    </w:pPr>
    <w:rPr>
      <w:rFonts w:ascii="Calibri" w:hAnsi="Calibri"/>
      <w:bCs/>
      <w:color w:val="365F91"/>
      <w:kern w:val="0"/>
      <w:szCs w:val="28"/>
    </w:rPr>
  </w:style>
  <w:style w:type="paragraph" w:styleId="ListParagraph">
    <w:name w:val="List Paragraph"/>
    <w:basedOn w:val="Normal"/>
    <w:uiPriority w:val="34"/>
    <w:qFormat/>
    <w:rsid w:val="00FA479F"/>
    <w:pPr>
      <w:ind w:left="720"/>
      <w:contextualSpacing/>
    </w:pPr>
  </w:style>
  <w:style w:type="table" w:styleId="TableGrid">
    <w:name w:val="Table Grid"/>
    <w:basedOn w:val="TableNormal"/>
    <w:uiPriority w:val="59"/>
    <w:rsid w:val="00BF32AA"/>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rsid w:val="0072039A"/>
    <w:rPr>
      <w:sz w:val="16"/>
      <w:szCs w:val="16"/>
    </w:rPr>
  </w:style>
  <w:style w:type="paragraph" w:styleId="CommentText">
    <w:name w:val="annotation text"/>
    <w:basedOn w:val="Normal"/>
    <w:link w:val="CommentTextChar"/>
    <w:rsid w:val="0072039A"/>
    <w:rPr>
      <w:sz w:val="20"/>
      <w:szCs w:val="20"/>
    </w:rPr>
  </w:style>
  <w:style w:type="character" w:customStyle="1" w:styleId="CommentTextChar">
    <w:name w:val="Comment Text Char"/>
    <w:basedOn w:val="DefaultParagraphFont"/>
    <w:link w:val="CommentText"/>
    <w:rsid w:val="0072039A"/>
    <w:rPr>
      <w:sz w:val="20"/>
      <w:szCs w:val="20"/>
    </w:rPr>
  </w:style>
  <w:style w:type="paragraph" w:styleId="BalloonText">
    <w:name w:val="Balloon Text"/>
    <w:basedOn w:val="Normal"/>
    <w:link w:val="BalloonTextChar"/>
    <w:rsid w:val="0072039A"/>
    <w:pPr>
      <w:spacing w:before="0"/>
    </w:pPr>
    <w:rPr>
      <w:rFonts w:ascii="Lucida Grande" w:hAnsi="Lucida Grande"/>
      <w:sz w:val="18"/>
      <w:szCs w:val="18"/>
    </w:rPr>
  </w:style>
  <w:style w:type="character" w:customStyle="1" w:styleId="BalloonTextChar">
    <w:name w:val="Balloon Text Char"/>
    <w:basedOn w:val="DefaultParagraphFont"/>
    <w:link w:val="BalloonText"/>
    <w:rsid w:val="0072039A"/>
    <w:rPr>
      <w:rFonts w:ascii="Lucida Grande" w:hAnsi="Lucida Grande"/>
      <w:sz w:val="18"/>
      <w:szCs w:val="18"/>
    </w:rPr>
  </w:style>
  <w:style w:type="paragraph" w:styleId="NormalWeb">
    <w:name w:val="Normal (Web)"/>
    <w:basedOn w:val="Normal"/>
    <w:uiPriority w:val="99"/>
    <w:rsid w:val="00640966"/>
    <w:pPr>
      <w:spacing w:beforeLines="1" w:afterLines="1"/>
      <w:jc w:val="left"/>
    </w:pPr>
    <w:rPr>
      <w:rFonts w:ascii="Times" w:hAnsi="Times"/>
      <w:sz w:val="20"/>
      <w:szCs w:val="20"/>
    </w:rPr>
  </w:style>
  <w:style w:type="character" w:customStyle="1" w:styleId="FootnoteTextChar">
    <w:name w:val="Footnote Text Char"/>
    <w:basedOn w:val="DefaultParagraphFont"/>
    <w:link w:val="FootnoteText"/>
    <w:uiPriority w:val="99"/>
    <w:semiHidden/>
    <w:rsid w:val="00403AEE"/>
    <w:rPr>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note reference" w:uiPriority="99"/>
    <w:lsdException w:name="Hyperlink" w:uiPriority="99"/>
    <w:lsdException w:name="No List" w:uiPriority="99"/>
  </w:latentStyles>
  <w:style w:type="paragraph" w:default="1" w:styleId="Normal">
    <w:name w:val="Normal"/>
    <w:qFormat/>
    <w:rsid w:val="009A6940"/>
    <w:pPr>
      <w:spacing w:before="120"/>
      <w:jc w:val="both"/>
    </w:pPr>
  </w:style>
  <w:style w:type="paragraph" w:styleId="Heading1">
    <w:name w:val="heading 1"/>
    <w:basedOn w:val="Normal"/>
    <w:next w:val="Normal"/>
    <w:autoRedefine/>
    <w:qFormat/>
    <w:rsid w:val="00E0670F"/>
    <w:pPr>
      <w:keepNext/>
      <w:numPr>
        <w:numId w:val="4"/>
      </w:numPr>
      <w:spacing w:before="240" w:after="60"/>
      <w:outlineLvl w:val="0"/>
    </w:pPr>
    <w:rPr>
      <w:rFonts w:ascii="Arial" w:hAnsi="Arial"/>
      <w:b/>
      <w:kern w:val="28"/>
      <w:sz w:val="28"/>
    </w:rPr>
  </w:style>
  <w:style w:type="paragraph" w:styleId="Heading2">
    <w:name w:val="heading 2"/>
    <w:basedOn w:val="Normal"/>
    <w:next w:val="Normal"/>
    <w:qFormat/>
    <w:rsid w:val="009A6940"/>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397842"/>
    <w:pPr>
      <w:keepNext/>
      <w:numPr>
        <w:ilvl w:val="2"/>
        <w:numId w:val="4"/>
      </w:numPr>
      <w:spacing w:before="240" w:after="60"/>
      <w:outlineLvl w:val="2"/>
    </w:pPr>
    <w:rPr>
      <w:rFonts w:ascii="Arial" w:hAnsi="Arial"/>
      <w:b/>
    </w:rPr>
  </w:style>
  <w:style w:type="paragraph" w:styleId="Heading4">
    <w:name w:val="heading 4"/>
    <w:basedOn w:val="Normal"/>
    <w:next w:val="Normal"/>
    <w:autoRedefine/>
    <w:qFormat/>
    <w:rsid w:val="009A6940"/>
    <w:pPr>
      <w:keepNext/>
      <w:numPr>
        <w:ilvl w:val="3"/>
        <w:numId w:val="4"/>
      </w:numPr>
      <w:spacing w:before="240" w:after="60"/>
      <w:outlineLvl w:val="3"/>
    </w:pPr>
    <w:rPr>
      <w:rFonts w:ascii="Arial" w:hAnsi="Arial"/>
      <w:b/>
    </w:rPr>
  </w:style>
  <w:style w:type="paragraph" w:styleId="Heading5">
    <w:name w:val="heading 5"/>
    <w:basedOn w:val="Normal"/>
    <w:next w:val="Normal"/>
    <w:qFormat/>
    <w:rsid w:val="009A6940"/>
    <w:pPr>
      <w:keepNext/>
      <w:numPr>
        <w:ilvl w:val="4"/>
        <w:numId w:val="4"/>
      </w:numPr>
      <w:outlineLvl w:val="4"/>
    </w:pPr>
    <w:rPr>
      <w:b/>
    </w:rPr>
  </w:style>
  <w:style w:type="paragraph" w:styleId="Heading6">
    <w:name w:val="heading 6"/>
    <w:basedOn w:val="Normal"/>
    <w:next w:val="Normal"/>
    <w:qFormat/>
    <w:rsid w:val="009A6940"/>
    <w:pPr>
      <w:numPr>
        <w:ilvl w:val="5"/>
        <w:numId w:val="4"/>
      </w:numPr>
      <w:spacing w:before="240" w:after="60"/>
      <w:outlineLvl w:val="5"/>
    </w:pPr>
    <w:rPr>
      <w:i/>
      <w:sz w:val="22"/>
    </w:rPr>
  </w:style>
  <w:style w:type="paragraph" w:styleId="Heading7">
    <w:name w:val="heading 7"/>
    <w:basedOn w:val="Normal"/>
    <w:next w:val="Normal"/>
    <w:qFormat/>
    <w:rsid w:val="009A6940"/>
    <w:pPr>
      <w:numPr>
        <w:ilvl w:val="6"/>
        <w:numId w:val="4"/>
      </w:numPr>
      <w:spacing w:before="240" w:after="60"/>
      <w:outlineLvl w:val="6"/>
    </w:pPr>
    <w:rPr>
      <w:rFonts w:ascii="Arial" w:hAnsi="Arial"/>
      <w:sz w:val="20"/>
    </w:rPr>
  </w:style>
  <w:style w:type="paragraph" w:styleId="Heading8">
    <w:name w:val="heading 8"/>
    <w:basedOn w:val="Normal"/>
    <w:next w:val="Normal"/>
    <w:qFormat/>
    <w:rsid w:val="009A6940"/>
    <w:pPr>
      <w:numPr>
        <w:ilvl w:val="7"/>
        <w:numId w:val="4"/>
      </w:numPr>
      <w:spacing w:before="240" w:after="60"/>
      <w:outlineLvl w:val="7"/>
    </w:pPr>
    <w:rPr>
      <w:rFonts w:ascii="Arial" w:hAnsi="Arial"/>
      <w:i/>
      <w:sz w:val="20"/>
    </w:rPr>
  </w:style>
  <w:style w:type="paragraph" w:styleId="Heading9">
    <w:name w:val="heading 9"/>
    <w:basedOn w:val="Normal"/>
    <w:next w:val="Normal"/>
    <w:qFormat/>
    <w:rsid w:val="009A6940"/>
    <w:pPr>
      <w:numPr>
        <w:ilvl w:val="8"/>
        <w:numId w:val="4"/>
      </w:numPr>
      <w:spacing w:before="240" w:after="60"/>
      <w:outlineLvl w:val="8"/>
    </w:pPr>
    <w:rPr>
      <w:rFonts w:ascii="Arial" w:hAnsi="Arial"/>
      <w:b/>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9A6940"/>
  </w:style>
  <w:style w:type="paragraph" w:styleId="DocumentMap">
    <w:name w:val="Document Map"/>
    <w:basedOn w:val="Normal"/>
    <w:semiHidden/>
    <w:rsid w:val="009A6940"/>
    <w:pPr>
      <w:shd w:val="clear" w:color="auto" w:fill="000080"/>
    </w:pPr>
    <w:rPr>
      <w:rFonts w:ascii="Tahoma" w:hAnsi="Tahoma"/>
    </w:rPr>
  </w:style>
  <w:style w:type="paragraph" w:customStyle="1" w:styleId="HTMLBody">
    <w:name w:val="HTML Body"/>
    <w:rsid w:val="009A6940"/>
    <w:rPr>
      <w:rFonts w:ascii="Courier New" w:hAnsi="Courier New"/>
      <w:snapToGrid w:val="0"/>
    </w:rPr>
  </w:style>
  <w:style w:type="paragraph" w:styleId="ListNumber">
    <w:name w:val="List Number"/>
    <w:basedOn w:val="Normal"/>
    <w:rsid w:val="009A6940"/>
    <w:pPr>
      <w:numPr>
        <w:numId w:val="1"/>
      </w:numPr>
    </w:pPr>
  </w:style>
  <w:style w:type="paragraph" w:styleId="ListNumber2">
    <w:name w:val="List Number 2"/>
    <w:basedOn w:val="Normal"/>
    <w:rsid w:val="009A6940"/>
    <w:pPr>
      <w:numPr>
        <w:numId w:val="2"/>
      </w:numPr>
    </w:pPr>
  </w:style>
  <w:style w:type="paragraph" w:styleId="ListBullet">
    <w:name w:val="List Bullet"/>
    <w:basedOn w:val="Normal"/>
    <w:autoRedefine/>
    <w:rsid w:val="009A6940"/>
    <w:pPr>
      <w:numPr>
        <w:numId w:val="3"/>
      </w:numPr>
    </w:pPr>
  </w:style>
  <w:style w:type="paragraph" w:styleId="Caption">
    <w:name w:val="caption"/>
    <w:basedOn w:val="Normal"/>
    <w:next w:val="Normal"/>
    <w:qFormat/>
    <w:rsid w:val="009A6940"/>
    <w:pPr>
      <w:spacing w:after="120"/>
    </w:pPr>
    <w:rPr>
      <w:b/>
    </w:rPr>
  </w:style>
  <w:style w:type="paragraph" w:styleId="Footer">
    <w:name w:val="footer"/>
    <w:basedOn w:val="Normal"/>
    <w:rsid w:val="009A6940"/>
    <w:pPr>
      <w:tabs>
        <w:tab w:val="center" w:pos="4320"/>
        <w:tab w:val="right" w:pos="8640"/>
      </w:tabs>
    </w:pPr>
  </w:style>
  <w:style w:type="character" w:styleId="PageNumber">
    <w:name w:val="page number"/>
    <w:basedOn w:val="DefaultParagraphFont"/>
    <w:rsid w:val="009A6940"/>
  </w:style>
  <w:style w:type="paragraph" w:styleId="Header">
    <w:name w:val="header"/>
    <w:basedOn w:val="Normal"/>
    <w:rsid w:val="009A6940"/>
    <w:pPr>
      <w:tabs>
        <w:tab w:val="center" w:pos="4320"/>
        <w:tab w:val="right" w:pos="8640"/>
      </w:tabs>
    </w:pPr>
  </w:style>
  <w:style w:type="paragraph" w:styleId="BodyText">
    <w:name w:val="Body Text"/>
    <w:basedOn w:val="Normal"/>
    <w:rsid w:val="009A6940"/>
    <w:pPr>
      <w:jc w:val="center"/>
    </w:pPr>
    <w:rPr>
      <w:rFonts w:ascii="Times" w:hAnsi="Times"/>
      <w:sz w:val="40"/>
    </w:rPr>
  </w:style>
  <w:style w:type="paragraph" w:styleId="TableofFigures">
    <w:name w:val="table of figures"/>
    <w:basedOn w:val="Normal"/>
    <w:next w:val="Normal"/>
    <w:semiHidden/>
    <w:rsid w:val="009A6940"/>
    <w:pPr>
      <w:spacing w:before="0"/>
      <w:jc w:val="left"/>
    </w:pPr>
    <w:rPr>
      <w:i/>
      <w:iCs/>
    </w:rPr>
  </w:style>
  <w:style w:type="character" w:styleId="Hyperlink">
    <w:name w:val="Hyperlink"/>
    <w:basedOn w:val="DefaultParagraphFont"/>
    <w:uiPriority w:val="99"/>
    <w:rsid w:val="009A6940"/>
    <w:rPr>
      <w:color w:val="0000FF"/>
      <w:u w:val="single"/>
    </w:rPr>
  </w:style>
  <w:style w:type="paragraph" w:styleId="TOC1">
    <w:name w:val="toc 1"/>
    <w:basedOn w:val="Normal"/>
    <w:next w:val="Normal"/>
    <w:autoRedefine/>
    <w:uiPriority w:val="39"/>
    <w:rsid w:val="009A6940"/>
    <w:pPr>
      <w:spacing w:before="240" w:after="120"/>
      <w:jc w:val="left"/>
    </w:pPr>
    <w:rPr>
      <w:rFonts w:ascii="Cambria" w:hAnsi="Cambria"/>
      <w:b/>
      <w:caps/>
      <w:sz w:val="22"/>
      <w:szCs w:val="22"/>
      <w:u w:val="single"/>
    </w:rPr>
  </w:style>
  <w:style w:type="paragraph" w:styleId="TOC2">
    <w:name w:val="toc 2"/>
    <w:basedOn w:val="Normal"/>
    <w:next w:val="Normal"/>
    <w:autoRedefine/>
    <w:uiPriority w:val="39"/>
    <w:rsid w:val="009A6940"/>
    <w:pPr>
      <w:spacing w:before="0"/>
      <w:jc w:val="left"/>
    </w:pPr>
    <w:rPr>
      <w:rFonts w:ascii="Cambria" w:hAnsi="Cambria"/>
      <w:b/>
      <w:smallCaps/>
      <w:sz w:val="22"/>
      <w:szCs w:val="22"/>
    </w:rPr>
  </w:style>
  <w:style w:type="paragraph" w:styleId="TOC3">
    <w:name w:val="toc 3"/>
    <w:basedOn w:val="Normal"/>
    <w:next w:val="Normal"/>
    <w:autoRedefine/>
    <w:uiPriority w:val="39"/>
    <w:rsid w:val="009A6940"/>
    <w:pPr>
      <w:spacing w:before="0"/>
      <w:jc w:val="left"/>
    </w:pPr>
    <w:rPr>
      <w:rFonts w:ascii="Cambria" w:hAnsi="Cambria"/>
      <w:smallCaps/>
      <w:sz w:val="22"/>
      <w:szCs w:val="22"/>
    </w:rPr>
  </w:style>
  <w:style w:type="paragraph" w:styleId="TOC4">
    <w:name w:val="toc 4"/>
    <w:basedOn w:val="Normal"/>
    <w:next w:val="Normal"/>
    <w:autoRedefine/>
    <w:uiPriority w:val="39"/>
    <w:rsid w:val="009A6940"/>
    <w:pPr>
      <w:spacing w:before="0"/>
      <w:jc w:val="left"/>
    </w:pPr>
    <w:rPr>
      <w:rFonts w:ascii="Cambria" w:hAnsi="Cambria"/>
      <w:sz w:val="22"/>
      <w:szCs w:val="22"/>
    </w:rPr>
  </w:style>
  <w:style w:type="paragraph" w:styleId="TOC5">
    <w:name w:val="toc 5"/>
    <w:basedOn w:val="Normal"/>
    <w:next w:val="Normal"/>
    <w:autoRedefine/>
    <w:uiPriority w:val="39"/>
    <w:rsid w:val="009A6940"/>
    <w:pPr>
      <w:spacing w:before="0"/>
      <w:jc w:val="left"/>
    </w:pPr>
    <w:rPr>
      <w:rFonts w:ascii="Cambria" w:hAnsi="Cambria"/>
      <w:sz w:val="22"/>
      <w:szCs w:val="22"/>
    </w:rPr>
  </w:style>
  <w:style w:type="paragraph" w:styleId="TOC6">
    <w:name w:val="toc 6"/>
    <w:basedOn w:val="Normal"/>
    <w:next w:val="Normal"/>
    <w:autoRedefine/>
    <w:uiPriority w:val="39"/>
    <w:rsid w:val="009A6940"/>
    <w:pPr>
      <w:spacing w:before="0"/>
      <w:jc w:val="left"/>
    </w:pPr>
    <w:rPr>
      <w:rFonts w:ascii="Cambria" w:hAnsi="Cambria"/>
      <w:sz w:val="22"/>
      <w:szCs w:val="22"/>
    </w:rPr>
  </w:style>
  <w:style w:type="paragraph" w:styleId="TOC7">
    <w:name w:val="toc 7"/>
    <w:basedOn w:val="Normal"/>
    <w:next w:val="Normal"/>
    <w:autoRedefine/>
    <w:uiPriority w:val="39"/>
    <w:rsid w:val="009A6940"/>
    <w:pPr>
      <w:spacing w:before="0"/>
      <w:jc w:val="left"/>
    </w:pPr>
    <w:rPr>
      <w:rFonts w:ascii="Cambria" w:hAnsi="Cambria"/>
      <w:sz w:val="22"/>
      <w:szCs w:val="22"/>
    </w:rPr>
  </w:style>
  <w:style w:type="paragraph" w:styleId="TOC8">
    <w:name w:val="toc 8"/>
    <w:basedOn w:val="Normal"/>
    <w:next w:val="Normal"/>
    <w:autoRedefine/>
    <w:uiPriority w:val="39"/>
    <w:rsid w:val="009A6940"/>
    <w:pPr>
      <w:spacing w:before="0"/>
      <w:jc w:val="left"/>
    </w:pPr>
    <w:rPr>
      <w:rFonts w:ascii="Cambria" w:hAnsi="Cambria"/>
      <w:sz w:val="22"/>
      <w:szCs w:val="22"/>
    </w:rPr>
  </w:style>
  <w:style w:type="paragraph" w:styleId="TOC9">
    <w:name w:val="toc 9"/>
    <w:basedOn w:val="Normal"/>
    <w:next w:val="Normal"/>
    <w:autoRedefine/>
    <w:uiPriority w:val="39"/>
    <w:rsid w:val="009A6940"/>
    <w:pPr>
      <w:spacing w:before="0"/>
      <w:jc w:val="left"/>
    </w:pPr>
    <w:rPr>
      <w:rFonts w:ascii="Cambria" w:hAnsi="Cambria"/>
      <w:sz w:val="22"/>
      <w:szCs w:val="22"/>
    </w:rPr>
  </w:style>
  <w:style w:type="paragraph" w:styleId="FootnoteText">
    <w:name w:val="footnote text"/>
    <w:basedOn w:val="Normal"/>
    <w:link w:val="FootnoteTextChar"/>
    <w:uiPriority w:val="99"/>
    <w:semiHidden/>
    <w:rsid w:val="009A6940"/>
    <w:rPr>
      <w:sz w:val="20"/>
    </w:rPr>
  </w:style>
  <w:style w:type="character" w:styleId="FootnoteReference">
    <w:name w:val="footnote reference"/>
    <w:basedOn w:val="DefaultParagraphFont"/>
    <w:uiPriority w:val="99"/>
    <w:semiHidden/>
    <w:rsid w:val="009A6940"/>
    <w:rPr>
      <w:vertAlign w:val="superscript"/>
    </w:rPr>
  </w:style>
  <w:style w:type="character" w:styleId="FollowedHyperlink">
    <w:name w:val="FollowedHyperlink"/>
    <w:basedOn w:val="DefaultParagraphFont"/>
    <w:rsid w:val="00BE1531"/>
    <w:rPr>
      <w:color w:val="800080"/>
      <w:u w:val="single"/>
    </w:rPr>
  </w:style>
  <w:style w:type="paragraph" w:styleId="TOCHeading">
    <w:name w:val="TOC Heading"/>
    <w:basedOn w:val="Heading1"/>
    <w:next w:val="Normal"/>
    <w:uiPriority w:val="39"/>
    <w:unhideWhenUsed/>
    <w:qFormat/>
    <w:rsid w:val="00FA336B"/>
    <w:pPr>
      <w:keepLines/>
      <w:numPr>
        <w:numId w:val="0"/>
      </w:numPr>
      <w:spacing w:before="480" w:after="0" w:line="276" w:lineRule="auto"/>
      <w:jc w:val="left"/>
      <w:outlineLvl w:val="9"/>
    </w:pPr>
    <w:rPr>
      <w:rFonts w:ascii="Calibri" w:hAnsi="Calibri"/>
      <w:bCs/>
      <w:color w:val="365F91"/>
      <w:kern w:val="0"/>
      <w:szCs w:val="28"/>
    </w:rPr>
  </w:style>
  <w:style w:type="paragraph" w:styleId="ListParagraph">
    <w:name w:val="List Paragraph"/>
    <w:basedOn w:val="Normal"/>
    <w:uiPriority w:val="34"/>
    <w:qFormat/>
    <w:rsid w:val="00FA479F"/>
    <w:pPr>
      <w:ind w:left="720"/>
      <w:contextualSpacing/>
    </w:pPr>
  </w:style>
  <w:style w:type="table" w:styleId="TableGrid">
    <w:name w:val="Table Grid"/>
    <w:basedOn w:val="TableNormal"/>
    <w:uiPriority w:val="59"/>
    <w:rsid w:val="00BF32AA"/>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rsid w:val="0072039A"/>
    <w:rPr>
      <w:sz w:val="16"/>
      <w:szCs w:val="16"/>
    </w:rPr>
  </w:style>
  <w:style w:type="paragraph" w:styleId="CommentText">
    <w:name w:val="annotation text"/>
    <w:basedOn w:val="Normal"/>
    <w:link w:val="CommentTextChar"/>
    <w:rsid w:val="0072039A"/>
    <w:rPr>
      <w:sz w:val="20"/>
      <w:szCs w:val="20"/>
    </w:rPr>
  </w:style>
  <w:style w:type="character" w:customStyle="1" w:styleId="CommentTextChar">
    <w:name w:val="Comment Text Char"/>
    <w:basedOn w:val="DefaultParagraphFont"/>
    <w:link w:val="CommentText"/>
    <w:rsid w:val="0072039A"/>
    <w:rPr>
      <w:sz w:val="20"/>
      <w:szCs w:val="20"/>
    </w:rPr>
  </w:style>
  <w:style w:type="paragraph" w:styleId="BalloonText">
    <w:name w:val="Balloon Text"/>
    <w:basedOn w:val="Normal"/>
    <w:link w:val="BalloonTextChar"/>
    <w:rsid w:val="0072039A"/>
    <w:pPr>
      <w:spacing w:before="0"/>
    </w:pPr>
    <w:rPr>
      <w:rFonts w:ascii="Lucida Grande" w:hAnsi="Lucida Grande"/>
      <w:sz w:val="18"/>
      <w:szCs w:val="18"/>
    </w:rPr>
  </w:style>
  <w:style w:type="character" w:customStyle="1" w:styleId="BalloonTextChar">
    <w:name w:val="Balloon Text Char"/>
    <w:basedOn w:val="DefaultParagraphFont"/>
    <w:link w:val="BalloonText"/>
    <w:rsid w:val="0072039A"/>
    <w:rPr>
      <w:rFonts w:ascii="Lucida Grande" w:hAnsi="Lucida Grande"/>
      <w:sz w:val="18"/>
      <w:szCs w:val="18"/>
    </w:rPr>
  </w:style>
  <w:style w:type="paragraph" w:styleId="NormalWeb">
    <w:name w:val="Normal (Web)"/>
    <w:basedOn w:val="Normal"/>
    <w:uiPriority w:val="99"/>
    <w:rsid w:val="00640966"/>
    <w:pPr>
      <w:spacing w:beforeLines="1" w:afterLines="1"/>
      <w:jc w:val="left"/>
    </w:pPr>
    <w:rPr>
      <w:rFonts w:ascii="Times" w:hAnsi="Times"/>
      <w:sz w:val="20"/>
      <w:szCs w:val="20"/>
    </w:rPr>
  </w:style>
  <w:style w:type="character" w:customStyle="1" w:styleId="FootnoteTextChar">
    <w:name w:val="Footnote Text Char"/>
    <w:basedOn w:val="DefaultParagraphFont"/>
    <w:link w:val="FootnoteText"/>
    <w:uiPriority w:val="99"/>
    <w:semiHidden/>
    <w:rsid w:val="00403AEE"/>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7432">
      <w:bodyDiv w:val="1"/>
      <w:marLeft w:val="0"/>
      <w:marRight w:val="0"/>
      <w:marTop w:val="0"/>
      <w:marBottom w:val="0"/>
      <w:divBdr>
        <w:top w:val="none" w:sz="0" w:space="0" w:color="auto"/>
        <w:left w:val="none" w:sz="0" w:space="0" w:color="auto"/>
        <w:bottom w:val="none" w:sz="0" w:space="0" w:color="auto"/>
        <w:right w:val="none" w:sz="0" w:space="0" w:color="auto"/>
      </w:divBdr>
    </w:div>
    <w:div w:id="109471813">
      <w:bodyDiv w:val="1"/>
      <w:marLeft w:val="0"/>
      <w:marRight w:val="0"/>
      <w:marTop w:val="0"/>
      <w:marBottom w:val="0"/>
      <w:divBdr>
        <w:top w:val="none" w:sz="0" w:space="0" w:color="auto"/>
        <w:left w:val="none" w:sz="0" w:space="0" w:color="auto"/>
        <w:bottom w:val="none" w:sz="0" w:space="0" w:color="auto"/>
        <w:right w:val="none" w:sz="0" w:space="0" w:color="auto"/>
      </w:divBdr>
    </w:div>
    <w:div w:id="198126672">
      <w:bodyDiv w:val="1"/>
      <w:marLeft w:val="0"/>
      <w:marRight w:val="0"/>
      <w:marTop w:val="0"/>
      <w:marBottom w:val="0"/>
      <w:divBdr>
        <w:top w:val="none" w:sz="0" w:space="0" w:color="auto"/>
        <w:left w:val="none" w:sz="0" w:space="0" w:color="auto"/>
        <w:bottom w:val="none" w:sz="0" w:space="0" w:color="auto"/>
        <w:right w:val="none" w:sz="0" w:space="0" w:color="auto"/>
      </w:divBdr>
    </w:div>
    <w:div w:id="242765597">
      <w:bodyDiv w:val="1"/>
      <w:marLeft w:val="0"/>
      <w:marRight w:val="0"/>
      <w:marTop w:val="0"/>
      <w:marBottom w:val="0"/>
      <w:divBdr>
        <w:top w:val="none" w:sz="0" w:space="0" w:color="auto"/>
        <w:left w:val="none" w:sz="0" w:space="0" w:color="auto"/>
        <w:bottom w:val="none" w:sz="0" w:space="0" w:color="auto"/>
        <w:right w:val="none" w:sz="0" w:space="0" w:color="auto"/>
      </w:divBdr>
    </w:div>
    <w:div w:id="510997616">
      <w:bodyDiv w:val="1"/>
      <w:marLeft w:val="0"/>
      <w:marRight w:val="0"/>
      <w:marTop w:val="0"/>
      <w:marBottom w:val="0"/>
      <w:divBdr>
        <w:top w:val="none" w:sz="0" w:space="0" w:color="auto"/>
        <w:left w:val="none" w:sz="0" w:space="0" w:color="auto"/>
        <w:bottom w:val="none" w:sz="0" w:space="0" w:color="auto"/>
        <w:right w:val="none" w:sz="0" w:space="0" w:color="auto"/>
      </w:divBdr>
    </w:div>
    <w:div w:id="563024049">
      <w:bodyDiv w:val="1"/>
      <w:marLeft w:val="0"/>
      <w:marRight w:val="0"/>
      <w:marTop w:val="0"/>
      <w:marBottom w:val="0"/>
      <w:divBdr>
        <w:top w:val="none" w:sz="0" w:space="0" w:color="auto"/>
        <w:left w:val="none" w:sz="0" w:space="0" w:color="auto"/>
        <w:bottom w:val="none" w:sz="0" w:space="0" w:color="auto"/>
        <w:right w:val="none" w:sz="0" w:space="0" w:color="auto"/>
      </w:divBdr>
    </w:div>
    <w:div w:id="637807174">
      <w:bodyDiv w:val="1"/>
      <w:marLeft w:val="0"/>
      <w:marRight w:val="0"/>
      <w:marTop w:val="0"/>
      <w:marBottom w:val="0"/>
      <w:divBdr>
        <w:top w:val="none" w:sz="0" w:space="0" w:color="auto"/>
        <w:left w:val="none" w:sz="0" w:space="0" w:color="auto"/>
        <w:bottom w:val="none" w:sz="0" w:space="0" w:color="auto"/>
        <w:right w:val="none" w:sz="0" w:space="0" w:color="auto"/>
      </w:divBdr>
    </w:div>
    <w:div w:id="662469137">
      <w:bodyDiv w:val="1"/>
      <w:marLeft w:val="0"/>
      <w:marRight w:val="0"/>
      <w:marTop w:val="0"/>
      <w:marBottom w:val="0"/>
      <w:divBdr>
        <w:top w:val="none" w:sz="0" w:space="0" w:color="auto"/>
        <w:left w:val="none" w:sz="0" w:space="0" w:color="auto"/>
        <w:bottom w:val="none" w:sz="0" w:space="0" w:color="auto"/>
        <w:right w:val="none" w:sz="0" w:space="0" w:color="auto"/>
      </w:divBdr>
    </w:div>
    <w:div w:id="673218087">
      <w:bodyDiv w:val="1"/>
      <w:marLeft w:val="0"/>
      <w:marRight w:val="0"/>
      <w:marTop w:val="0"/>
      <w:marBottom w:val="0"/>
      <w:divBdr>
        <w:top w:val="none" w:sz="0" w:space="0" w:color="auto"/>
        <w:left w:val="none" w:sz="0" w:space="0" w:color="auto"/>
        <w:bottom w:val="none" w:sz="0" w:space="0" w:color="auto"/>
        <w:right w:val="none" w:sz="0" w:space="0" w:color="auto"/>
      </w:divBdr>
    </w:div>
    <w:div w:id="687759768">
      <w:bodyDiv w:val="1"/>
      <w:marLeft w:val="0"/>
      <w:marRight w:val="0"/>
      <w:marTop w:val="0"/>
      <w:marBottom w:val="0"/>
      <w:divBdr>
        <w:top w:val="none" w:sz="0" w:space="0" w:color="auto"/>
        <w:left w:val="none" w:sz="0" w:space="0" w:color="auto"/>
        <w:bottom w:val="none" w:sz="0" w:space="0" w:color="auto"/>
        <w:right w:val="none" w:sz="0" w:space="0" w:color="auto"/>
      </w:divBdr>
    </w:div>
    <w:div w:id="713115202">
      <w:bodyDiv w:val="1"/>
      <w:marLeft w:val="0"/>
      <w:marRight w:val="0"/>
      <w:marTop w:val="0"/>
      <w:marBottom w:val="0"/>
      <w:divBdr>
        <w:top w:val="none" w:sz="0" w:space="0" w:color="auto"/>
        <w:left w:val="none" w:sz="0" w:space="0" w:color="auto"/>
        <w:bottom w:val="none" w:sz="0" w:space="0" w:color="auto"/>
        <w:right w:val="none" w:sz="0" w:space="0" w:color="auto"/>
      </w:divBdr>
    </w:div>
    <w:div w:id="789394712">
      <w:bodyDiv w:val="1"/>
      <w:marLeft w:val="0"/>
      <w:marRight w:val="0"/>
      <w:marTop w:val="0"/>
      <w:marBottom w:val="0"/>
      <w:divBdr>
        <w:top w:val="none" w:sz="0" w:space="0" w:color="auto"/>
        <w:left w:val="none" w:sz="0" w:space="0" w:color="auto"/>
        <w:bottom w:val="none" w:sz="0" w:space="0" w:color="auto"/>
        <w:right w:val="none" w:sz="0" w:space="0" w:color="auto"/>
      </w:divBdr>
    </w:div>
    <w:div w:id="962422715">
      <w:bodyDiv w:val="1"/>
      <w:marLeft w:val="0"/>
      <w:marRight w:val="0"/>
      <w:marTop w:val="0"/>
      <w:marBottom w:val="0"/>
      <w:divBdr>
        <w:top w:val="none" w:sz="0" w:space="0" w:color="auto"/>
        <w:left w:val="none" w:sz="0" w:space="0" w:color="auto"/>
        <w:bottom w:val="none" w:sz="0" w:space="0" w:color="auto"/>
        <w:right w:val="none" w:sz="0" w:space="0" w:color="auto"/>
      </w:divBdr>
    </w:div>
    <w:div w:id="976107306">
      <w:bodyDiv w:val="1"/>
      <w:marLeft w:val="0"/>
      <w:marRight w:val="0"/>
      <w:marTop w:val="0"/>
      <w:marBottom w:val="0"/>
      <w:divBdr>
        <w:top w:val="none" w:sz="0" w:space="0" w:color="auto"/>
        <w:left w:val="none" w:sz="0" w:space="0" w:color="auto"/>
        <w:bottom w:val="none" w:sz="0" w:space="0" w:color="auto"/>
        <w:right w:val="none" w:sz="0" w:space="0" w:color="auto"/>
      </w:divBdr>
    </w:div>
    <w:div w:id="1067456060">
      <w:bodyDiv w:val="1"/>
      <w:marLeft w:val="0"/>
      <w:marRight w:val="0"/>
      <w:marTop w:val="0"/>
      <w:marBottom w:val="0"/>
      <w:divBdr>
        <w:top w:val="none" w:sz="0" w:space="0" w:color="auto"/>
        <w:left w:val="none" w:sz="0" w:space="0" w:color="auto"/>
        <w:bottom w:val="none" w:sz="0" w:space="0" w:color="auto"/>
        <w:right w:val="none" w:sz="0" w:space="0" w:color="auto"/>
      </w:divBdr>
    </w:div>
    <w:div w:id="1068262891">
      <w:bodyDiv w:val="1"/>
      <w:marLeft w:val="0"/>
      <w:marRight w:val="0"/>
      <w:marTop w:val="0"/>
      <w:marBottom w:val="0"/>
      <w:divBdr>
        <w:top w:val="none" w:sz="0" w:space="0" w:color="auto"/>
        <w:left w:val="none" w:sz="0" w:space="0" w:color="auto"/>
        <w:bottom w:val="none" w:sz="0" w:space="0" w:color="auto"/>
        <w:right w:val="none" w:sz="0" w:space="0" w:color="auto"/>
      </w:divBdr>
    </w:div>
    <w:div w:id="1097672470">
      <w:bodyDiv w:val="1"/>
      <w:marLeft w:val="0"/>
      <w:marRight w:val="0"/>
      <w:marTop w:val="0"/>
      <w:marBottom w:val="0"/>
      <w:divBdr>
        <w:top w:val="none" w:sz="0" w:space="0" w:color="auto"/>
        <w:left w:val="none" w:sz="0" w:space="0" w:color="auto"/>
        <w:bottom w:val="none" w:sz="0" w:space="0" w:color="auto"/>
        <w:right w:val="none" w:sz="0" w:space="0" w:color="auto"/>
      </w:divBdr>
    </w:div>
    <w:div w:id="1315842531">
      <w:bodyDiv w:val="1"/>
      <w:marLeft w:val="0"/>
      <w:marRight w:val="0"/>
      <w:marTop w:val="0"/>
      <w:marBottom w:val="0"/>
      <w:divBdr>
        <w:top w:val="none" w:sz="0" w:space="0" w:color="auto"/>
        <w:left w:val="none" w:sz="0" w:space="0" w:color="auto"/>
        <w:bottom w:val="none" w:sz="0" w:space="0" w:color="auto"/>
        <w:right w:val="none" w:sz="0" w:space="0" w:color="auto"/>
      </w:divBdr>
    </w:div>
    <w:div w:id="1487942325">
      <w:bodyDiv w:val="1"/>
      <w:marLeft w:val="0"/>
      <w:marRight w:val="0"/>
      <w:marTop w:val="0"/>
      <w:marBottom w:val="0"/>
      <w:divBdr>
        <w:top w:val="none" w:sz="0" w:space="0" w:color="auto"/>
        <w:left w:val="none" w:sz="0" w:space="0" w:color="auto"/>
        <w:bottom w:val="none" w:sz="0" w:space="0" w:color="auto"/>
        <w:right w:val="none" w:sz="0" w:space="0" w:color="auto"/>
      </w:divBdr>
    </w:div>
    <w:div w:id="1618684219">
      <w:bodyDiv w:val="1"/>
      <w:marLeft w:val="0"/>
      <w:marRight w:val="0"/>
      <w:marTop w:val="0"/>
      <w:marBottom w:val="0"/>
      <w:divBdr>
        <w:top w:val="none" w:sz="0" w:space="0" w:color="auto"/>
        <w:left w:val="none" w:sz="0" w:space="0" w:color="auto"/>
        <w:bottom w:val="none" w:sz="0" w:space="0" w:color="auto"/>
        <w:right w:val="none" w:sz="0" w:space="0" w:color="auto"/>
      </w:divBdr>
    </w:div>
    <w:div w:id="1629699151">
      <w:bodyDiv w:val="1"/>
      <w:marLeft w:val="0"/>
      <w:marRight w:val="0"/>
      <w:marTop w:val="0"/>
      <w:marBottom w:val="0"/>
      <w:divBdr>
        <w:top w:val="none" w:sz="0" w:space="0" w:color="auto"/>
        <w:left w:val="none" w:sz="0" w:space="0" w:color="auto"/>
        <w:bottom w:val="none" w:sz="0" w:space="0" w:color="auto"/>
        <w:right w:val="none" w:sz="0" w:space="0" w:color="auto"/>
      </w:divBdr>
      <w:divsChild>
        <w:div w:id="1858814316">
          <w:marLeft w:val="0"/>
          <w:marRight w:val="0"/>
          <w:marTop w:val="0"/>
          <w:marBottom w:val="0"/>
          <w:divBdr>
            <w:top w:val="none" w:sz="0" w:space="0" w:color="auto"/>
            <w:left w:val="none" w:sz="0" w:space="0" w:color="auto"/>
            <w:bottom w:val="none" w:sz="0" w:space="0" w:color="auto"/>
            <w:right w:val="none" w:sz="0" w:space="0" w:color="auto"/>
          </w:divBdr>
          <w:divsChild>
            <w:div w:id="804543606">
              <w:marLeft w:val="0"/>
              <w:marRight w:val="0"/>
              <w:marTop w:val="0"/>
              <w:marBottom w:val="0"/>
              <w:divBdr>
                <w:top w:val="none" w:sz="0" w:space="0" w:color="auto"/>
                <w:left w:val="none" w:sz="0" w:space="0" w:color="auto"/>
                <w:bottom w:val="none" w:sz="0" w:space="0" w:color="auto"/>
                <w:right w:val="none" w:sz="0" w:space="0" w:color="auto"/>
              </w:divBdr>
              <w:divsChild>
                <w:div w:id="1503352586">
                  <w:marLeft w:val="0"/>
                  <w:marRight w:val="0"/>
                  <w:marTop w:val="0"/>
                  <w:marBottom w:val="0"/>
                  <w:divBdr>
                    <w:top w:val="none" w:sz="0" w:space="0" w:color="auto"/>
                    <w:left w:val="none" w:sz="0" w:space="0" w:color="auto"/>
                    <w:bottom w:val="none" w:sz="0" w:space="0" w:color="auto"/>
                    <w:right w:val="none" w:sz="0" w:space="0" w:color="auto"/>
                  </w:divBdr>
                  <w:divsChild>
                    <w:div w:id="1689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567592">
              <w:marLeft w:val="0"/>
              <w:marRight w:val="0"/>
              <w:marTop w:val="0"/>
              <w:marBottom w:val="0"/>
              <w:divBdr>
                <w:top w:val="none" w:sz="0" w:space="0" w:color="auto"/>
                <w:left w:val="none" w:sz="0" w:space="0" w:color="auto"/>
                <w:bottom w:val="none" w:sz="0" w:space="0" w:color="auto"/>
                <w:right w:val="none" w:sz="0" w:space="0" w:color="auto"/>
              </w:divBdr>
              <w:divsChild>
                <w:div w:id="852575272">
                  <w:marLeft w:val="0"/>
                  <w:marRight w:val="0"/>
                  <w:marTop w:val="0"/>
                  <w:marBottom w:val="0"/>
                  <w:divBdr>
                    <w:top w:val="none" w:sz="0" w:space="0" w:color="auto"/>
                    <w:left w:val="none" w:sz="0" w:space="0" w:color="auto"/>
                    <w:bottom w:val="none" w:sz="0" w:space="0" w:color="auto"/>
                    <w:right w:val="none" w:sz="0" w:space="0" w:color="auto"/>
                  </w:divBdr>
                  <w:divsChild>
                    <w:div w:id="1103185535">
                      <w:marLeft w:val="0"/>
                      <w:marRight w:val="0"/>
                      <w:marTop w:val="0"/>
                      <w:marBottom w:val="0"/>
                      <w:divBdr>
                        <w:top w:val="none" w:sz="0" w:space="0" w:color="auto"/>
                        <w:left w:val="none" w:sz="0" w:space="0" w:color="auto"/>
                        <w:bottom w:val="none" w:sz="0" w:space="0" w:color="auto"/>
                        <w:right w:val="none" w:sz="0" w:space="0" w:color="auto"/>
                      </w:divBdr>
                    </w:div>
                    <w:div w:id="322055003">
                      <w:marLeft w:val="0"/>
                      <w:marRight w:val="0"/>
                      <w:marTop w:val="0"/>
                      <w:marBottom w:val="0"/>
                      <w:divBdr>
                        <w:top w:val="none" w:sz="0" w:space="0" w:color="auto"/>
                        <w:left w:val="none" w:sz="0" w:space="0" w:color="auto"/>
                        <w:bottom w:val="none" w:sz="0" w:space="0" w:color="auto"/>
                        <w:right w:val="none" w:sz="0" w:space="0" w:color="auto"/>
                      </w:divBdr>
                    </w:div>
                    <w:div w:id="1568757931">
                      <w:marLeft w:val="0"/>
                      <w:marRight w:val="0"/>
                      <w:marTop w:val="0"/>
                      <w:marBottom w:val="0"/>
                      <w:divBdr>
                        <w:top w:val="none" w:sz="0" w:space="0" w:color="auto"/>
                        <w:left w:val="none" w:sz="0" w:space="0" w:color="auto"/>
                        <w:bottom w:val="none" w:sz="0" w:space="0" w:color="auto"/>
                        <w:right w:val="none" w:sz="0" w:space="0" w:color="auto"/>
                      </w:divBdr>
                    </w:div>
                    <w:div w:id="9284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539026">
              <w:marLeft w:val="0"/>
              <w:marRight w:val="0"/>
              <w:marTop w:val="0"/>
              <w:marBottom w:val="0"/>
              <w:divBdr>
                <w:top w:val="none" w:sz="0" w:space="0" w:color="auto"/>
                <w:left w:val="none" w:sz="0" w:space="0" w:color="auto"/>
                <w:bottom w:val="none" w:sz="0" w:space="0" w:color="auto"/>
                <w:right w:val="none" w:sz="0" w:space="0" w:color="auto"/>
              </w:divBdr>
              <w:divsChild>
                <w:div w:id="758600099">
                  <w:marLeft w:val="0"/>
                  <w:marRight w:val="0"/>
                  <w:marTop w:val="0"/>
                  <w:marBottom w:val="0"/>
                  <w:divBdr>
                    <w:top w:val="none" w:sz="0" w:space="0" w:color="auto"/>
                    <w:left w:val="none" w:sz="0" w:space="0" w:color="auto"/>
                    <w:bottom w:val="none" w:sz="0" w:space="0" w:color="auto"/>
                    <w:right w:val="none" w:sz="0" w:space="0" w:color="auto"/>
                  </w:divBdr>
                  <w:divsChild>
                    <w:div w:id="1913851112">
                      <w:marLeft w:val="0"/>
                      <w:marRight w:val="0"/>
                      <w:marTop w:val="0"/>
                      <w:marBottom w:val="0"/>
                      <w:divBdr>
                        <w:top w:val="none" w:sz="0" w:space="0" w:color="auto"/>
                        <w:left w:val="none" w:sz="0" w:space="0" w:color="auto"/>
                        <w:bottom w:val="none" w:sz="0" w:space="0" w:color="auto"/>
                        <w:right w:val="none" w:sz="0" w:space="0" w:color="auto"/>
                      </w:divBdr>
                    </w:div>
                    <w:div w:id="860365155">
                      <w:marLeft w:val="0"/>
                      <w:marRight w:val="0"/>
                      <w:marTop w:val="0"/>
                      <w:marBottom w:val="0"/>
                      <w:divBdr>
                        <w:top w:val="none" w:sz="0" w:space="0" w:color="auto"/>
                        <w:left w:val="none" w:sz="0" w:space="0" w:color="auto"/>
                        <w:bottom w:val="none" w:sz="0" w:space="0" w:color="auto"/>
                        <w:right w:val="none" w:sz="0" w:space="0" w:color="auto"/>
                      </w:divBdr>
                    </w:div>
                    <w:div w:id="152177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00825">
              <w:marLeft w:val="0"/>
              <w:marRight w:val="0"/>
              <w:marTop w:val="0"/>
              <w:marBottom w:val="0"/>
              <w:divBdr>
                <w:top w:val="none" w:sz="0" w:space="0" w:color="auto"/>
                <w:left w:val="none" w:sz="0" w:space="0" w:color="auto"/>
                <w:bottom w:val="none" w:sz="0" w:space="0" w:color="auto"/>
                <w:right w:val="none" w:sz="0" w:space="0" w:color="auto"/>
              </w:divBdr>
              <w:divsChild>
                <w:div w:id="116144197">
                  <w:marLeft w:val="0"/>
                  <w:marRight w:val="0"/>
                  <w:marTop w:val="0"/>
                  <w:marBottom w:val="0"/>
                  <w:divBdr>
                    <w:top w:val="none" w:sz="0" w:space="0" w:color="auto"/>
                    <w:left w:val="none" w:sz="0" w:space="0" w:color="auto"/>
                    <w:bottom w:val="none" w:sz="0" w:space="0" w:color="auto"/>
                    <w:right w:val="none" w:sz="0" w:space="0" w:color="auto"/>
                  </w:divBdr>
                </w:div>
                <w:div w:id="1502576411">
                  <w:marLeft w:val="0"/>
                  <w:marRight w:val="0"/>
                  <w:marTop w:val="0"/>
                  <w:marBottom w:val="0"/>
                  <w:divBdr>
                    <w:top w:val="none" w:sz="0" w:space="0" w:color="auto"/>
                    <w:left w:val="none" w:sz="0" w:space="0" w:color="auto"/>
                    <w:bottom w:val="none" w:sz="0" w:space="0" w:color="auto"/>
                    <w:right w:val="none" w:sz="0" w:space="0" w:color="auto"/>
                  </w:divBdr>
                </w:div>
              </w:divsChild>
            </w:div>
            <w:div w:id="1895121364">
              <w:marLeft w:val="0"/>
              <w:marRight w:val="0"/>
              <w:marTop w:val="0"/>
              <w:marBottom w:val="0"/>
              <w:divBdr>
                <w:top w:val="none" w:sz="0" w:space="0" w:color="auto"/>
                <w:left w:val="none" w:sz="0" w:space="0" w:color="auto"/>
                <w:bottom w:val="none" w:sz="0" w:space="0" w:color="auto"/>
                <w:right w:val="none" w:sz="0" w:space="0" w:color="auto"/>
              </w:divBdr>
              <w:divsChild>
                <w:div w:id="1754013427">
                  <w:marLeft w:val="0"/>
                  <w:marRight w:val="0"/>
                  <w:marTop w:val="0"/>
                  <w:marBottom w:val="0"/>
                  <w:divBdr>
                    <w:top w:val="none" w:sz="0" w:space="0" w:color="auto"/>
                    <w:left w:val="none" w:sz="0" w:space="0" w:color="auto"/>
                    <w:bottom w:val="none" w:sz="0" w:space="0" w:color="auto"/>
                    <w:right w:val="none" w:sz="0" w:space="0" w:color="auto"/>
                  </w:divBdr>
                  <w:divsChild>
                    <w:div w:id="1010528571">
                      <w:marLeft w:val="0"/>
                      <w:marRight w:val="0"/>
                      <w:marTop w:val="0"/>
                      <w:marBottom w:val="0"/>
                      <w:divBdr>
                        <w:top w:val="none" w:sz="0" w:space="0" w:color="auto"/>
                        <w:left w:val="none" w:sz="0" w:space="0" w:color="auto"/>
                        <w:bottom w:val="none" w:sz="0" w:space="0" w:color="auto"/>
                        <w:right w:val="none" w:sz="0" w:space="0" w:color="auto"/>
                      </w:divBdr>
                    </w:div>
                    <w:div w:id="210850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816673">
              <w:marLeft w:val="0"/>
              <w:marRight w:val="0"/>
              <w:marTop w:val="0"/>
              <w:marBottom w:val="0"/>
              <w:divBdr>
                <w:top w:val="none" w:sz="0" w:space="0" w:color="auto"/>
                <w:left w:val="none" w:sz="0" w:space="0" w:color="auto"/>
                <w:bottom w:val="none" w:sz="0" w:space="0" w:color="auto"/>
                <w:right w:val="none" w:sz="0" w:space="0" w:color="auto"/>
              </w:divBdr>
              <w:divsChild>
                <w:div w:id="1715540826">
                  <w:marLeft w:val="0"/>
                  <w:marRight w:val="0"/>
                  <w:marTop w:val="0"/>
                  <w:marBottom w:val="0"/>
                  <w:divBdr>
                    <w:top w:val="none" w:sz="0" w:space="0" w:color="auto"/>
                    <w:left w:val="none" w:sz="0" w:space="0" w:color="auto"/>
                    <w:bottom w:val="none" w:sz="0" w:space="0" w:color="auto"/>
                    <w:right w:val="none" w:sz="0" w:space="0" w:color="auto"/>
                  </w:divBdr>
                  <w:divsChild>
                    <w:div w:id="199166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558629">
              <w:marLeft w:val="0"/>
              <w:marRight w:val="0"/>
              <w:marTop w:val="0"/>
              <w:marBottom w:val="0"/>
              <w:divBdr>
                <w:top w:val="none" w:sz="0" w:space="0" w:color="auto"/>
                <w:left w:val="none" w:sz="0" w:space="0" w:color="auto"/>
                <w:bottom w:val="none" w:sz="0" w:space="0" w:color="auto"/>
                <w:right w:val="none" w:sz="0" w:space="0" w:color="auto"/>
              </w:divBdr>
              <w:divsChild>
                <w:div w:id="50614330">
                  <w:marLeft w:val="0"/>
                  <w:marRight w:val="0"/>
                  <w:marTop w:val="0"/>
                  <w:marBottom w:val="0"/>
                  <w:divBdr>
                    <w:top w:val="none" w:sz="0" w:space="0" w:color="auto"/>
                    <w:left w:val="none" w:sz="0" w:space="0" w:color="auto"/>
                    <w:bottom w:val="none" w:sz="0" w:space="0" w:color="auto"/>
                    <w:right w:val="none" w:sz="0" w:space="0" w:color="auto"/>
                  </w:divBdr>
                  <w:divsChild>
                    <w:div w:id="78095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716973">
              <w:marLeft w:val="0"/>
              <w:marRight w:val="0"/>
              <w:marTop w:val="0"/>
              <w:marBottom w:val="0"/>
              <w:divBdr>
                <w:top w:val="none" w:sz="0" w:space="0" w:color="auto"/>
                <w:left w:val="none" w:sz="0" w:space="0" w:color="auto"/>
                <w:bottom w:val="none" w:sz="0" w:space="0" w:color="auto"/>
                <w:right w:val="none" w:sz="0" w:space="0" w:color="auto"/>
              </w:divBdr>
              <w:divsChild>
                <w:div w:id="1600285562">
                  <w:marLeft w:val="0"/>
                  <w:marRight w:val="0"/>
                  <w:marTop w:val="0"/>
                  <w:marBottom w:val="0"/>
                  <w:divBdr>
                    <w:top w:val="none" w:sz="0" w:space="0" w:color="auto"/>
                    <w:left w:val="none" w:sz="0" w:space="0" w:color="auto"/>
                    <w:bottom w:val="none" w:sz="0" w:space="0" w:color="auto"/>
                    <w:right w:val="none" w:sz="0" w:space="0" w:color="auto"/>
                  </w:divBdr>
                </w:div>
                <w:div w:id="1352754463">
                  <w:marLeft w:val="0"/>
                  <w:marRight w:val="0"/>
                  <w:marTop w:val="0"/>
                  <w:marBottom w:val="0"/>
                  <w:divBdr>
                    <w:top w:val="none" w:sz="0" w:space="0" w:color="auto"/>
                    <w:left w:val="none" w:sz="0" w:space="0" w:color="auto"/>
                    <w:bottom w:val="none" w:sz="0" w:space="0" w:color="auto"/>
                    <w:right w:val="none" w:sz="0" w:space="0" w:color="auto"/>
                  </w:divBdr>
                </w:div>
                <w:div w:id="2032680256">
                  <w:marLeft w:val="0"/>
                  <w:marRight w:val="0"/>
                  <w:marTop w:val="0"/>
                  <w:marBottom w:val="0"/>
                  <w:divBdr>
                    <w:top w:val="none" w:sz="0" w:space="0" w:color="auto"/>
                    <w:left w:val="none" w:sz="0" w:space="0" w:color="auto"/>
                    <w:bottom w:val="none" w:sz="0" w:space="0" w:color="auto"/>
                    <w:right w:val="none" w:sz="0" w:space="0" w:color="auto"/>
                  </w:divBdr>
                </w:div>
                <w:div w:id="1428572085">
                  <w:marLeft w:val="0"/>
                  <w:marRight w:val="0"/>
                  <w:marTop w:val="0"/>
                  <w:marBottom w:val="0"/>
                  <w:divBdr>
                    <w:top w:val="none" w:sz="0" w:space="0" w:color="auto"/>
                    <w:left w:val="none" w:sz="0" w:space="0" w:color="auto"/>
                    <w:bottom w:val="none" w:sz="0" w:space="0" w:color="auto"/>
                    <w:right w:val="none" w:sz="0" w:space="0" w:color="auto"/>
                  </w:divBdr>
                </w:div>
              </w:divsChild>
            </w:div>
            <w:div w:id="1251163116">
              <w:marLeft w:val="0"/>
              <w:marRight w:val="0"/>
              <w:marTop w:val="0"/>
              <w:marBottom w:val="0"/>
              <w:divBdr>
                <w:top w:val="none" w:sz="0" w:space="0" w:color="auto"/>
                <w:left w:val="none" w:sz="0" w:space="0" w:color="auto"/>
                <w:bottom w:val="none" w:sz="0" w:space="0" w:color="auto"/>
                <w:right w:val="none" w:sz="0" w:space="0" w:color="auto"/>
              </w:divBdr>
              <w:divsChild>
                <w:div w:id="1042828429">
                  <w:marLeft w:val="0"/>
                  <w:marRight w:val="0"/>
                  <w:marTop w:val="0"/>
                  <w:marBottom w:val="0"/>
                  <w:divBdr>
                    <w:top w:val="none" w:sz="0" w:space="0" w:color="auto"/>
                    <w:left w:val="none" w:sz="0" w:space="0" w:color="auto"/>
                    <w:bottom w:val="none" w:sz="0" w:space="0" w:color="auto"/>
                    <w:right w:val="none" w:sz="0" w:space="0" w:color="auto"/>
                  </w:divBdr>
                  <w:divsChild>
                    <w:div w:id="1924023778">
                      <w:marLeft w:val="0"/>
                      <w:marRight w:val="0"/>
                      <w:marTop w:val="0"/>
                      <w:marBottom w:val="0"/>
                      <w:divBdr>
                        <w:top w:val="none" w:sz="0" w:space="0" w:color="auto"/>
                        <w:left w:val="none" w:sz="0" w:space="0" w:color="auto"/>
                        <w:bottom w:val="none" w:sz="0" w:space="0" w:color="auto"/>
                        <w:right w:val="none" w:sz="0" w:space="0" w:color="auto"/>
                      </w:divBdr>
                    </w:div>
                    <w:div w:id="17977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900612">
      <w:bodyDiv w:val="1"/>
      <w:marLeft w:val="0"/>
      <w:marRight w:val="0"/>
      <w:marTop w:val="0"/>
      <w:marBottom w:val="0"/>
      <w:divBdr>
        <w:top w:val="none" w:sz="0" w:space="0" w:color="auto"/>
        <w:left w:val="none" w:sz="0" w:space="0" w:color="auto"/>
        <w:bottom w:val="none" w:sz="0" w:space="0" w:color="auto"/>
        <w:right w:val="none" w:sz="0" w:space="0" w:color="auto"/>
      </w:divBdr>
    </w:div>
    <w:div w:id="1791585271">
      <w:bodyDiv w:val="1"/>
      <w:marLeft w:val="0"/>
      <w:marRight w:val="0"/>
      <w:marTop w:val="0"/>
      <w:marBottom w:val="0"/>
      <w:divBdr>
        <w:top w:val="none" w:sz="0" w:space="0" w:color="auto"/>
        <w:left w:val="none" w:sz="0" w:space="0" w:color="auto"/>
        <w:bottom w:val="none" w:sz="0" w:space="0" w:color="auto"/>
        <w:right w:val="none" w:sz="0" w:space="0" w:color="auto"/>
      </w:divBdr>
    </w:div>
    <w:div w:id="1822387723">
      <w:bodyDiv w:val="1"/>
      <w:marLeft w:val="0"/>
      <w:marRight w:val="0"/>
      <w:marTop w:val="0"/>
      <w:marBottom w:val="0"/>
      <w:divBdr>
        <w:top w:val="none" w:sz="0" w:space="0" w:color="auto"/>
        <w:left w:val="none" w:sz="0" w:space="0" w:color="auto"/>
        <w:bottom w:val="none" w:sz="0" w:space="0" w:color="auto"/>
        <w:right w:val="none" w:sz="0" w:space="0" w:color="auto"/>
      </w:divBdr>
    </w:div>
    <w:div w:id="1899198279">
      <w:bodyDiv w:val="1"/>
      <w:marLeft w:val="0"/>
      <w:marRight w:val="0"/>
      <w:marTop w:val="0"/>
      <w:marBottom w:val="0"/>
      <w:divBdr>
        <w:top w:val="none" w:sz="0" w:space="0" w:color="auto"/>
        <w:left w:val="none" w:sz="0" w:space="0" w:color="auto"/>
        <w:bottom w:val="none" w:sz="0" w:space="0" w:color="auto"/>
        <w:right w:val="none" w:sz="0" w:space="0" w:color="auto"/>
      </w:divBdr>
    </w:div>
    <w:div w:id="1989816891">
      <w:bodyDiv w:val="1"/>
      <w:marLeft w:val="0"/>
      <w:marRight w:val="0"/>
      <w:marTop w:val="0"/>
      <w:marBottom w:val="0"/>
      <w:divBdr>
        <w:top w:val="none" w:sz="0" w:space="0" w:color="auto"/>
        <w:left w:val="none" w:sz="0" w:space="0" w:color="auto"/>
        <w:bottom w:val="none" w:sz="0" w:space="0" w:color="auto"/>
        <w:right w:val="none" w:sz="0" w:space="0" w:color="auto"/>
      </w:divBdr>
    </w:div>
    <w:div w:id="19978821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s://dcc.ligo.org/DocDB/0062/D1101013/001/D1101013-v1_aLIGO%20TCS%20CO2P%20STEERING%20MIRROR%201%20ASSY%2C%20H1-L1.PDF" TargetMode="External"/><Relationship Id="rId11" Type="http://schemas.openxmlformats.org/officeDocument/2006/relationships/hyperlink" Target="https://dcc.ligo.org/cgi-bin/private/DocDB/ShowDocument?docid=71106" TargetMode="External"/><Relationship Id="rId12" Type="http://schemas.openxmlformats.org/officeDocument/2006/relationships/hyperlink" Target="https://dcc.ligo.org/DocDB/0062/D1101014/004/D1101014-v4_aLIGO%20TCS%20CO2P%20STEERING%20MIRROR%201%2C%20H1-L1.PDF" TargetMode="External"/><Relationship Id="rId13" Type="http://schemas.openxmlformats.org/officeDocument/2006/relationships/hyperlink" Target="https://dcc.ligo.org/cgi-bin/private/DocDB/ShowDocument?docid=3474" TargetMode="External"/><Relationship Id="rId14" Type="http://schemas.openxmlformats.org/officeDocument/2006/relationships/hyperlink" Target="https://dcc.ligo.org/cgi-bin/private/DocDB/ShowDocument?docid=9248" TargetMode="External"/><Relationship Id="rId15" Type="http://schemas.openxmlformats.org/officeDocument/2006/relationships/image" Target="media/image1.jpeg"/><Relationship Id="rId16" Type="http://schemas.openxmlformats.org/officeDocument/2006/relationships/hyperlink" Target="https://dcc.ligo.org/cgi-bin/private/DocDB/ShowDocument?docid=9248" TargetMode="External"/><Relationship Id="rId17" Type="http://schemas.openxmlformats.org/officeDocument/2006/relationships/image" Target="media/image2.jpeg"/><Relationship Id="rId18" Type="http://schemas.openxmlformats.org/officeDocument/2006/relationships/hyperlink" Target="https://dcc.ligo.org/cgi-bin/private/DocDB/ShowDocument?docid=27881" TargetMode="External"/><Relationship Id="rId19" Type="http://schemas.openxmlformats.org/officeDocument/2006/relationships/hyperlink" Target="https://dcc.ligo.org/cgi-bin/private/DocDB/ShowDocument?docid=27881" TargetMode="External"/><Relationship Id="rId60" Type="http://schemas.openxmlformats.org/officeDocument/2006/relationships/hyperlink" Target="https://dcc.ligo.org/cgi-bin/private/DocDB/ShowDocument?docid=69495" TargetMode="External"/><Relationship Id="rId61" Type="http://schemas.openxmlformats.org/officeDocument/2006/relationships/hyperlink" Target="https://dcc.ligo.org/DocDB/0026/D1003209/002/D1003209-v2_CLAMPING%20FLANGE%2C%20CO2P%20VP%20ENCLOSURE.PDF" TargetMode="External"/><Relationship Id="rId62" Type="http://schemas.openxmlformats.org/officeDocument/2006/relationships/image" Target="media/image17.png"/><Relationship Id="rId63" Type="http://schemas.openxmlformats.org/officeDocument/2006/relationships/hyperlink" Target="https://dcc.ligo.org/DocDB/0026/D1003209/002/D1003209-v2_CLAMPING%20FLANGE%2C%20CO2P%20VP%20ENCLOSURE.PDF" TargetMode="External"/><Relationship Id="rId64" Type="http://schemas.openxmlformats.org/officeDocument/2006/relationships/hyperlink" Target="https://dcc.ligo.org/cgi-bin/private/DocDB/ShowDocument?docid=59797" TargetMode="External"/><Relationship Id="rId65" Type="http://schemas.openxmlformats.org/officeDocument/2006/relationships/image" Target="media/image18.png"/><Relationship Id="rId66" Type="http://schemas.openxmlformats.org/officeDocument/2006/relationships/hyperlink" Target="https://dcc.ligo.org/cgi-bin/private/DocDB/ShowDocument?docid=69496" TargetMode="External"/><Relationship Id="rId67" Type="http://schemas.openxmlformats.org/officeDocument/2006/relationships/hyperlink" Target="https://dcc.ligo.org/cgi-bin/private/DocDB/ShowDocument?docid=70771" TargetMode="External"/><Relationship Id="rId68" Type="http://schemas.openxmlformats.org/officeDocument/2006/relationships/image" Target="media/image19.emf"/><Relationship Id="rId69" Type="http://schemas.openxmlformats.org/officeDocument/2006/relationships/hyperlink" Target="https://dcc.ligo.org/cgi-bin/private/DocDB/ShowDocument?docid=70771" TargetMode="External"/><Relationship Id="rId120" Type="http://schemas.openxmlformats.org/officeDocument/2006/relationships/footer" Target="footer2.xml"/><Relationship Id="rId121" Type="http://schemas.openxmlformats.org/officeDocument/2006/relationships/header" Target="header2.xml"/><Relationship Id="rId122" Type="http://schemas.openxmlformats.org/officeDocument/2006/relationships/image" Target="media/image27.png"/><Relationship Id="rId123" Type="http://schemas.openxmlformats.org/officeDocument/2006/relationships/image" Target="media/image28.png"/><Relationship Id="rId124" Type="http://schemas.openxmlformats.org/officeDocument/2006/relationships/image" Target="media/image29.png"/><Relationship Id="rId125" Type="http://schemas.openxmlformats.org/officeDocument/2006/relationships/image" Target="media/image30.png"/><Relationship Id="rId126" Type="http://schemas.openxmlformats.org/officeDocument/2006/relationships/image" Target="media/image31.png"/><Relationship Id="rId127" Type="http://schemas.openxmlformats.org/officeDocument/2006/relationships/image" Target="media/image32.png"/><Relationship Id="rId128" Type="http://schemas.openxmlformats.org/officeDocument/2006/relationships/image" Target="media/image33.png"/><Relationship Id="rId129" Type="http://schemas.openxmlformats.org/officeDocument/2006/relationships/image" Target="media/image34.png"/><Relationship Id="rId40" Type="http://schemas.openxmlformats.org/officeDocument/2006/relationships/hyperlink" Target="https://dcc.ligo.org/DocDB/0011/D1001227/003/D1001227-v3_TCS%20CO2%20LASER%20INJECTION%20REF%20MEASUREMENTS.PDF" TargetMode="External"/><Relationship Id="rId41" Type="http://schemas.openxmlformats.org/officeDocument/2006/relationships/image" Target="media/image13.emf"/><Relationship Id="rId42" Type="http://schemas.openxmlformats.org/officeDocument/2006/relationships/hyperlink" Target="https://dcc.ligo.org/DocDB/0062/D1101013/001/D1101013-v1_aLIGO%20TCS%20CO2P%20STEERING%20MIRROR%201%20ASSY%2C%20H1-L1.PDF" TargetMode="External"/><Relationship Id="rId90" Type="http://schemas.openxmlformats.org/officeDocument/2006/relationships/hyperlink" Target="https://dcc.ligo.org/E1400137" TargetMode="External"/><Relationship Id="rId91" Type="http://schemas.openxmlformats.org/officeDocument/2006/relationships/hyperlink" Target="https://dcc.ligo.org/LIGO-E1300233" TargetMode="External"/><Relationship Id="rId92" Type="http://schemas.openxmlformats.org/officeDocument/2006/relationships/hyperlink" Target="https://dcc.ligo.org/cgi-bin/private/DocDB/ShowDocument?docid=12390" TargetMode="External"/><Relationship Id="rId93" Type="http://schemas.openxmlformats.org/officeDocument/2006/relationships/hyperlink" Target="https://dcc.ligo.org/cgi-bin/private/DocDB/ShowDocument?docid=8904" TargetMode="External"/><Relationship Id="rId94" Type="http://schemas.openxmlformats.org/officeDocument/2006/relationships/hyperlink" Target="https://dcc.ligo.org/cgi-bin/private/DocDB/ShowDocument?docid=23845" TargetMode="External"/><Relationship Id="rId95" Type="http://schemas.openxmlformats.org/officeDocument/2006/relationships/hyperlink" Target="https://dcc.ligo.org/cgi-bin/private/DocDB/ShowDocument?docid=8670" TargetMode="External"/><Relationship Id="rId96" Type="http://schemas.openxmlformats.org/officeDocument/2006/relationships/hyperlink" Target="https://dcc.ligo.org/cgi-bin/private/DocDB/ShowDocument?docid=12390" TargetMode="External"/><Relationship Id="rId101" Type="http://schemas.openxmlformats.org/officeDocument/2006/relationships/hyperlink" Target="https://dcc.ligo.org/cgi-bin/private/DocDB/ShowDocument?docid=71106" TargetMode="External"/><Relationship Id="rId102" Type="http://schemas.openxmlformats.org/officeDocument/2006/relationships/hyperlink" Target="https://dcc.ligo.org/cgi-bin/private/DocDB/ShowDocument?docid=25056&amp;version=2" TargetMode="External"/><Relationship Id="rId103" Type="http://schemas.openxmlformats.org/officeDocument/2006/relationships/hyperlink" Target="https://dcc.ligo.org/cgi-bin/private/DocDB/ShowDocument?docid=61146" TargetMode="External"/><Relationship Id="rId104" Type="http://schemas.openxmlformats.org/officeDocument/2006/relationships/hyperlink" Target="https://dcc.ligo.org/cgi-bin/private/DocDB/ShowDocument?docid=25056&amp;version=2" TargetMode="External"/><Relationship Id="rId105" Type="http://schemas.openxmlformats.org/officeDocument/2006/relationships/hyperlink" Target="https://dcc.ligo.org/LIGO-C1201369" TargetMode="External"/><Relationship Id="rId106" Type="http://schemas.openxmlformats.org/officeDocument/2006/relationships/hyperlink" Target="https://dcc.ligo.org/cgi-bin/private/DocDB/DisplayMeeting?conferenceid=344" TargetMode="External"/><Relationship Id="rId107" Type="http://schemas.openxmlformats.org/officeDocument/2006/relationships/hyperlink" Target="https://dcc.ligo.org/DocDB/0020/D1002431/003/D1002431-v3_TCS%20CO2P%20IN-VAC%20STEERING%20OPTICS%20ASSY%2C%20H2%2C%20BSC8.PDF" TargetMode="External"/><Relationship Id="rId108" Type="http://schemas.openxmlformats.org/officeDocument/2006/relationships/hyperlink" Target="https://dcc.ligo.org/DocDB/0013/D1001742/003/D1001742-v3_TCS%20CO2P%20IN-VAC%20STEERING%20OPTICS%20ASSY%2C%20H2%2C%20BSC7.PDF" TargetMode="External"/><Relationship Id="rId109" Type="http://schemas.openxmlformats.org/officeDocument/2006/relationships/hyperlink" Target="https://dcc.ligo.org/DocDB/0033/D1100263/003/D1100263-v3_aLIGO%20TCS%20FIXTURE%2C%20H2%20UHV%20STEERING%20MIRROR%20ASSY.PDF" TargetMode="External"/><Relationship Id="rId97" Type="http://schemas.openxmlformats.org/officeDocument/2006/relationships/hyperlink" Target="https://dcc.ligo.org/cgi-bin/private/DocDB/ShowDocument?docid=26261" TargetMode="External"/><Relationship Id="rId98" Type="http://schemas.openxmlformats.org/officeDocument/2006/relationships/hyperlink" Target="https://dcc.ligo.org/cgi-bin/private/DocDB/ShowDocument?docid=26263" TargetMode="External"/><Relationship Id="rId99" Type="http://schemas.openxmlformats.org/officeDocument/2006/relationships/hyperlink" Target="https://dcc.ligo.org/cgi-bin/private/DocDB/ShowDocument?docid=78564" TargetMode="External"/><Relationship Id="rId43" Type="http://schemas.openxmlformats.org/officeDocument/2006/relationships/hyperlink" Target="https://dcc.ligo.org/cgi-bin/private/DocDB/ShowDocument?docid=71106" TargetMode="External"/><Relationship Id="rId44" Type="http://schemas.openxmlformats.org/officeDocument/2006/relationships/hyperlink" Target="https://dcc.ligo.org/DocDB/0062/D1101013/001/D1101013-v1_aLIGO%20TCS%20CO2P%20STEERING%20MIRROR%201%20ASSY%2C%20H1-L1.PDF" TargetMode="External"/><Relationship Id="rId45" Type="http://schemas.openxmlformats.org/officeDocument/2006/relationships/hyperlink" Target="https://dcc.ligo.org/DocDB/0075/G1101230/003/G1101230-v3_aLIGO%20TCS%20UHV%20CO2%20Laser%20Steering%20Mirror-1%2C%20BSCs%201%20and%203%2C%20H1-L1.pptx.pdf" TargetMode="External"/><Relationship Id="rId46" Type="http://schemas.openxmlformats.org/officeDocument/2006/relationships/hyperlink" Target="https://dcc.ligo.org/DocDB/0078/G1200016/001/G1200016-v1_aLIGO%20TCS%20UHV%20CO2%20Laser%20Steering%20Mirror-2%2C%20BSC2%2C%20H1-L1.pdf" TargetMode="External"/><Relationship Id="rId47" Type="http://schemas.openxmlformats.org/officeDocument/2006/relationships/hyperlink" Target="https://dcc.ligo.org/DocDB/0062/D1101014/004/D1101014-v4_aLIGO%20TCS%20CO2P%20STEERING%20MIRROR%201%2C%20H1-L1.PDF" TargetMode="External"/><Relationship Id="rId48" Type="http://schemas.openxmlformats.org/officeDocument/2006/relationships/hyperlink" Target="https://dcc.ligo.org/DocDB/0062/D1101013/001/D1101013-v1_aLIGO%20TCS%20CO2P%20STEERING%20MIRROR%201%20ASSY%2C%20H1-L1.PDF" TargetMode="External"/><Relationship Id="rId49" Type="http://schemas.openxmlformats.org/officeDocument/2006/relationships/image" Target="media/image14.png"/><Relationship Id="rId100" Type="http://schemas.openxmlformats.org/officeDocument/2006/relationships/hyperlink" Target="https://dcc.ligo.org/DocDB/0062/D1101013/001/D1101013-v1_aLIGO%20TCS%20CO2P%20STEERING%20MIRROR%201%20ASSY%2C%20H1-L1.PDF" TargetMode="External"/><Relationship Id="rId20" Type="http://schemas.openxmlformats.org/officeDocument/2006/relationships/hyperlink" Target="https://dcc.ligo.org/cgi-bin/private/DocDB/ShowDocument?docid=27881" TargetMode="External"/><Relationship Id="rId21" Type="http://schemas.openxmlformats.org/officeDocument/2006/relationships/hyperlink" Target="https://dcc.ligo.org/cgi-bin/private/DocDB/ShowDocument?docid=27881" TargetMode="External"/><Relationship Id="rId22" Type="http://schemas.openxmlformats.org/officeDocument/2006/relationships/image" Target="media/image3.jpeg"/><Relationship Id="rId70" Type="http://schemas.openxmlformats.org/officeDocument/2006/relationships/hyperlink" Target="https://dcc.ligo.org/cgi-bin/private/DocDB/ShowDocument?docid=32733" TargetMode="External"/><Relationship Id="rId71" Type="http://schemas.openxmlformats.org/officeDocument/2006/relationships/hyperlink" Target="https://dcc.ligo.org/cgi-bin/private/DocDB/ShowDocument?.submit=Number&amp;docid=D1100326&amp;version=" TargetMode="External"/><Relationship Id="rId72" Type="http://schemas.openxmlformats.org/officeDocument/2006/relationships/hyperlink" Target="https://dcc.ligo.org/cgi-bin/private/DocDB/ShowDocument?docid=69959" TargetMode="External"/><Relationship Id="rId73" Type="http://schemas.openxmlformats.org/officeDocument/2006/relationships/image" Target="media/image20.png"/><Relationship Id="rId74" Type="http://schemas.openxmlformats.org/officeDocument/2006/relationships/hyperlink" Target="https://dcc.ligo.org/cgi-bin/private/DocDB/ShowDocument?docid=63137" TargetMode="External"/><Relationship Id="rId75" Type="http://schemas.openxmlformats.org/officeDocument/2006/relationships/image" Target="media/image21.png"/><Relationship Id="rId76" Type="http://schemas.openxmlformats.org/officeDocument/2006/relationships/image" Target="media/image22.png"/><Relationship Id="rId77" Type="http://schemas.openxmlformats.org/officeDocument/2006/relationships/hyperlink" Target="https://dcc.ligo.org/cgi-bin/private/DocDB/ShowDocument?docid=22180" TargetMode="External"/><Relationship Id="rId78" Type="http://schemas.openxmlformats.org/officeDocument/2006/relationships/hyperlink" Target="https://dcc.ligo.org/cgi-bin/private/DocDB/ShowDocument?docid=22180" TargetMode="External"/><Relationship Id="rId79" Type="http://schemas.openxmlformats.org/officeDocument/2006/relationships/hyperlink" Target="https://dcc.ligo.org/cgi-bin/private/DocDB/ShowDocument?docid=26131" TargetMode="External"/><Relationship Id="rId23" Type="http://schemas.openxmlformats.org/officeDocument/2006/relationships/image" Target="media/image4.emf"/><Relationship Id="rId24" Type="http://schemas.openxmlformats.org/officeDocument/2006/relationships/hyperlink" Target="https://dcc.ligo.org/cgi-bin/private/DocDB/ShowDocument?docid=3162" TargetMode="External"/><Relationship Id="rId25" Type="http://schemas.openxmlformats.org/officeDocument/2006/relationships/hyperlink" Target="https://dcc.ligo.org/cgi-bin/private/DocDB/ShowDocument?docid=9245" TargetMode="External"/><Relationship Id="rId26" Type="http://schemas.openxmlformats.org/officeDocument/2006/relationships/image" Target="media/image5.emf"/><Relationship Id="rId27" Type="http://schemas.openxmlformats.org/officeDocument/2006/relationships/hyperlink" Target="https://dcc.ligo.org/cgi-bin/private/DocDB/ShowDocument?docid=3474" TargetMode="External"/><Relationship Id="rId28" Type="http://schemas.openxmlformats.org/officeDocument/2006/relationships/image" Target="media/image6.emf"/><Relationship Id="rId29" Type="http://schemas.openxmlformats.org/officeDocument/2006/relationships/image" Target="media/image7.emf"/><Relationship Id="rId130" Type="http://schemas.openxmlformats.org/officeDocument/2006/relationships/image" Target="media/image35.png"/><Relationship Id="rId131" Type="http://schemas.openxmlformats.org/officeDocument/2006/relationships/fontTable" Target="fontTable.xml"/><Relationship Id="rId13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dcc.ligo.org/cgi-bin/private/DocDB/ShowDocument?docid=75670" TargetMode="External"/><Relationship Id="rId9" Type="http://schemas.openxmlformats.org/officeDocument/2006/relationships/hyperlink" Target="http://www.testequity.com/documents/pdf/agt668-9xA.pdf" TargetMode="External"/><Relationship Id="rId50" Type="http://schemas.openxmlformats.org/officeDocument/2006/relationships/hyperlink" Target="https://dcc.ligo.org/DocDB/0011/D1001227/003/D1001227-v3_TCS%20CO2%20LASER%20INJECTION%20REF%20MEASUREMENTS.PDF" TargetMode="External"/><Relationship Id="rId51" Type="http://schemas.openxmlformats.org/officeDocument/2006/relationships/hyperlink" Target="https://dcc.ligo.org/DocDB/0061/G1100567/002/G1100567-v2_Analysis%20of%20aLIGO%20Rotation%20Stage%20Mount.pdf" TargetMode="External"/><Relationship Id="rId52" Type="http://schemas.openxmlformats.org/officeDocument/2006/relationships/hyperlink" Target="https://dcc.ligo.org/DocDB/0066/T1100348/001/TCS%20Mount%20Writeup.pdf" TargetMode="External"/><Relationship Id="rId53" Type="http://schemas.openxmlformats.org/officeDocument/2006/relationships/hyperlink" Target="https://dcc.ligo.org/DocDB/0011/D1001227/003/D1001227-v3_TCS%20CO2%20LASER%20INJECTION%20REF%20MEASUREMENTS.PDF" TargetMode="External"/><Relationship Id="rId54" Type="http://schemas.openxmlformats.org/officeDocument/2006/relationships/hyperlink" Target="https://dcc.ligo.org/cgi-bin/private/DocDB/ShowDocument?docid=26134" TargetMode="External"/><Relationship Id="rId55" Type="http://schemas.openxmlformats.org/officeDocument/2006/relationships/image" Target="media/image15.png"/><Relationship Id="rId56" Type="http://schemas.openxmlformats.org/officeDocument/2006/relationships/hyperlink" Target="https://dcc.ligo.org/cgi-bin/private/DocDB/ShowDocument?docid=69492" TargetMode="External"/><Relationship Id="rId57" Type="http://schemas.openxmlformats.org/officeDocument/2006/relationships/image" Target="media/image16.png"/><Relationship Id="rId58" Type="http://schemas.openxmlformats.org/officeDocument/2006/relationships/hyperlink" Target="https://dcc.ligo.org/cgi-bin/private/DocDB/ShowDocument?docid=69492" TargetMode="External"/><Relationship Id="rId59" Type="http://schemas.openxmlformats.org/officeDocument/2006/relationships/hyperlink" Target="https://dcc.ligo.org/cgi-bin/private/DocDB/ShowDocument?docid=69492" TargetMode="External"/><Relationship Id="rId110" Type="http://schemas.openxmlformats.org/officeDocument/2006/relationships/hyperlink" Target="https://dcc.ligo.org/DocDB/0026/D1003193/003/D1003193-v3_VIEWPORT%20ENCLOSURE%20ASSY%2C%20H2%20CO2P.PDF" TargetMode="External"/><Relationship Id="rId111" Type="http://schemas.openxmlformats.org/officeDocument/2006/relationships/hyperlink" Target="https://dcc.ligo.org/cgi-bin/private/DocDB/ShowDocument?docid=39706" TargetMode="External"/><Relationship Id="rId112" Type="http://schemas.openxmlformats.org/officeDocument/2006/relationships/hyperlink" Target="https://dcc.ligo.org/cgi-bin/private/DocDB/ShowDocument?docid=40140" TargetMode="External"/><Relationship Id="rId113" Type="http://schemas.openxmlformats.org/officeDocument/2006/relationships/hyperlink" Target="https://dcc.ligo.org/cgi-bin/private/DocDB/ShowDocument?docid=71106" TargetMode="External"/><Relationship Id="rId114" Type="http://schemas.openxmlformats.org/officeDocument/2006/relationships/hyperlink" Target="https://dcc.ligo.org/cgi-bin/private/DocDB/ShowDocument?docid=75675" TargetMode="External"/><Relationship Id="rId115" Type="http://schemas.openxmlformats.org/officeDocument/2006/relationships/hyperlink" Target="https://dcc.ligo.org/cgi-bin/private/DocDB/ShowDocument?docid=74699" TargetMode="External"/><Relationship Id="rId116" Type="http://schemas.openxmlformats.org/officeDocument/2006/relationships/hyperlink" Target="https://dcc.ligo.org/cgi-bin/private/DocDB/ShowDocument?docid=75970" TargetMode="External"/><Relationship Id="rId117" Type="http://schemas.openxmlformats.org/officeDocument/2006/relationships/hyperlink" Target="https://dcc.ligo.org/DocDB/0009/C1000270/007/C1000270-v7_TCS_CO2_Laser_SOW.pdf" TargetMode="External"/><Relationship Id="rId118" Type="http://schemas.openxmlformats.org/officeDocument/2006/relationships/header" Target="header1.xml"/><Relationship Id="rId119" Type="http://schemas.openxmlformats.org/officeDocument/2006/relationships/footer" Target="footer1.xml"/><Relationship Id="rId30" Type="http://schemas.openxmlformats.org/officeDocument/2006/relationships/image" Target="media/image8.emf"/><Relationship Id="rId31" Type="http://schemas.openxmlformats.org/officeDocument/2006/relationships/hyperlink" Target="https://dcc.ligo.org/cgi-bin/private/DocDB/ShowDocument?docid=5489" TargetMode="External"/><Relationship Id="rId32" Type="http://schemas.openxmlformats.org/officeDocument/2006/relationships/hyperlink" Target="https://dcc.ligo.org/cgi-bin/DocDB/ShowDocument?docid=9707&amp;version=6" TargetMode="External"/><Relationship Id="rId33" Type="http://schemas.openxmlformats.org/officeDocument/2006/relationships/hyperlink" Target="https://dcc.ligo.org/cgi-bin/private/DocDB/ShowDocument?docid=2297" TargetMode="External"/><Relationship Id="rId34" Type="http://schemas.openxmlformats.org/officeDocument/2006/relationships/image" Target="media/image9.emf"/><Relationship Id="rId35" Type="http://schemas.openxmlformats.org/officeDocument/2006/relationships/hyperlink" Target="https://dcc.ligo.org/DocDB/0027/T070224/000/T070224-01.pdf" TargetMode="External"/><Relationship Id="rId36" Type="http://schemas.openxmlformats.org/officeDocument/2006/relationships/hyperlink" Target="https://dcc.ligo.org/cgi-bin/private/DocDB/ShowDocument?docid=75970" TargetMode="External"/><Relationship Id="rId37" Type="http://schemas.openxmlformats.org/officeDocument/2006/relationships/image" Target="media/image10.png"/><Relationship Id="rId38" Type="http://schemas.openxmlformats.org/officeDocument/2006/relationships/image" Target="media/image11.emf"/><Relationship Id="rId39" Type="http://schemas.openxmlformats.org/officeDocument/2006/relationships/image" Target="media/image12.png"/><Relationship Id="rId80" Type="http://schemas.openxmlformats.org/officeDocument/2006/relationships/hyperlink" Target="https://awiki.ligo-wa.caltech.edu/aLIGO/Auxillary_Optics_Stuff/TCSComponents/28Oct11_Collaborative_Modeling%3A" TargetMode="External"/><Relationship Id="rId81" Type="http://schemas.openxmlformats.org/officeDocument/2006/relationships/hyperlink" Target="https://dcc.ligo.org/LIGO-T1300495" TargetMode="External"/><Relationship Id="rId82" Type="http://schemas.openxmlformats.org/officeDocument/2006/relationships/hyperlink" Target="https://dcc.ligo.org/cgi-bin/private/DocDB/ShowDocument?docid=5300" TargetMode="External"/><Relationship Id="rId83" Type="http://schemas.openxmlformats.org/officeDocument/2006/relationships/hyperlink" Target="https://dcc.ligo.org/DocDB/0009/E1000065/006/E1000065-v6_TCS_LASER_Spec.pdf" TargetMode="External"/><Relationship Id="rId84" Type="http://schemas.openxmlformats.org/officeDocument/2006/relationships/hyperlink" Target="https://dcc.ligo.org/DocDB/0071/T1100508/002/T1100508-v1_Analysis%20of%20Lasy-50%20CO2%20Laser.pdf" TargetMode="External"/><Relationship Id="rId85" Type="http://schemas.openxmlformats.org/officeDocument/2006/relationships/image" Target="media/image23.png"/><Relationship Id="rId86" Type="http://schemas.openxmlformats.org/officeDocument/2006/relationships/image" Target="media/image24.png"/><Relationship Id="rId87" Type="http://schemas.openxmlformats.org/officeDocument/2006/relationships/image" Target="media/image25.png"/><Relationship Id="rId88" Type="http://schemas.openxmlformats.org/officeDocument/2006/relationships/hyperlink" Target="https://dcc.ligo.org/cgi-bin/private/DocDB/ShowDocument?docid=76153" TargetMode="External"/><Relationship Id="rId89" Type="http://schemas.openxmlformats.org/officeDocument/2006/relationships/hyperlink" Target="https://dcc.ligo.org/cgi-bin/private/DocDB/ShowDocument?docid=57446"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52</Pages>
  <Words>9857</Words>
  <Characters>56185</Characters>
  <Application>Microsoft Macintosh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65911</CharactersWithSpaces>
  <SharedDoc>false</SharedDoc>
  <HyperlinkBase/>
  <HLinks>
    <vt:vector size="72" baseType="variant">
      <vt:variant>
        <vt:i4>3407883</vt:i4>
      </vt:variant>
      <vt:variant>
        <vt:i4>93</vt:i4>
      </vt:variant>
      <vt:variant>
        <vt:i4>0</vt:i4>
      </vt:variant>
      <vt:variant>
        <vt:i4>5</vt:i4>
      </vt:variant>
      <vt:variant>
        <vt:lpwstr>https://dcc.ligo.org/cgi-bin/private/DocDB/ShowDocument?docid=10643</vt:lpwstr>
      </vt:variant>
      <vt:variant>
        <vt:lpwstr/>
      </vt:variant>
      <vt:variant>
        <vt:i4>3407883</vt:i4>
      </vt:variant>
      <vt:variant>
        <vt:i4>66</vt:i4>
      </vt:variant>
      <vt:variant>
        <vt:i4>0</vt:i4>
      </vt:variant>
      <vt:variant>
        <vt:i4>5</vt:i4>
      </vt:variant>
      <vt:variant>
        <vt:lpwstr>https://dcc.ligo.org/cgi-bin/private/DocDB/ShowDocument?docid=10643</vt:lpwstr>
      </vt:variant>
      <vt:variant>
        <vt:lpwstr/>
      </vt:variant>
      <vt:variant>
        <vt:i4>3276801</vt:i4>
      </vt:variant>
      <vt:variant>
        <vt:i4>63</vt:i4>
      </vt:variant>
      <vt:variant>
        <vt:i4>0</vt:i4>
      </vt:variant>
      <vt:variant>
        <vt:i4>5</vt:i4>
      </vt:variant>
      <vt:variant>
        <vt:lpwstr>https://dcc.ligo.org/cgi-bin/private/DocDB/ShowDocument?docid=71831</vt:lpwstr>
      </vt:variant>
      <vt:variant>
        <vt:lpwstr/>
      </vt:variant>
      <vt:variant>
        <vt:i4>3145738</vt:i4>
      </vt:variant>
      <vt:variant>
        <vt:i4>60</vt:i4>
      </vt:variant>
      <vt:variant>
        <vt:i4>0</vt:i4>
      </vt:variant>
      <vt:variant>
        <vt:i4>5</vt:i4>
      </vt:variant>
      <vt:variant>
        <vt:lpwstr>https://dcc.ligo.org/cgi-bin/private/DocDB/ShowDocument?docid=26364</vt:lpwstr>
      </vt:variant>
      <vt:variant>
        <vt:lpwstr/>
      </vt:variant>
      <vt:variant>
        <vt:i4>3407927</vt:i4>
      </vt:variant>
      <vt:variant>
        <vt:i4>57</vt:i4>
      </vt:variant>
      <vt:variant>
        <vt:i4>0</vt:i4>
      </vt:variant>
      <vt:variant>
        <vt:i4>5</vt:i4>
      </vt:variant>
      <vt:variant>
        <vt:lpwstr>https://dcc.ligo.org/cgi-bin/private/DocDB/ShowDocument?docid=8206</vt:lpwstr>
      </vt:variant>
      <vt:variant>
        <vt:lpwstr/>
      </vt:variant>
      <vt:variant>
        <vt:i4>4128780</vt:i4>
      </vt:variant>
      <vt:variant>
        <vt:i4>54</vt:i4>
      </vt:variant>
      <vt:variant>
        <vt:i4>0</vt:i4>
      </vt:variant>
      <vt:variant>
        <vt:i4>5</vt:i4>
      </vt:variant>
      <vt:variant>
        <vt:lpwstr>https://dcc.ligo.org/cgi-bin/private/DocDB/ShowDocument?docid=26293</vt:lpwstr>
      </vt:variant>
      <vt:variant>
        <vt:lpwstr/>
      </vt:variant>
      <vt:variant>
        <vt:i4>3276862</vt:i4>
      </vt:variant>
      <vt:variant>
        <vt:i4>51</vt:i4>
      </vt:variant>
      <vt:variant>
        <vt:i4>0</vt:i4>
      </vt:variant>
      <vt:variant>
        <vt:i4>5</vt:i4>
      </vt:variant>
      <vt:variant>
        <vt:lpwstr>https://dcc.ligo.org/cgi-bin/private/DocDB/ShowDocument?docid=8193</vt:lpwstr>
      </vt:variant>
      <vt:variant>
        <vt:lpwstr/>
      </vt:variant>
      <vt:variant>
        <vt:i4>3473466</vt:i4>
      </vt:variant>
      <vt:variant>
        <vt:i4>48</vt:i4>
      </vt:variant>
      <vt:variant>
        <vt:i4>0</vt:i4>
      </vt:variant>
      <vt:variant>
        <vt:i4>5</vt:i4>
      </vt:variant>
      <vt:variant>
        <vt:lpwstr>https://dcc.ligo.org/cgi-bin/private/DocDB/ShowDocument?docid=3663</vt:lpwstr>
      </vt:variant>
      <vt:variant>
        <vt:lpwstr/>
      </vt:variant>
      <vt:variant>
        <vt:i4>3407961</vt:i4>
      </vt:variant>
      <vt:variant>
        <vt:i4>45</vt:i4>
      </vt:variant>
      <vt:variant>
        <vt:i4>0</vt:i4>
      </vt:variant>
      <vt:variant>
        <vt:i4>5</vt:i4>
      </vt:variant>
      <vt:variant>
        <vt:lpwstr>https://awiki.ligo-wa.caltech.edu/aLIGO/Auxillary_Optics_Stuff/TCSComponents/HartmannSensor/HWS_FDR_checklist</vt:lpwstr>
      </vt:variant>
      <vt:variant>
        <vt:lpwstr/>
      </vt:variant>
      <vt:variant>
        <vt:i4>4259923</vt:i4>
      </vt:variant>
      <vt:variant>
        <vt:i4>9831</vt:i4>
      </vt:variant>
      <vt:variant>
        <vt:i4>1028</vt:i4>
      </vt:variant>
      <vt:variant>
        <vt:i4>1</vt:i4>
      </vt:variant>
      <vt:variant>
        <vt:lpwstr>imaging_system_diagram</vt:lpwstr>
      </vt:variant>
      <vt:variant>
        <vt:lpwstr/>
      </vt:variant>
      <vt:variant>
        <vt:i4>2162767</vt:i4>
      </vt:variant>
      <vt:variant>
        <vt:i4>10157</vt:i4>
      </vt:variant>
      <vt:variant>
        <vt:i4>1029</vt:i4>
      </vt:variant>
      <vt:variant>
        <vt:i4>1</vt:i4>
      </vt:variant>
      <vt:variant>
        <vt:lpwstr>T1100179-Fig08_HAM4+TCSHT4</vt:lpwstr>
      </vt:variant>
      <vt:variant>
        <vt:lpwstr/>
      </vt:variant>
      <vt:variant>
        <vt:i4>1310767</vt:i4>
      </vt:variant>
      <vt:variant>
        <vt:i4>10546</vt:i4>
      </vt:variant>
      <vt:variant>
        <vt:i4>1030</vt:i4>
      </vt:variant>
      <vt:variant>
        <vt:i4>1</vt:i4>
      </vt:variant>
      <vt:variant>
        <vt:lpwstr>T1100179-Fig10_TCSHT4_X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Aidan Brooks</cp:lastModifiedBy>
  <cp:revision>2</cp:revision>
  <cp:lastPrinted>2015-01-29T19:50:00Z</cp:lastPrinted>
  <dcterms:created xsi:type="dcterms:W3CDTF">2015-01-29T23:08:00Z</dcterms:created>
  <dcterms:modified xsi:type="dcterms:W3CDTF">2015-01-29T23:08:00Z</dcterms:modified>
</cp:coreProperties>
</file>