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2" w:rsidRDefault="005F48B2">
      <w:pPr>
        <w:pStyle w:val="PlainText"/>
        <w:jc w:val="center"/>
        <w:rPr>
          <w:i/>
          <w:sz w:val="36"/>
        </w:rPr>
      </w:pPr>
    </w:p>
    <w:p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5F48B2" w:rsidRDefault="005F48B2">
      <w:pPr>
        <w:pStyle w:val="PlainText"/>
        <w:jc w:val="center"/>
        <w:rPr>
          <w:sz w:val="36"/>
        </w:rPr>
      </w:pPr>
    </w:p>
    <w:p w:rsidR="005F48B2" w:rsidRDefault="005F48B2">
      <w:pPr>
        <w:pStyle w:val="PlainText"/>
        <w:jc w:val="left"/>
        <w:rPr>
          <w:sz w:val="36"/>
        </w:rPr>
      </w:pPr>
    </w:p>
    <w:p w:rsidR="005F48B2" w:rsidRDefault="005F48B2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1A2959" w:rsidRPr="001A2959">
        <w:rPr>
          <w:b/>
          <w:bCs/>
        </w:rPr>
        <w:t xml:space="preserve"> </w:t>
      </w:r>
      <w:r w:rsidR="002C5018">
        <w:rPr>
          <w:b/>
          <w:bCs/>
        </w:rPr>
        <w:t>E1</w:t>
      </w:r>
      <w:r w:rsidR="00B708FA">
        <w:rPr>
          <w:b/>
          <w:bCs/>
        </w:rPr>
        <w:t>200662</w:t>
      </w:r>
      <w:r w:rsidR="001A2959">
        <w:rPr>
          <w:b/>
          <w:bCs/>
        </w:rPr>
        <w:t>-v</w:t>
      </w:r>
      <w:r w:rsidR="00E8686D">
        <w:rPr>
          <w:b/>
          <w:bCs/>
        </w:rPr>
        <w:t>2</w:t>
      </w:r>
      <w:r>
        <w:tab/>
      </w:r>
      <w:r>
        <w:rPr>
          <w:rFonts w:ascii="Times" w:hAnsi="Times"/>
          <w:i/>
          <w:iCs/>
          <w:color w:val="0000FF"/>
          <w:sz w:val="40"/>
        </w:rPr>
        <w:t>LIGO</w:t>
      </w:r>
      <w:r>
        <w:tab/>
      </w:r>
      <w:r w:rsidR="00BD4984">
        <w:t>7/3</w:t>
      </w:r>
      <w:r w:rsidR="00E8686D">
        <w:t>0</w:t>
      </w:r>
      <w:r w:rsidR="00B708FA">
        <w:t>/12</w:t>
      </w:r>
    </w:p>
    <w:p w:rsidR="005F48B2" w:rsidRDefault="003178F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2C5018" w:rsidRDefault="009F08C4" w:rsidP="002C5018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t xml:space="preserve">AOS SLC </w:t>
      </w:r>
      <w:r w:rsidR="00B708FA">
        <w:t>BS</w:t>
      </w:r>
      <w:r w:rsidR="002C5018">
        <w:t xml:space="preserve"> Elliptical Baffle</w:t>
      </w:r>
    </w:p>
    <w:p w:rsidR="005F48B2" w:rsidRDefault="00786C44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t>Production</w:t>
      </w:r>
      <w:r w:rsidR="00311E5B">
        <w:t xml:space="preserve"> Plan</w:t>
      </w:r>
      <w:r w:rsidR="00795137">
        <w:t xml:space="preserve"> </w:t>
      </w:r>
    </w:p>
    <w:p w:rsidR="005F48B2" w:rsidRDefault="003178F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5F48B2" w:rsidRDefault="00E37E2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Michael Smith</w:t>
      </w:r>
      <w:r w:rsidR="00BD4984">
        <w:t>, Lisa Austin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Distribution of this document:</w:t>
      </w:r>
    </w:p>
    <w:p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This is an internal working note</w:t>
      </w:r>
    </w:p>
    <w:p w:rsidR="005F48B2" w:rsidRDefault="00E66298">
      <w:pPr>
        <w:pStyle w:val="PlainText"/>
        <w:spacing w:before="0"/>
        <w:jc w:val="center"/>
      </w:pPr>
      <w:proofErr w:type="gramStart"/>
      <w:r>
        <w:t>of</w:t>
      </w:r>
      <w:proofErr w:type="gramEnd"/>
      <w:r>
        <w:t xml:space="preserve"> the LIGO Laboratory</w:t>
      </w:r>
      <w:r w:rsidR="005F48B2">
        <w:t>.</w:t>
      </w:r>
    </w:p>
    <w:p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/>
      </w:tblPr>
      <w:tblGrid>
        <w:gridCol w:w="4903"/>
        <w:gridCol w:w="4903"/>
      </w:tblGrid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18</w:t>
                </w:r>
                <w:r w:rsidR="005F48B2">
                  <w:rPr>
                    <w:b/>
                    <w:bCs/>
                    <w:color w:val="808080"/>
                  </w:rPr>
                  <w:t>5 Albany St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r w:rsidR="00FB3DAE">
                <w:rPr>
                  <w:b/>
                  <w:bCs/>
                  <w:color w:val="808080"/>
                </w:rPr>
                <w:t>159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5F48B2" w:rsidRDefault="005F48B2">
      <w:pPr>
        <w:pStyle w:val="PlainText"/>
        <w:jc w:val="center"/>
      </w:pPr>
      <w:r>
        <w:t>http://www.ligo.caltech.edu/</w:t>
      </w:r>
    </w:p>
    <w:p w:rsidR="00E37E27" w:rsidRDefault="005F48B2" w:rsidP="00E37E27">
      <w:r>
        <w:br w:type="page"/>
      </w:r>
    </w:p>
    <w:p w:rsidR="00E37E27" w:rsidRDefault="00E37E27" w:rsidP="00E37E27"/>
    <w:p w:rsidR="00E37E27" w:rsidRPr="00311E5B" w:rsidRDefault="00E37E27" w:rsidP="00E37E27">
      <w:pPr>
        <w:rPr>
          <w:b/>
          <w:u w:val="single"/>
        </w:rPr>
      </w:pPr>
      <w:r w:rsidRPr="00311E5B">
        <w:rPr>
          <w:b/>
          <w:u w:val="single"/>
        </w:rPr>
        <w:t>Abstract</w:t>
      </w:r>
    </w:p>
    <w:p w:rsidR="0033746B" w:rsidRDefault="0033746B" w:rsidP="0033746B">
      <w:r>
        <w:t xml:space="preserve">This document describes the plan for acquisition of parts, components, and materials needed for fabrication </w:t>
      </w:r>
      <w:r w:rsidR="007D1CC4">
        <w:t xml:space="preserve">of </w:t>
      </w:r>
      <w:r w:rsidR="00D0668F">
        <w:t>six</w:t>
      </w:r>
      <w:r>
        <w:t xml:space="preserve"> (</w:t>
      </w:r>
      <w:r w:rsidR="002C5018">
        <w:t>6</w:t>
      </w:r>
      <w:r>
        <w:t xml:space="preserve">) </w:t>
      </w:r>
      <w:r w:rsidR="006B0197">
        <w:t>BS</w:t>
      </w:r>
      <w:r w:rsidR="002C5018">
        <w:t xml:space="preserve"> Elliptical Baffle</w:t>
      </w:r>
      <w:r>
        <w:t>.</w:t>
      </w: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8686D">
      <w:pPr>
        <w:jc w:val="center"/>
      </w:pPr>
      <w:r>
        <w:rPr>
          <w:b/>
          <w:u w:val="single"/>
        </w:rPr>
        <w:lastRenderedPageBreak/>
        <w:t>Table of Contents</w:t>
      </w:r>
    </w:p>
    <w:p w:rsidR="00E8686D" w:rsidRDefault="00E8686D" w:rsidP="00E37E27">
      <w:pPr>
        <w:jc w:val="left"/>
      </w:pPr>
    </w:p>
    <w:sdt>
      <w:sdtPr>
        <w:id w:val="2410221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sdtEndPr>
      <w:sdtContent>
        <w:p w:rsidR="00E8686D" w:rsidRDefault="00E8686D">
          <w:pPr>
            <w:pStyle w:val="TOCHeading"/>
          </w:pPr>
          <w:r>
            <w:t>Contents</w:t>
          </w:r>
        </w:p>
        <w:p w:rsidR="00E8686D" w:rsidRDefault="00E8686D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1409949" w:history="1">
            <w:r w:rsidRPr="002E6A65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2"/>
            <w:tabs>
              <w:tab w:val="left" w:pos="96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31409950" w:history="1">
            <w:r w:rsidRPr="002E6A65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31409951" w:history="1">
            <w:r w:rsidRPr="002E6A65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Production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2"/>
            <w:tabs>
              <w:tab w:val="left" w:pos="96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31409952" w:history="1">
            <w:r w:rsidRPr="002E6A65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Fabrication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2"/>
            <w:tabs>
              <w:tab w:val="left" w:pos="96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31409953" w:history="1">
            <w:r w:rsidRPr="002E6A65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Assembly and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2"/>
            <w:tabs>
              <w:tab w:val="left" w:pos="96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31409954" w:history="1">
            <w:r w:rsidRPr="002E6A65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Fabrication, installation and test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31409955" w:history="1">
            <w:r w:rsidRPr="002E6A65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Baffle Estimated Unit Cost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2"/>
            <w:tabs>
              <w:tab w:val="left" w:pos="96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31409956" w:history="1">
            <w:r w:rsidRPr="002E6A65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Comparison with Cost 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31409957" w:history="1">
            <w:r w:rsidRPr="002E6A65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E6A65">
              <w:rPr>
                <w:rStyle w:val="Hyperlink"/>
                <w:noProof/>
              </w:rPr>
              <w:t>Procurement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_Toc331409957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86D" w:rsidRDefault="00E8686D">
          <w:r>
            <w:fldChar w:fldCharType="end"/>
          </w:r>
        </w:p>
      </w:sdtContent>
    </w:sdt>
    <w:p w:rsidR="00E8686D" w:rsidRDefault="00E8686D" w:rsidP="00E8686D">
      <w:r>
        <w:t>Log of changes:</w:t>
      </w:r>
    </w:p>
    <w:p w:rsidR="00E8686D" w:rsidRDefault="00E8686D" w:rsidP="00E8686D">
      <w:proofErr w:type="gramStart"/>
      <w:r>
        <w:t>v-2</w:t>
      </w:r>
      <w:proofErr w:type="gramEnd"/>
    </w:p>
    <w:p w:rsidR="00E8686D" w:rsidRDefault="00E8686D" w:rsidP="00E8686D">
      <w:pPr>
        <w:pStyle w:val="ListParagraph"/>
        <w:numPr>
          <w:ilvl w:val="0"/>
          <w:numId w:val="26"/>
        </w:numPr>
      </w:pPr>
      <w:r>
        <w:t xml:space="preserve">Added </w:t>
      </w:r>
      <w:r w:rsidRPr="00D5686A">
        <w:t>Fabrication, installation and test schedule</w:t>
      </w:r>
    </w:p>
    <w:p w:rsidR="00E8686D" w:rsidRDefault="00E8686D" w:rsidP="00E8686D">
      <w:pPr>
        <w:jc w:val="left"/>
      </w:pPr>
    </w:p>
    <w:p w:rsidR="00E8686D" w:rsidRDefault="00E8686D" w:rsidP="00E37E27">
      <w:pPr>
        <w:jc w:val="left"/>
      </w:pPr>
    </w:p>
    <w:p w:rsidR="00E8686D" w:rsidRDefault="00E8686D" w:rsidP="00E37E27">
      <w:pPr>
        <w:jc w:val="left"/>
      </w:pPr>
    </w:p>
    <w:p w:rsidR="00E8686D" w:rsidRDefault="00E8686D">
      <w:pPr>
        <w:spacing w:before="0"/>
        <w:jc w:val="left"/>
      </w:pPr>
      <w:r>
        <w:br w:type="page"/>
      </w:r>
    </w:p>
    <w:p w:rsidR="00E37E27" w:rsidRDefault="00E37E27" w:rsidP="00E37E27">
      <w:pPr>
        <w:jc w:val="left"/>
      </w:pPr>
      <w:r>
        <w:br w:type="page"/>
      </w:r>
    </w:p>
    <w:p w:rsidR="005F48B2" w:rsidRDefault="005F48B2">
      <w:pPr>
        <w:pStyle w:val="Heading1"/>
      </w:pPr>
      <w:bookmarkStart w:id="0" w:name="_Toc331409949"/>
      <w:r>
        <w:lastRenderedPageBreak/>
        <w:t>Introduction</w:t>
      </w:r>
      <w:bookmarkEnd w:id="0"/>
    </w:p>
    <w:p w:rsidR="002C5018" w:rsidRDefault="002C5018" w:rsidP="002C5018">
      <w:bookmarkStart w:id="1" w:name="_Toc147630979"/>
      <w:bookmarkStart w:id="2" w:name="_Toc258506936"/>
      <w:r>
        <w:t xml:space="preserve">This document describes the plan for acquisition of parts, components, and materials needed for fabrication of </w:t>
      </w:r>
      <w:r w:rsidR="00D0668F">
        <w:t>six</w:t>
      </w:r>
      <w:r>
        <w:t xml:space="preserve"> (6) </w:t>
      </w:r>
      <w:r w:rsidR="006B0197">
        <w:t>BS</w:t>
      </w:r>
      <w:r>
        <w:t xml:space="preserve"> Elliptical Baffle.</w:t>
      </w:r>
    </w:p>
    <w:p w:rsidR="004F7679" w:rsidRDefault="004F7679" w:rsidP="004F7679">
      <w:pPr>
        <w:pStyle w:val="Heading2"/>
      </w:pPr>
      <w:bookmarkStart w:id="3" w:name="_Toc331409950"/>
      <w:r>
        <w:t>Scope</w:t>
      </w:r>
      <w:bookmarkEnd w:id="1"/>
      <w:bookmarkEnd w:id="2"/>
      <w:bookmarkEnd w:id="3"/>
    </w:p>
    <w:p w:rsidR="002C5018" w:rsidRDefault="004F7679" w:rsidP="002C5018">
      <w:r>
        <w:rPr>
          <w:rFonts w:ascii="Times" w:hAnsi="Times"/>
          <w:snapToGrid w:val="0"/>
        </w:rPr>
        <w:t xml:space="preserve">The </w:t>
      </w:r>
      <w:r w:rsidR="009C43B3">
        <w:rPr>
          <w:rFonts w:ascii="Times" w:hAnsi="Times"/>
          <w:snapToGrid w:val="0"/>
        </w:rPr>
        <w:t xml:space="preserve">cost of the </w:t>
      </w:r>
      <w:r>
        <w:rPr>
          <w:rFonts w:ascii="Times" w:hAnsi="Times"/>
          <w:snapToGrid w:val="0"/>
        </w:rPr>
        <w:t xml:space="preserve">production plan is limited to the </w:t>
      </w:r>
      <w:r w:rsidR="009C43B3">
        <w:rPr>
          <w:rFonts w:ascii="Times" w:hAnsi="Times"/>
          <w:snapToGrid w:val="0"/>
        </w:rPr>
        <w:t xml:space="preserve">hardware </w:t>
      </w:r>
      <w:r>
        <w:rPr>
          <w:rFonts w:ascii="Times" w:hAnsi="Times"/>
          <w:snapToGrid w:val="0"/>
        </w:rPr>
        <w:t>acquisition</w:t>
      </w:r>
      <w:r w:rsidR="009C43B3">
        <w:rPr>
          <w:rFonts w:ascii="Times" w:hAnsi="Times"/>
          <w:snapToGrid w:val="0"/>
        </w:rPr>
        <w:t xml:space="preserve"> costs of </w:t>
      </w:r>
      <w:r>
        <w:rPr>
          <w:rFonts w:ascii="Times" w:hAnsi="Times"/>
          <w:snapToGrid w:val="0"/>
        </w:rPr>
        <w:t xml:space="preserve">the </w:t>
      </w:r>
      <w:r w:rsidR="006B0197">
        <w:t xml:space="preserve">BS </w:t>
      </w:r>
      <w:r w:rsidR="002C5018">
        <w:t>Elliptical Baffles.</w:t>
      </w:r>
    </w:p>
    <w:p w:rsidR="004F7679" w:rsidRDefault="004F7679" w:rsidP="004F7679">
      <w:pPr>
        <w:spacing w:after="140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 xml:space="preserve">It does not include </w:t>
      </w:r>
      <w:r w:rsidR="009C43B3">
        <w:rPr>
          <w:rFonts w:ascii="Times" w:hAnsi="Times"/>
          <w:snapToGrid w:val="0"/>
        </w:rPr>
        <w:t xml:space="preserve">labor for procurement, assembly, pre-alignment, test, and </w:t>
      </w:r>
      <w:r>
        <w:rPr>
          <w:rFonts w:ascii="Times" w:hAnsi="Times"/>
          <w:snapToGrid w:val="0"/>
        </w:rPr>
        <w:t>installation.</w:t>
      </w:r>
    </w:p>
    <w:p w:rsidR="004F7679" w:rsidRDefault="004F7679">
      <w:pPr>
        <w:pStyle w:val="Heading1"/>
      </w:pPr>
      <w:bookmarkStart w:id="4" w:name="_Toc331409951"/>
      <w:r>
        <w:t>Production Plan</w:t>
      </w:r>
      <w:bookmarkEnd w:id="4"/>
    </w:p>
    <w:p w:rsidR="004F7679" w:rsidRPr="004F7679" w:rsidRDefault="004F7679" w:rsidP="004F7679">
      <w:pPr>
        <w:pStyle w:val="Heading2"/>
      </w:pPr>
      <w:bookmarkStart w:id="5" w:name="_Toc331409952"/>
      <w:r>
        <w:t>Fabrication</w:t>
      </w:r>
      <w:bookmarkEnd w:id="5"/>
    </w:p>
    <w:p w:rsidR="00863CC7" w:rsidRDefault="004F7679" w:rsidP="004F7679">
      <w:r>
        <w:t xml:space="preserve">The </w:t>
      </w:r>
      <w:r w:rsidR="006B0197">
        <w:t xml:space="preserve">BS </w:t>
      </w:r>
      <w:r w:rsidR="002C5018">
        <w:t xml:space="preserve">Elliptical Baffle </w:t>
      </w:r>
      <w:r w:rsidR="0033746B">
        <w:t xml:space="preserve">subassemblies </w:t>
      </w:r>
      <w:r>
        <w:t xml:space="preserve">will be </w:t>
      </w:r>
      <w:r w:rsidR="00863CC7">
        <w:t>manufactured</w:t>
      </w:r>
      <w:r>
        <w:t xml:space="preserve"> by selected machine</w:t>
      </w:r>
      <w:r w:rsidR="00863CC7">
        <w:t xml:space="preserve"> shop</w:t>
      </w:r>
      <w:r w:rsidR="007D1CC4">
        <w:t>s</w:t>
      </w:r>
      <w:r w:rsidR="00863CC7">
        <w:t>.</w:t>
      </w:r>
      <w:r>
        <w:t xml:space="preserve"> </w:t>
      </w:r>
    </w:p>
    <w:p w:rsidR="004F7679" w:rsidRDefault="004F7679" w:rsidP="004F7679">
      <w:pPr>
        <w:pStyle w:val="Heading2"/>
      </w:pPr>
      <w:bookmarkStart w:id="6" w:name="_Toc331409953"/>
      <w:r>
        <w:t>Assembly and Test</w:t>
      </w:r>
      <w:bookmarkEnd w:id="6"/>
    </w:p>
    <w:p w:rsidR="006B0197" w:rsidRDefault="00287A93" w:rsidP="002C5018">
      <w:r>
        <w:t xml:space="preserve">The </w:t>
      </w:r>
      <w:r w:rsidR="006B0197">
        <w:t xml:space="preserve">BS </w:t>
      </w:r>
      <w:r w:rsidR="002C5018">
        <w:t xml:space="preserve">Elliptical Baffle </w:t>
      </w:r>
      <w:r>
        <w:t xml:space="preserve">sub-assemblies will </w:t>
      </w:r>
      <w:r w:rsidR="002C5018">
        <w:t>be pre-assembled in a clean room, wrapped, and transported to a portable clean room near the installation site</w:t>
      </w:r>
    </w:p>
    <w:p w:rsidR="002C5018" w:rsidRDefault="006B0197" w:rsidP="002C5018">
      <w:r>
        <w:t>T</w:t>
      </w:r>
      <w:r w:rsidR="002C5018">
        <w:t xml:space="preserve">he final installation and assembly will be done in situ </w:t>
      </w:r>
      <w:r>
        <w:t>on the Cartridge assembly</w:t>
      </w:r>
      <w:r w:rsidR="002C5018">
        <w:t xml:space="preserve">. </w:t>
      </w:r>
    </w:p>
    <w:p w:rsidR="00E8686D" w:rsidRPr="00D5686A" w:rsidRDefault="00E8686D" w:rsidP="00E8686D">
      <w:pPr>
        <w:pStyle w:val="Heading2"/>
      </w:pPr>
      <w:bookmarkStart w:id="7" w:name="_Toc305500027"/>
      <w:bookmarkStart w:id="8" w:name="_Toc331407785"/>
      <w:bookmarkStart w:id="9" w:name="_Toc331409954"/>
      <w:r w:rsidRPr="00D5686A">
        <w:t>Fabrication, installation and test schedule</w:t>
      </w:r>
      <w:bookmarkEnd w:id="7"/>
      <w:bookmarkEnd w:id="8"/>
      <w:bookmarkEnd w:id="9"/>
      <w:r w:rsidRPr="00D5686A">
        <w:t xml:space="preserve"> </w:t>
      </w:r>
    </w:p>
    <w:p w:rsidR="00E8686D" w:rsidRDefault="00E8686D" w:rsidP="00E8686D">
      <w:pPr>
        <w:rPr>
          <w:bCs/>
          <w:color w:val="FF0000"/>
        </w:rPr>
      </w:pPr>
    </w:p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1"/>
        <w:gridCol w:w="1041"/>
        <w:gridCol w:w="1104"/>
        <w:gridCol w:w="1104"/>
      </w:tblGrid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 xml:space="preserve">AOS SLC </w:t>
            </w: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BS Elliptical Baffle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Duration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Start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Finish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b/>
                <w:bCs/>
                <w:color w:val="000000"/>
                <w:sz w:val="16"/>
                <w:szCs w:val="16"/>
              </w:rPr>
              <w:t>BS Elliptical Baffle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b/>
                <w:bCs/>
                <w:color w:val="000000"/>
                <w:sz w:val="16"/>
                <w:szCs w:val="16"/>
              </w:rPr>
              <w:t>30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b/>
                <w:bCs/>
                <w:color w:val="000000"/>
                <w:sz w:val="16"/>
                <w:szCs w:val="16"/>
              </w:rPr>
              <w:t>Mon 6/18/12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b/>
                <w:bCs/>
                <w:color w:val="000000"/>
                <w:sz w:val="16"/>
                <w:szCs w:val="16"/>
              </w:rPr>
              <w:t>Fri 7/27/12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Procure Baffles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12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6/18/12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7/3/12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Procure Metal Works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15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6/18/12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7/6/12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Procure hardware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22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6/18/12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7/17/12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Procure tooling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15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7/3/12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7/23/12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Have parts cleaned and oxidized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10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Wed 7/4/12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7/17/12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ship baffle parts to Observatory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5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Wed 7/18/12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7/24/12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ship metal parts to Observatory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3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Wed 7/18/12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7/20/12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ship tooling to Observatory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3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7/24/12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Thu 7/26/12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Clean &amp; Bake parts - Class A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5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7/23/12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7/27/12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Clean &amp; Bake tooling - Class B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1 day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7/27/12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7/27/12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 xml:space="preserve">   Ready for Install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0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7/27/12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Fri 7/27/12</w:t>
            </w:r>
          </w:p>
        </w:tc>
      </w:tr>
    </w:tbl>
    <w:p w:rsidR="00E8686D" w:rsidRDefault="00E8686D" w:rsidP="00E8686D"/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  <w:gridCol w:w="1039"/>
        <w:gridCol w:w="1101"/>
        <w:gridCol w:w="1101"/>
      </w:tblGrid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L1 Installations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Duration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Start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363636"/>
                <w:sz w:val="16"/>
                <w:szCs w:val="16"/>
                <w:shd w:val="clear" w:color="auto" w:fill="DFE3E8"/>
              </w:rPr>
              <w:t>Finish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INS L1: Finalize Cartridge, AOS Baffles (BSC2)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5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9/18/12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9/24/12</w:t>
            </w:r>
          </w:p>
        </w:tc>
      </w:tr>
      <w:tr w:rsidR="00E8686D" w:rsidRPr="00333F45" w:rsidTr="00551871">
        <w:tc>
          <w:tcPr>
            <w:tcW w:w="74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INS L1: Install Cartridge/CO2P &amp; Align (BSC2)</w:t>
            </w:r>
          </w:p>
        </w:tc>
        <w:tc>
          <w:tcPr>
            <w:tcW w:w="112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10 days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Tue 9/25/12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E8686D" w:rsidRPr="00333F45" w:rsidRDefault="00E8686D" w:rsidP="00551871">
            <w:pPr>
              <w:rPr>
                <w:rFonts w:cs="Arial"/>
                <w:sz w:val="16"/>
                <w:szCs w:val="16"/>
              </w:rPr>
            </w:pPr>
            <w:r w:rsidRPr="00333F45">
              <w:rPr>
                <w:rFonts w:cs="Arial"/>
                <w:color w:val="000000"/>
                <w:sz w:val="16"/>
                <w:szCs w:val="16"/>
              </w:rPr>
              <w:t>Mon 10/8/12</w:t>
            </w:r>
          </w:p>
        </w:tc>
      </w:tr>
    </w:tbl>
    <w:p w:rsidR="00E8686D" w:rsidRPr="004560B3" w:rsidRDefault="00E8686D" w:rsidP="00E8686D">
      <w:pPr>
        <w:rPr>
          <w:color w:val="FF0000"/>
        </w:rPr>
      </w:pPr>
    </w:p>
    <w:p w:rsidR="002C5018" w:rsidRDefault="002C5018" w:rsidP="002C5018">
      <w:pPr>
        <w:pStyle w:val="Heading1"/>
      </w:pPr>
      <w:bookmarkStart w:id="10" w:name="_Toc331409955"/>
      <w:r>
        <w:lastRenderedPageBreak/>
        <w:t>Baffle Estimated Unit Cost</w:t>
      </w:r>
      <w:bookmarkEnd w:id="10"/>
      <w:r>
        <w:tab/>
      </w:r>
    </w:p>
    <w:p w:rsidR="002C5018" w:rsidRDefault="006B0197" w:rsidP="002C5018">
      <w:pPr>
        <w:spacing w:before="0"/>
        <w:ind w:left="720"/>
      </w:pPr>
      <w:r>
        <w:t>BS</w:t>
      </w:r>
      <w:r w:rsidR="00D67D7A">
        <w:t xml:space="preserve"> Elliptical Baffle</w:t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D67D7A">
        <w:tab/>
        <w:t>1</w:t>
      </w:r>
      <w:r w:rsidR="00BD4984">
        <w:t>2</w:t>
      </w:r>
      <w:r w:rsidR="00D67D7A">
        <w:t>50</w:t>
      </w:r>
    </w:p>
    <w:p w:rsidR="002C5018" w:rsidRDefault="002C5018" w:rsidP="002C5018">
      <w:pPr>
        <w:spacing w:before="0"/>
      </w:pPr>
      <w:r>
        <w:t xml:space="preserve"> </w:t>
      </w:r>
      <w:r w:rsidR="00D67D7A">
        <w:tab/>
        <w:t>Alignment Tooling</w:t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D67D7A">
        <w:tab/>
      </w:r>
      <w:r w:rsidR="00BD4984">
        <w:t>1500</w:t>
      </w:r>
    </w:p>
    <w:p w:rsidR="009F37C2" w:rsidRDefault="009F37C2" w:rsidP="006B0197">
      <w:pPr>
        <w:spacing w:before="0"/>
        <w:ind w:left="5760" w:firstLine="720"/>
        <w:rPr>
          <w:b/>
        </w:rPr>
      </w:pPr>
    </w:p>
    <w:p w:rsidR="002E16B0" w:rsidRDefault="002E16B0" w:rsidP="002E16B0">
      <w:pPr>
        <w:pStyle w:val="Heading2"/>
      </w:pPr>
      <w:bookmarkStart w:id="11" w:name="_Toc331409956"/>
      <w:r>
        <w:t>Comparison with Cost Book</w:t>
      </w:r>
      <w:bookmarkEnd w:id="11"/>
    </w:p>
    <w:p w:rsidR="002C5018" w:rsidRDefault="006B0197" w:rsidP="002C5018">
      <w:pPr>
        <w:rPr>
          <w:b/>
        </w:rPr>
      </w:pPr>
      <w:r>
        <w:t xml:space="preserve">This is a new item </w:t>
      </w:r>
      <w:r w:rsidR="00D67D7A">
        <w:t>and</w:t>
      </w:r>
      <w:r>
        <w:t xml:space="preserve"> is not in the Cost Book</w:t>
      </w:r>
    </w:p>
    <w:p w:rsidR="002C5018" w:rsidRDefault="002C5018" w:rsidP="002C5018">
      <w:pPr>
        <w:pStyle w:val="Heading1"/>
      </w:pPr>
      <w:bookmarkStart w:id="12" w:name="_Toc331409957"/>
      <w:r>
        <w:t>Procurement Plan</w:t>
      </w:r>
      <w:bookmarkEnd w:id="12"/>
      <w:r>
        <w:tab/>
      </w:r>
    </w:p>
    <w:p w:rsidR="0025708F" w:rsidRPr="0025708F" w:rsidRDefault="006B0197" w:rsidP="002C5018">
      <w:pPr>
        <w:rPr>
          <w:b/>
        </w:rPr>
      </w:pPr>
      <w:r>
        <w:rPr>
          <w:b/>
        </w:rPr>
        <w:t>July</w:t>
      </w:r>
      <w:r w:rsidR="002C5018" w:rsidRPr="0025708F">
        <w:rPr>
          <w:b/>
        </w:rPr>
        <w:t xml:space="preserve"> 2012</w:t>
      </w:r>
      <w:r w:rsidR="002C5018" w:rsidRPr="0025708F">
        <w:rPr>
          <w:b/>
        </w:rPr>
        <w:tab/>
      </w:r>
    </w:p>
    <w:p w:rsidR="0025708F" w:rsidRDefault="0025708F" w:rsidP="0025708F">
      <w:pPr>
        <w:spacing w:before="0"/>
      </w:pPr>
      <w:r>
        <w:t>Qty 6</w:t>
      </w:r>
      <w:r>
        <w:tab/>
      </w:r>
      <w:r w:rsidR="006B0197">
        <w:t xml:space="preserve">BS </w:t>
      </w:r>
      <w:r>
        <w:t>Elliptical Baffle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D7A">
        <w:t>7500</w:t>
      </w:r>
    </w:p>
    <w:p w:rsidR="00D67D7A" w:rsidRDefault="00D67D7A" w:rsidP="0025708F">
      <w:pPr>
        <w:spacing w:before="0"/>
      </w:pPr>
      <w:r>
        <w:t xml:space="preserve">Qty </w:t>
      </w:r>
      <w:r w:rsidR="00BD4984">
        <w:t>2</w:t>
      </w:r>
      <w:r>
        <w:tab/>
        <w:t>Alignment Tooling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984">
        <w:t>3000</w:t>
      </w:r>
    </w:p>
    <w:p w:rsidR="0025708F" w:rsidRDefault="00050115" w:rsidP="0025708F">
      <w:pPr>
        <w:spacing w:before="0"/>
        <w:ind w:firstLine="720"/>
        <w:rPr>
          <w:u w:val="single"/>
        </w:rPr>
      </w:pPr>
      <w:r>
        <w:t xml:space="preserve">Shipping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67D7A">
        <w:rPr>
          <w:u w:val="single"/>
        </w:rPr>
        <w:t>600</w:t>
      </w:r>
    </w:p>
    <w:p w:rsidR="0025708F" w:rsidRDefault="0025708F" w:rsidP="002C5018"/>
    <w:p w:rsidR="00050115" w:rsidRDefault="00050115" w:rsidP="00050115">
      <w:pPr>
        <w:spacing w:before="0"/>
        <w:rPr>
          <w:b/>
        </w:rPr>
      </w:pPr>
      <w:r>
        <w:t>Total Cost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 w:rsidRPr="00BE5390">
        <w:rPr>
          <w:b/>
        </w:rPr>
        <w:t xml:space="preserve">      </w:t>
      </w:r>
      <w:r w:rsidR="00D0668F">
        <w:rPr>
          <w:b/>
        </w:rPr>
        <w:t xml:space="preserve">   </w:t>
      </w:r>
      <w:r w:rsidRPr="00BE5390">
        <w:rPr>
          <w:b/>
        </w:rPr>
        <w:t xml:space="preserve"> </w:t>
      </w:r>
      <w:r>
        <w:rPr>
          <w:b/>
        </w:rPr>
        <w:t>$</w:t>
      </w:r>
      <w:r w:rsidR="00BD4984">
        <w:rPr>
          <w:b/>
        </w:rPr>
        <w:t>11</w:t>
      </w:r>
      <w:r w:rsidR="00D0668F">
        <w:rPr>
          <w:b/>
        </w:rPr>
        <w:t>,</w:t>
      </w:r>
      <w:r w:rsidR="00BD4984">
        <w:rPr>
          <w:b/>
        </w:rPr>
        <w:t>100</w:t>
      </w:r>
    </w:p>
    <w:p w:rsidR="002C5018" w:rsidRDefault="002C5018" w:rsidP="002C5018">
      <w:r>
        <w:tab/>
      </w:r>
      <w:r>
        <w:tab/>
      </w:r>
    </w:p>
    <w:p w:rsidR="002E16B0" w:rsidRDefault="002E16B0" w:rsidP="00E937E0"/>
    <w:p w:rsidR="00E937E0" w:rsidRDefault="00E937E0" w:rsidP="00E937E0">
      <w:r>
        <w:tab/>
      </w:r>
    </w:p>
    <w:p w:rsidR="00E937E0" w:rsidRPr="00E937E0" w:rsidRDefault="00E937E0" w:rsidP="00E937E0"/>
    <w:p w:rsidR="004F7679" w:rsidRDefault="004F7679"/>
    <w:sectPr w:rsidR="004F7679" w:rsidSect="00E37E27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325" w:bottom="1440" w:left="13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B3" w:rsidRDefault="00CA55B3">
      <w:r>
        <w:separator/>
      </w:r>
    </w:p>
  </w:endnote>
  <w:endnote w:type="continuationSeparator" w:id="0">
    <w:p w:rsidR="00CA55B3" w:rsidRDefault="00CA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B3" w:rsidRDefault="00CA55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A55B3" w:rsidRDefault="00CA55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B3" w:rsidRDefault="00CA55B3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86D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B3" w:rsidRDefault="00CA55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B3" w:rsidRDefault="00CA55B3">
      <w:r>
        <w:separator/>
      </w:r>
    </w:p>
  </w:footnote>
  <w:footnote w:type="continuationSeparator" w:id="0">
    <w:p w:rsidR="00CA55B3" w:rsidRDefault="00CA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B3" w:rsidRDefault="00CA55B3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</w:r>
    <w:r>
      <w:t>LIGO-</w:t>
    </w:r>
    <w:r w:rsidRPr="001A2959">
      <w:rPr>
        <w:b/>
        <w:bCs/>
      </w:rPr>
      <w:t xml:space="preserve"> </w:t>
    </w:r>
    <w:r>
      <w:rPr>
        <w:b/>
        <w:bCs/>
      </w:rPr>
      <w:t>E1200662</w:t>
    </w:r>
    <w:r w:rsidR="00E8686D">
      <w:rPr>
        <w:b/>
        <w:bCs/>
      </w:rPr>
      <w:t>-v2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B3" w:rsidRDefault="00CA55B3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Pr="003178FF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772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40515182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D824E9"/>
    <w:multiLevelType w:val="hybridMultilevel"/>
    <w:tmpl w:val="35C66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6F7F85"/>
    <w:multiLevelType w:val="hybridMultilevel"/>
    <w:tmpl w:val="BFF6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4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A433082"/>
    <w:multiLevelType w:val="multilevel"/>
    <w:tmpl w:val="391C6F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5"/>
  </w:num>
  <w:num w:numId="23">
    <w:abstractNumId w:val="15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8"/>
  </w:num>
  <w:num w:numId="25">
    <w:abstractNumId w:val="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48B2"/>
    <w:rsid w:val="00017027"/>
    <w:rsid w:val="00050115"/>
    <w:rsid w:val="0008364C"/>
    <w:rsid w:val="000938F8"/>
    <w:rsid w:val="001A2959"/>
    <w:rsid w:val="001B1DF0"/>
    <w:rsid w:val="0025708F"/>
    <w:rsid w:val="0028702D"/>
    <w:rsid w:val="00287A93"/>
    <w:rsid w:val="002C5018"/>
    <w:rsid w:val="002E16B0"/>
    <w:rsid w:val="002F3EEA"/>
    <w:rsid w:val="00311E5B"/>
    <w:rsid w:val="003178FF"/>
    <w:rsid w:val="00323B11"/>
    <w:rsid w:val="0033746B"/>
    <w:rsid w:val="0036226E"/>
    <w:rsid w:val="00382E5D"/>
    <w:rsid w:val="003A6D93"/>
    <w:rsid w:val="003C4D7C"/>
    <w:rsid w:val="00400075"/>
    <w:rsid w:val="00457BE9"/>
    <w:rsid w:val="004F7679"/>
    <w:rsid w:val="00534F70"/>
    <w:rsid w:val="0054334E"/>
    <w:rsid w:val="005761D0"/>
    <w:rsid w:val="00585A0C"/>
    <w:rsid w:val="005B2F3F"/>
    <w:rsid w:val="005D6B53"/>
    <w:rsid w:val="005E13FE"/>
    <w:rsid w:val="005E5ECF"/>
    <w:rsid w:val="005F48B2"/>
    <w:rsid w:val="005F4DF1"/>
    <w:rsid w:val="00695EB1"/>
    <w:rsid w:val="006B0197"/>
    <w:rsid w:val="006C722F"/>
    <w:rsid w:val="007122CC"/>
    <w:rsid w:val="00776291"/>
    <w:rsid w:val="007766AE"/>
    <w:rsid w:val="0078145B"/>
    <w:rsid w:val="00786C44"/>
    <w:rsid w:val="00795137"/>
    <w:rsid w:val="007B577D"/>
    <w:rsid w:val="007D1CC4"/>
    <w:rsid w:val="00832753"/>
    <w:rsid w:val="00863CC7"/>
    <w:rsid w:val="008F0DBA"/>
    <w:rsid w:val="009022BF"/>
    <w:rsid w:val="00935B0E"/>
    <w:rsid w:val="009C43B3"/>
    <w:rsid w:val="009F08C4"/>
    <w:rsid w:val="009F37C2"/>
    <w:rsid w:val="00AC620B"/>
    <w:rsid w:val="00AD31C5"/>
    <w:rsid w:val="00AF7093"/>
    <w:rsid w:val="00B04A19"/>
    <w:rsid w:val="00B708FA"/>
    <w:rsid w:val="00B80BED"/>
    <w:rsid w:val="00BD4984"/>
    <w:rsid w:val="00BF1461"/>
    <w:rsid w:val="00BF5B5C"/>
    <w:rsid w:val="00C60B6F"/>
    <w:rsid w:val="00CA55B3"/>
    <w:rsid w:val="00CC3B9F"/>
    <w:rsid w:val="00CC7C83"/>
    <w:rsid w:val="00CD1FCF"/>
    <w:rsid w:val="00D0668F"/>
    <w:rsid w:val="00D67D7A"/>
    <w:rsid w:val="00DA6EF8"/>
    <w:rsid w:val="00E271E7"/>
    <w:rsid w:val="00E37E27"/>
    <w:rsid w:val="00E66298"/>
    <w:rsid w:val="00E75A11"/>
    <w:rsid w:val="00E8686D"/>
    <w:rsid w:val="00E937E0"/>
    <w:rsid w:val="00E943E1"/>
    <w:rsid w:val="00EA280D"/>
    <w:rsid w:val="00EE3E9E"/>
    <w:rsid w:val="00F23479"/>
    <w:rsid w:val="00F475A9"/>
    <w:rsid w:val="00F5292B"/>
    <w:rsid w:val="00F65452"/>
    <w:rsid w:val="00FA40A3"/>
    <w:rsid w:val="00FA4F88"/>
    <w:rsid w:val="00FB3DAE"/>
    <w:rsid w:val="00FD096B"/>
    <w:rsid w:val="00FD0F5A"/>
    <w:rsid w:val="00FE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1D0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5761D0"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761D0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5761D0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5761D0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5761D0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761D0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761D0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761D0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761D0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761D0"/>
  </w:style>
  <w:style w:type="paragraph" w:styleId="DocumentMap">
    <w:name w:val="Document Map"/>
    <w:basedOn w:val="Normal"/>
    <w:semiHidden/>
    <w:rsid w:val="005761D0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5761D0"/>
    <w:rPr>
      <w:rFonts w:ascii="Courier New" w:hAnsi="Courier New"/>
      <w:snapToGrid w:val="0"/>
    </w:rPr>
  </w:style>
  <w:style w:type="paragraph" w:styleId="ListNumber">
    <w:name w:val="List Number"/>
    <w:basedOn w:val="Normal"/>
    <w:rsid w:val="005761D0"/>
    <w:pPr>
      <w:numPr>
        <w:numId w:val="1"/>
      </w:numPr>
    </w:pPr>
  </w:style>
  <w:style w:type="paragraph" w:styleId="ListNumber2">
    <w:name w:val="List Number 2"/>
    <w:basedOn w:val="Normal"/>
    <w:rsid w:val="005761D0"/>
    <w:pPr>
      <w:numPr>
        <w:numId w:val="2"/>
      </w:numPr>
    </w:pPr>
  </w:style>
  <w:style w:type="paragraph" w:styleId="ListBullet">
    <w:name w:val="List Bullet"/>
    <w:basedOn w:val="Normal"/>
    <w:autoRedefine/>
    <w:rsid w:val="005761D0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5761D0"/>
    <w:pPr>
      <w:spacing w:after="120"/>
    </w:pPr>
    <w:rPr>
      <w:b/>
    </w:rPr>
  </w:style>
  <w:style w:type="paragraph" w:styleId="Footer">
    <w:name w:val="footer"/>
    <w:basedOn w:val="Normal"/>
    <w:rsid w:val="005761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1D0"/>
  </w:style>
  <w:style w:type="paragraph" w:styleId="Header">
    <w:name w:val="header"/>
    <w:basedOn w:val="Normal"/>
    <w:rsid w:val="005761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761D0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5761D0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uiPriority w:val="99"/>
    <w:rsid w:val="005761D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761D0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rsid w:val="005761D0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5761D0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5761D0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5761D0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5761D0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5761D0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5761D0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5761D0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5761D0"/>
    <w:rPr>
      <w:sz w:val="20"/>
    </w:rPr>
  </w:style>
  <w:style w:type="character" w:styleId="FootnoteReference">
    <w:name w:val="footnote reference"/>
    <w:basedOn w:val="DefaultParagraphFont"/>
    <w:semiHidden/>
    <w:rsid w:val="005761D0"/>
    <w:rPr>
      <w:vertAlign w:val="superscript"/>
    </w:rPr>
  </w:style>
  <w:style w:type="character" w:styleId="FollowedHyperlink">
    <w:name w:val="FollowedHyperlink"/>
    <w:basedOn w:val="DefaultParagraphFont"/>
    <w:rsid w:val="00E37E27"/>
    <w:rPr>
      <w:color w:val="800080"/>
      <w:u w:val="single"/>
    </w:rPr>
  </w:style>
  <w:style w:type="paragraph" w:customStyle="1" w:styleId="xl22">
    <w:name w:val="xl22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sz w:val="26"/>
      <w:szCs w:val="26"/>
    </w:rPr>
  </w:style>
  <w:style w:type="paragraph" w:customStyle="1" w:styleId="xl23">
    <w:name w:val="xl23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sz w:val="26"/>
      <w:szCs w:val="26"/>
    </w:rPr>
  </w:style>
  <w:style w:type="paragraph" w:customStyle="1" w:styleId="xl24">
    <w:name w:val="xl24"/>
    <w:basedOn w:val="Normal"/>
    <w:rsid w:val="00E37E27"/>
    <w:pPr>
      <w:spacing w:before="100" w:beforeAutospacing="1" w:after="100" w:afterAutospacing="1"/>
      <w:jc w:val="center"/>
    </w:pPr>
    <w:rPr>
      <w:rFonts w:ascii="Century Gothic" w:hAnsi="Century Gothic"/>
      <w:sz w:val="26"/>
      <w:szCs w:val="26"/>
    </w:rPr>
  </w:style>
  <w:style w:type="paragraph" w:customStyle="1" w:styleId="xl25">
    <w:name w:val="xl25"/>
    <w:basedOn w:val="Normal"/>
    <w:rsid w:val="00E37E27"/>
    <w:pPr>
      <w:spacing w:before="100" w:beforeAutospacing="1" w:after="100" w:afterAutospacing="1"/>
      <w:jc w:val="center"/>
    </w:pPr>
    <w:rPr>
      <w:rFonts w:ascii="Century Gothic" w:hAnsi="Century Gothic"/>
      <w:b/>
      <w:bCs/>
      <w:sz w:val="26"/>
      <w:szCs w:val="26"/>
    </w:rPr>
  </w:style>
  <w:style w:type="paragraph" w:customStyle="1" w:styleId="xl26">
    <w:name w:val="xl26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b/>
      <w:bCs/>
      <w:sz w:val="26"/>
      <w:szCs w:val="26"/>
    </w:rPr>
  </w:style>
  <w:style w:type="paragraph" w:customStyle="1" w:styleId="xl27">
    <w:name w:val="xl27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86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BalloonText">
    <w:name w:val="Balloon Text"/>
    <w:basedOn w:val="Normal"/>
    <w:link w:val="BalloonTextChar"/>
    <w:rsid w:val="00E8686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86D"/>
    <w:pPr>
      <w:ind w:left="720" w:hanging="432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1132E-D782-45F2-AEE7-6ACFE439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519</Words>
  <Characters>3524</Characters>
  <Application>Microsoft Office Word</Application>
  <DocSecurity>0</DocSecurity>
  <Lines>117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3973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https://dcc.ligo.org/DocDB/0014/M1000226/001/ACR-100016_AOS_Budget_Sched_Revs_2010-08-27.pdf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creator>Dennis Coyne</dc:creator>
  <cp:lastModifiedBy>smith</cp:lastModifiedBy>
  <cp:revision>2</cp:revision>
  <cp:lastPrinted>2012-03-26T23:57:00Z</cp:lastPrinted>
  <dcterms:created xsi:type="dcterms:W3CDTF">2012-07-30T18:11:00Z</dcterms:created>
  <dcterms:modified xsi:type="dcterms:W3CDTF">2012-07-30T18:11:00Z</dcterms:modified>
</cp:coreProperties>
</file>