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1" w:rsidRDefault="00752F41" w:rsidP="001F3767">
      <w:pPr>
        <w:pStyle w:val="Heading1"/>
      </w:pPr>
      <w:r>
        <w:t>Tested By: ___________________</w:t>
      </w:r>
      <w:r>
        <w:tab/>
      </w:r>
      <w:r>
        <w:tab/>
      </w:r>
      <w:r>
        <w:tab/>
        <w:t>Date: _________</w:t>
      </w:r>
    </w:p>
    <w:p w:rsidR="000F0EE8" w:rsidRDefault="000F0EE8" w:rsidP="001F3767">
      <w:pPr>
        <w:pStyle w:val="Heading1"/>
      </w:pPr>
      <w:r>
        <w:t xml:space="preserve">LSC </w:t>
      </w:r>
      <w:r w:rsidR="00812F59">
        <w:t xml:space="preserve">Style </w:t>
      </w:r>
      <w:r>
        <w:t>Detector Measured Parameters</w:t>
      </w:r>
    </w:p>
    <w:p w:rsidR="00812F59" w:rsidRDefault="00812F59" w:rsidP="000F0EE8">
      <w:r>
        <w:t>All transimpedance measurements are referred to</w:t>
      </w:r>
      <w:r w:rsidR="004B5283">
        <w:t xml:space="preserve"> plane of</w:t>
      </w:r>
      <w:r>
        <w:t xml:space="preserve"> the</w:t>
      </w:r>
      <w:r w:rsidR="00E264B0">
        <w:t xml:space="preserve"> physical</w:t>
      </w:r>
      <w:r>
        <w:t xml:space="preserve"> output connector</w:t>
      </w:r>
      <w:r w:rsidR="004B5283">
        <w:t xml:space="preserve"> and include the effect of the voltage divider created by the 50 Ω termination</w:t>
      </w:r>
      <w:r>
        <w:t>.  All notch rejection ratios are relative to the</w:t>
      </w:r>
      <w:r w:rsidR="005652CA">
        <w:t xml:space="preserve"> magnitude of the transimpedance at the</w:t>
      </w:r>
      <w:r>
        <w:t xml:space="preserve"> respective </w:t>
      </w:r>
      <w:r w:rsidR="00BE29FD">
        <w:t>RF detection center</w:t>
      </w:r>
      <w:r>
        <w:t xml:space="preserve"> frequency of </w:t>
      </w:r>
      <w:r w:rsidR="005652CA">
        <w:t>the given</w:t>
      </w:r>
      <w:r>
        <w:t xml:space="preserve"> RF output port.</w:t>
      </w:r>
    </w:p>
    <w:p w:rsidR="00812F59" w:rsidRDefault="00812F59" w:rsidP="000F0EE8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F1640B" w:rsidTr="004C3A88">
        <w:tc>
          <w:tcPr>
            <w:tcW w:w="5220" w:type="dxa"/>
            <w:vAlign w:val="center"/>
          </w:tcPr>
          <w:p w:rsidR="00F1640B" w:rsidRPr="009F20E9" w:rsidRDefault="00F1640B" w:rsidP="001C7472">
            <w:pPr>
              <w:spacing w:before="80" w:after="80"/>
              <w:jc w:val="left"/>
              <w:rPr>
                <w:rFonts w:ascii="Arial" w:hAnsi="Arial"/>
                <w:b/>
              </w:rPr>
            </w:pPr>
            <w:r w:rsidRPr="009F20E9">
              <w:rPr>
                <w:rFonts w:ascii="Arial" w:hAnsi="Arial"/>
                <w:b/>
              </w:rPr>
              <w:t>Parameter</w:t>
            </w:r>
          </w:p>
        </w:tc>
        <w:tc>
          <w:tcPr>
            <w:tcW w:w="4158" w:type="dxa"/>
            <w:vAlign w:val="center"/>
          </w:tcPr>
          <w:p w:rsidR="00F1640B" w:rsidRPr="009F20E9" w:rsidRDefault="00F1640B" w:rsidP="00F1640B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88147B" w:rsidTr="004C3A88">
        <w:tc>
          <w:tcPr>
            <w:tcW w:w="5220" w:type="dxa"/>
            <w:vAlign w:val="center"/>
          </w:tcPr>
          <w:p w:rsidR="0088147B" w:rsidRDefault="00BA5C5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serial number</w:t>
            </w:r>
          </w:p>
        </w:tc>
        <w:tc>
          <w:tcPr>
            <w:tcW w:w="4158" w:type="dxa"/>
            <w:vAlign w:val="center"/>
          </w:tcPr>
          <w:p w:rsidR="0088147B" w:rsidRDefault="0088147B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BA5C55" w:rsidP="00A14AFD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schematic D# and revision</w:t>
            </w:r>
          </w:p>
        </w:tc>
        <w:tc>
          <w:tcPr>
            <w:tcW w:w="4158" w:type="dxa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8A5C37" w:rsidTr="004C3A88">
        <w:tc>
          <w:tcPr>
            <w:tcW w:w="5220" w:type="dxa"/>
            <w:vAlign w:val="center"/>
          </w:tcPr>
          <w:p w:rsidR="008A5C37" w:rsidRDefault="008A5C37" w:rsidP="00A14AFD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Diode element manufacturer’s serial number</w:t>
            </w:r>
          </w:p>
        </w:tc>
        <w:tc>
          <w:tcPr>
            <w:tcW w:w="4158" w:type="dxa"/>
            <w:vAlign w:val="center"/>
          </w:tcPr>
          <w:p w:rsidR="008A5C37" w:rsidRDefault="008A5C37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E27A74" w:rsidP="00E27A74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Quiescent </w:t>
            </w:r>
            <w:r w:rsidR="00BA5C55">
              <w:rPr>
                <w:rFonts w:ascii="Arial" w:hAnsi="Arial"/>
              </w:rPr>
              <w:t xml:space="preserve">DC </w:t>
            </w:r>
            <w:r>
              <w:rPr>
                <w:rFonts w:ascii="Arial" w:hAnsi="Arial"/>
              </w:rPr>
              <w:t>c</w:t>
            </w:r>
            <w:r w:rsidR="00BA5C55">
              <w:rPr>
                <w:rFonts w:ascii="Arial" w:hAnsi="Arial"/>
              </w:rPr>
              <w:t>urrent (amps at +18 VDC)</w:t>
            </w:r>
          </w:p>
        </w:tc>
        <w:tc>
          <w:tcPr>
            <w:tcW w:w="4158" w:type="dxa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4C3A88">
        <w:tc>
          <w:tcPr>
            <w:tcW w:w="5220" w:type="dxa"/>
            <w:vAlign w:val="center"/>
          </w:tcPr>
          <w:p w:rsidR="00BA5C55" w:rsidRDefault="00E27A74" w:rsidP="00E27A74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Quiescent </w:t>
            </w:r>
            <w:r w:rsidR="00BA5C55">
              <w:rPr>
                <w:rFonts w:ascii="Arial" w:hAnsi="Arial"/>
              </w:rPr>
              <w:t xml:space="preserve">DC </w:t>
            </w:r>
            <w:r>
              <w:rPr>
                <w:rFonts w:ascii="Arial" w:hAnsi="Arial"/>
              </w:rPr>
              <w:t>c</w:t>
            </w:r>
            <w:r w:rsidR="00BA5C55">
              <w:rPr>
                <w:rFonts w:ascii="Arial" w:hAnsi="Arial"/>
              </w:rPr>
              <w:t>urrent (amps at -18 VDC)</w:t>
            </w:r>
          </w:p>
        </w:tc>
        <w:tc>
          <w:tcPr>
            <w:tcW w:w="4158" w:type="dxa"/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PD bias regulator output voltage (VDC)</w:t>
            </w:r>
          </w:p>
        </w:tc>
        <w:tc>
          <w:tcPr>
            <w:tcW w:w="4158" w:type="dxa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positive voltage regulator (VDC)</w:t>
            </w:r>
          </w:p>
        </w:tc>
        <w:tc>
          <w:tcPr>
            <w:tcW w:w="4158" w:type="dxa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negative voltage regulator (VDC)</w:t>
            </w:r>
          </w:p>
        </w:tc>
        <w:tc>
          <w:tcPr>
            <w:tcW w:w="4158" w:type="dxa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positive voltage regulator (VDC)</w:t>
            </w:r>
          </w:p>
        </w:tc>
        <w:tc>
          <w:tcPr>
            <w:tcW w:w="4158" w:type="dxa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E27A74" w:rsidTr="004C3A88">
        <w:tc>
          <w:tcPr>
            <w:tcW w:w="5220" w:type="dxa"/>
            <w:vAlign w:val="center"/>
          </w:tcPr>
          <w:p w:rsidR="00E27A74" w:rsidRDefault="00E27A74" w:rsidP="005652CA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negative voltage regulator (VDC)</w:t>
            </w:r>
          </w:p>
        </w:tc>
        <w:tc>
          <w:tcPr>
            <w:tcW w:w="4158" w:type="dxa"/>
            <w:vAlign w:val="center"/>
          </w:tcPr>
          <w:p w:rsidR="00E27A74" w:rsidRDefault="00E27A74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 xml:space="preserve"> at BNC out)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 xml:space="preserve"> at differential out)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zero frequency (Hz)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DC path pole frequency (Hz)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517B99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Inferred DC path shot noise limited</w:t>
            </w:r>
            <w:r w:rsidR="00517B99">
              <w:rPr>
                <w:rFonts w:ascii="Arial" w:hAnsi="Arial"/>
              </w:rPr>
              <w:t xml:space="preserve"> input</w:t>
            </w:r>
            <w:r>
              <w:rPr>
                <w:rFonts w:ascii="Arial" w:hAnsi="Arial"/>
              </w:rPr>
              <w:t xml:space="preserve"> </w:t>
            </w:r>
            <w:r w:rsidR="00517B99">
              <w:rPr>
                <w:rFonts w:ascii="Arial" w:hAnsi="Arial"/>
              </w:rPr>
              <w:t xml:space="preserve">photo </w:t>
            </w:r>
            <w:r>
              <w:rPr>
                <w:rFonts w:ascii="Arial" w:hAnsi="Arial"/>
              </w:rPr>
              <w:t>sensitivity</w:t>
            </w:r>
            <w:r w:rsidR="00517B99">
              <w:rPr>
                <w:rFonts w:ascii="Arial" w:hAnsi="Arial"/>
              </w:rPr>
              <w:t xml:space="preserve"> (mA) </w:t>
            </w:r>
            <w:r>
              <w:rPr>
                <w:rFonts w:ascii="Arial" w:hAnsi="Arial"/>
              </w:rPr>
              <w:t xml:space="preserve">at </w:t>
            </w:r>
            <w:r w:rsidR="00517B9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00Hz measured at differential output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low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detection center frequency (MHz), f hi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Notch frequencies (MHz) used in design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61598" w:rsidTr="004C3A88">
        <w:tc>
          <w:tcPr>
            <w:tcW w:w="5220" w:type="dxa"/>
            <w:vAlign w:val="center"/>
          </w:tcPr>
          <w:p w:rsidR="00B61598" w:rsidRDefault="00B61598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low feedback notch frequency</w:t>
            </w:r>
          </w:p>
        </w:tc>
        <w:tc>
          <w:tcPr>
            <w:tcW w:w="4158" w:type="dxa"/>
            <w:vAlign w:val="center"/>
          </w:tcPr>
          <w:p w:rsidR="00B61598" w:rsidRDefault="00B61598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61598" w:rsidTr="004C3A88">
        <w:tc>
          <w:tcPr>
            <w:tcW w:w="5220" w:type="dxa"/>
            <w:vAlign w:val="center"/>
          </w:tcPr>
          <w:p w:rsidR="00B61598" w:rsidRDefault="00B61598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hi feedback notch frequency</w:t>
            </w:r>
            <w:bookmarkStart w:id="0" w:name="_GoBack"/>
            <w:bookmarkEnd w:id="0"/>
          </w:p>
        </w:tc>
        <w:tc>
          <w:tcPr>
            <w:tcW w:w="4158" w:type="dxa"/>
            <w:vAlign w:val="center"/>
          </w:tcPr>
          <w:p w:rsidR="00B61598" w:rsidRDefault="00B61598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Rejection (dB) at notch1 (f low)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notch2 (f low)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notch3 (f low)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notch4 (f low)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notch1 (f hi)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notch2 (f hi)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(dB) at notch3 (f hi)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Rejection (dB) at notch4 (f hi) 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4C3A88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 at f low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4C3A88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 xml:space="preserve">) at f hi 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low, shot-noise limited input sensitivity (mA)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Pr="00DE207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 hi, shot-noise limited input sensitivity (mA)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C715C5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input transconductance at f1(mA/V)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switch isolation at f1 (dB)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C715C5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input transconductance at f2(mA/V)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C715C5" w:rsidTr="004C3A88">
        <w:tc>
          <w:tcPr>
            <w:tcW w:w="5220" w:type="dxa"/>
            <w:vAlign w:val="center"/>
          </w:tcPr>
          <w:p w:rsidR="00C715C5" w:rsidRDefault="00C715C5" w:rsidP="001C7472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 switch isolation at f2 (dB)</w:t>
            </w:r>
          </w:p>
        </w:tc>
        <w:tc>
          <w:tcPr>
            <w:tcW w:w="4158" w:type="dxa"/>
            <w:vAlign w:val="center"/>
          </w:tcPr>
          <w:p w:rsidR="00C715C5" w:rsidRDefault="00C715C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0F0EE8" w:rsidRDefault="000F0EE8" w:rsidP="000F0EE8"/>
    <w:sectPr w:rsidR="000F0E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5B" w:rsidRDefault="00F2765B" w:rsidP="0088147B">
      <w:pPr>
        <w:spacing w:before="0"/>
      </w:pPr>
      <w:r>
        <w:separator/>
      </w:r>
    </w:p>
  </w:endnote>
  <w:endnote w:type="continuationSeparator" w:id="0">
    <w:p w:rsidR="00F2765B" w:rsidRDefault="00F2765B" w:rsidP="00881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5B" w:rsidRDefault="00F2765B" w:rsidP="0088147B">
      <w:pPr>
        <w:spacing w:before="0"/>
      </w:pPr>
      <w:r>
        <w:separator/>
      </w:r>
    </w:p>
  </w:footnote>
  <w:footnote w:type="continuationSeparator" w:id="0">
    <w:p w:rsidR="00F2765B" w:rsidRDefault="00F2765B" w:rsidP="00881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B" w:rsidRDefault="00477D36">
    <w:pPr>
      <w:pStyle w:val="Header"/>
      <w:jc w:val="right"/>
    </w:pPr>
    <w:r>
      <w:t>T12</w:t>
    </w:r>
    <w:r w:rsidR="0088147B">
      <w:t>00334-v</w:t>
    </w:r>
    <w:r w:rsidR="00B61598">
      <w:t>2</w:t>
    </w:r>
    <w:r w:rsidR="0088147B">
      <w:t xml:space="preserve">, page </w:t>
    </w:r>
    <w:sdt>
      <w:sdtPr>
        <w:id w:val="-654146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147B">
          <w:fldChar w:fldCharType="begin"/>
        </w:r>
        <w:r w:rsidR="0088147B">
          <w:instrText xml:space="preserve"> PAGE   \* MERGEFORMAT </w:instrText>
        </w:r>
        <w:r w:rsidR="0088147B">
          <w:fldChar w:fldCharType="separate"/>
        </w:r>
        <w:r w:rsidR="000230B7">
          <w:rPr>
            <w:noProof/>
          </w:rPr>
          <w:t>2</w:t>
        </w:r>
        <w:r w:rsidR="0088147B">
          <w:rPr>
            <w:noProof/>
          </w:rPr>
          <w:fldChar w:fldCharType="end"/>
        </w:r>
      </w:sdtContent>
    </w:sdt>
  </w:p>
  <w:p w:rsidR="0088147B" w:rsidRDefault="0088147B" w:rsidP="00881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82"/>
    <w:multiLevelType w:val="multilevel"/>
    <w:tmpl w:val="F9E214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230B7"/>
    <w:rsid w:val="00030009"/>
    <w:rsid w:val="0009046E"/>
    <w:rsid w:val="000F0EE8"/>
    <w:rsid w:val="001C1C34"/>
    <w:rsid w:val="001E75AE"/>
    <w:rsid w:val="001F3767"/>
    <w:rsid w:val="00335610"/>
    <w:rsid w:val="003A1345"/>
    <w:rsid w:val="0041244B"/>
    <w:rsid w:val="00477D36"/>
    <w:rsid w:val="004B5283"/>
    <w:rsid w:val="004C3A88"/>
    <w:rsid w:val="00517B99"/>
    <w:rsid w:val="005652CA"/>
    <w:rsid w:val="006079CF"/>
    <w:rsid w:val="00752F41"/>
    <w:rsid w:val="00812F59"/>
    <w:rsid w:val="008303B1"/>
    <w:rsid w:val="0088147B"/>
    <w:rsid w:val="008A5C37"/>
    <w:rsid w:val="009F20E9"/>
    <w:rsid w:val="00A2219D"/>
    <w:rsid w:val="00A63761"/>
    <w:rsid w:val="00AA36DF"/>
    <w:rsid w:val="00B60032"/>
    <w:rsid w:val="00B61598"/>
    <w:rsid w:val="00BA5C55"/>
    <w:rsid w:val="00BE29FD"/>
    <w:rsid w:val="00C715C5"/>
    <w:rsid w:val="00C954E1"/>
    <w:rsid w:val="00D07C9D"/>
    <w:rsid w:val="00DE5624"/>
    <w:rsid w:val="00E264B0"/>
    <w:rsid w:val="00E27A74"/>
    <w:rsid w:val="00F1640B"/>
    <w:rsid w:val="00F2765B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6ED0-30AE-4341-8412-5A83762B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2</cp:revision>
  <cp:lastPrinted>2012-07-11T19:29:00Z</cp:lastPrinted>
  <dcterms:created xsi:type="dcterms:W3CDTF">2012-07-11T19:30:00Z</dcterms:created>
  <dcterms:modified xsi:type="dcterms:W3CDTF">2012-07-11T19:30:00Z</dcterms:modified>
</cp:coreProperties>
</file>