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A6A18" w14:textId="77777777" w:rsidR="00FB1B59" w:rsidRDefault="00FB1B59">
      <w:pPr>
        <w:pStyle w:val="PlainText"/>
        <w:jc w:val="center"/>
        <w:rPr>
          <w:i/>
          <w:sz w:val="36"/>
        </w:rPr>
      </w:pPr>
    </w:p>
    <w:p w14:paraId="1A54EE0B" w14:textId="77777777" w:rsidR="00FB1B59" w:rsidRDefault="00FB1B59">
      <w:pPr>
        <w:pStyle w:val="PlainText"/>
        <w:jc w:val="center"/>
        <w:rPr>
          <w:i/>
          <w:sz w:val="36"/>
        </w:rPr>
      </w:pPr>
      <w:r>
        <w:rPr>
          <w:i/>
          <w:sz w:val="36"/>
        </w:rPr>
        <w:t>LIGO Laboratory / LIGO Scientific Collaboration</w:t>
      </w:r>
    </w:p>
    <w:p w14:paraId="473CCEDF" w14:textId="77777777" w:rsidR="00FB1B59" w:rsidRDefault="00FB1B59">
      <w:pPr>
        <w:pStyle w:val="PlainText"/>
        <w:jc w:val="center"/>
        <w:rPr>
          <w:sz w:val="36"/>
        </w:rPr>
      </w:pPr>
    </w:p>
    <w:p w14:paraId="02D927AB" w14:textId="77777777" w:rsidR="00FB1B59" w:rsidRDefault="00FB1B59">
      <w:pPr>
        <w:pStyle w:val="PlainText"/>
        <w:jc w:val="left"/>
        <w:rPr>
          <w:sz w:val="36"/>
        </w:rPr>
      </w:pPr>
    </w:p>
    <w:p w14:paraId="5FD378C0" w14:textId="77777777" w:rsidR="00FB1B59" w:rsidRDefault="00921521" w:rsidP="00832753">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rsidRPr="003720A9">
        <w:t>LIGO-</w:t>
      </w:r>
      <w:r w:rsidR="008774E6" w:rsidRPr="008774E6">
        <w:t>L1200261</w:t>
      </w:r>
      <w:r w:rsidR="00081374">
        <w:t>-v2</w:t>
      </w:r>
      <w:r w:rsidR="00FB1B59" w:rsidRPr="003720A9">
        <w:tab/>
      </w:r>
      <w:r w:rsidR="00D32141">
        <w:rPr>
          <w:rFonts w:ascii="Times" w:hAnsi="Times"/>
          <w:i/>
          <w:iCs/>
          <w:sz w:val="28"/>
          <w:szCs w:val="28"/>
        </w:rPr>
        <w:t>A</w:t>
      </w:r>
      <w:r w:rsidR="003720A9" w:rsidRPr="003720A9">
        <w:rPr>
          <w:rFonts w:ascii="Times" w:hAnsi="Times"/>
          <w:i/>
          <w:iCs/>
          <w:sz w:val="28"/>
          <w:szCs w:val="28"/>
        </w:rPr>
        <w:t>dvanced LIGO</w:t>
      </w:r>
      <w:r w:rsidR="00FB1B59">
        <w:tab/>
      </w:r>
      <w:r w:rsidR="00081374">
        <w:t>October 4</w:t>
      </w:r>
      <w:r w:rsidR="008521A5">
        <w:t>, 2012</w:t>
      </w:r>
    </w:p>
    <w:p w14:paraId="4ECC4F58" w14:textId="77777777" w:rsidR="00FB1B59" w:rsidRDefault="00AC7C3A">
      <w:pPr>
        <w:pBdr>
          <w:top w:val="threeDEmboss" w:sz="24" w:space="1" w:color="auto"/>
          <w:left w:val="threeDEmboss" w:sz="24" w:space="4" w:color="auto"/>
          <w:bottom w:val="threeDEmboss" w:sz="24" w:space="1" w:color="auto"/>
          <w:right w:val="threeDEmboss" w:sz="24" w:space="4" w:color="auto"/>
        </w:pBdr>
      </w:pPr>
      <w:r>
        <w:pict w14:anchorId="42E2933B">
          <v:rect id="_x0000_i1025" style="width:0;height:1.5pt" o:hralign="center" o:hrstd="t" o:hr="t" fillcolor="gray" stroked="f">
            <v:imagedata r:id="rId9" o:title=""/>
          </v:rect>
        </w:pict>
      </w:r>
    </w:p>
    <w:p w14:paraId="0F0CBB8A" w14:textId="77777777" w:rsidR="00FB1B59" w:rsidRDefault="007B390B">
      <w:pPr>
        <w:pStyle w:val="BodyText"/>
        <w:pBdr>
          <w:top w:val="threeDEmboss" w:sz="24" w:space="1" w:color="auto"/>
          <w:left w:val="threeDEmboss" w:sz="24" w:space="4" w:color="auto"/>
          <w:bottom w:val="threeDEmboss" w:sz="24" w:space="1" w:color="auto"/>
          <w:right w:val="threeDEmboss" w:sz="24" w:space="4" w:color="auto"/>
        </w:pBdr>
      </w:pPr>
      <w:r>
        <w:t>Executive Summary of</w:t>
      </w:r>
      <w:r w:rsidR="003720A9" w:rsidRPr="003720A9">
        <w:t xml:space="preserve"> the One Arm Test</w:t>
      </w:r>
    </w:p>
    <w:p w14:paraId="76834511" w14:textId="77777777" w:rsidR="00FB1B59" w:rsidRDefault="00AC7C3A">
      <w:pPr>
        <w:pBdr>
          <w:top w:val="threeDEmboss" w:sz="24" w:space="1" w:color="auto"/>
          <w:left w:val="threeDEmboss" w:sz="24" w:space="4" w:color="auto"/>
          <w:bottom w:val="threeDEmboss" w:sz="24" w:space="1" w:color="auto"/>
          <w:right w:val="threeDEmboss" w:sz="24" w:space="4" w:color="auto"/>
        </w:pBdr>
      </w:pPr>
      <w:r>
        <w:pict w14:anchorId="0937289C">
          <v:rect id="_x0000_i1026" style="width:0;height:1.5pt" o:hralign="center" o:hrstd="t" o:hr="t" fillcolor="gray" stroked="f">
            <v:imagedata r:id="rId10" o:title=""/>
          </v:rect>
        </w:pict>
      </w:r>
    </w:p>
    <w:p w14:paraId="24FD9643" w14:textId="77777777" w:rsidR="00FB1B59" w:rsidRDefault="00FB1B59" w:rsidP="00A27CCE">
      <w:pPr>
        <w:pBdr>
          <w:top w:val="threeDEmboss" w:sz="24" w:space="1" w:color="auto"/>
          <w:left w:val="threeDEmboss" w:sz="24" w:space="4" w:color="auto"/>
          <w:bottom w:val="threeDEmboss" w:sz="24" w:space="1" w:color="auto"/>
          <w:right w:val="threeDEmboss" w:sz="24" w:space="4" w:color="auto"/>
        </w:pBdr>
        <w:spacing w:before="0" w:after="120"/>
        <w:jc w:val="center"/>
      </w:pPr>
      <w:bookmarkStart w:id="0" w:name="OLE_LINK1"/>
      <w:bookmarkStart w:id="1" w:name="OLE_LINK2"/>
      <w:r>
        <w:t>D</w:t>
      </w:r>
      <w:r w:rsidR="00EC7177">
        <w:t>aniel</w:t>
      </w:r>
      <w:r>
        <w:t xml:space="preserve"> Sigg</w:t>
      </w:r>
      <w:r w:rsidR="00EC7177">
        <w:t>, Keita Kawabe, Bram Slagmolen and Peter Fritschel</w:t>
      </w:r>
      <w:bookmarkEnd w:id="0"/>
      <w:bookmarkEnd w:id="1"/>
    </w:p>
    <w:p w14:paraId="2F7A5033" w14:textId="77777777" w:rsidR="00FB1B59" w:rsidRDefault="00FB1B59">
      <w:pPr>
        <w:pStyle w:val="PlainText"/>
        <w:spacing w:before="0"/>
        <w:jc w:val="center"/>
      </w:pPr>
    </w:p>
    <w:p w14:paraId="02636F6D" w14:textId="77777777" w:rsidR="00FB1B59" w:rsidRDefault="00FB1B59">
      <w:pPr>
        <w:pStyle w:val="PlainText"/>
        <w:spacing w:before="0"/>
        <w:jc w:val="center"/>
      </w:pPr>
      <w:r>
        <w:t>Distribution of this document:</w:t>
      </w:r>
    </w:p>
    <w:p w14:paraId="3BB6533C" w14:textId="77777777" w:rsidR="00FB1B59" w:rsidRDefault="00FB1B59">
      <w:pPr>
        <w:pStyle w:val="PlainText"/>
        <w:spacing w:before="0"/>
        <w:jc w:val="center"/>
      </w:pPr>
      <w:r>
        <w:t>LIGO Scientific Collaboration</w:t>
      </w:r>
    </w:p>
    <w:p w14:paraId="5CA3E5D6" w14:textId="77777777" w:rsidR="00FB1B59" w:rsidRDefault="00FB1B59">
      <w:pPr>
        <w:pStyle w:val="PlainText"/>
        <w:spacing w:before="0"/>
        <w:jc w:val="center"/>
      </w:pPr>
    </w:p>
    <w:p w14:paraId="16B526B3" w14:textId="77777777" w:rsidR="00FB1B59" w:rsidRDefault="00FB1B59">
      <w:pPr>
        <w:pStyle w:val="PlainText"/>
        <w:spacing w:before="0"/>
        <w:jc w:val="center"/>
      </w:pPr>
      <w:r>
        <w:t>This is an internal working note</w:t>
      </w:r>
    </w:p>
    <w:p w14:paraId="3E9A6058" w14:textId="77777777" w:rsidR="00FB1B59" w:rsidRDefault="00FB1B59">
      <w:pPr>
        <w:pStyle w:val="PlainText"/>
        <w:spacing w:before="0"/>
        <w:jc w:val="center"/>
      </w:pPr>
      <w:r>
        <w:t>of the LIGO Laboratory.</w:t>
      </w:r>
    </w:p>
    <w:p w14:paraId="436ED61A" w14:textId="77777777" w:rsidR="00FB1B59" w:rsidRDefault="00FB1B59">
      <w:pPr>
        <w:pStyle w:val="PlainText"/>
        <w:spacing w:before="0"/>
        <w:jc w:val="left"/>
      </w:pPr>
    </w:p>
    <w:tbl>
      <w:tblPr>
        <w:tblW w:w="0" w:type="auto"/>
        <w:tblLook w:val="0000" w:firstRow="0" w:lastRow="0" w:firstColumn="0" w:lastColumn="0" w:noHBand="0" w:noVBand="0"/>
      </w:tblPr>
      <w:tblGrid>
        <w:gridCol w:w="4903"/>
        <w:gridCol w:w="4903"/>
      </w:tblGrid>
      <w:tr w:rsidR="00FB1B59" w14:paraId="7D35818F" w14:textId="77777777">
        <w:tc>
          <w:tcPr>
            <w:tcW w:w="4909" w:type="dxa"/>
          </w:tcPr>
          <w:p w14:paraId="0E187DE3" w14:textId="77777777" w:rsidR="00FB1B59" w:rsidRDefault="00FB1B59">
            <w:pPr>
              <w:pStyle w:val="PlainText"/>
              <w:spacing w:before="0"/>
              <w:jc w:val="center"/>
              <w:rPr>
                <w:b/>
                <w:bCs/>
                <w:color w:val="808080"/>
              </w:rPr>
            </w:pPr>
            <w:r>
              <w:rPr>
                <w:b/>
                <w:bCs/>
                <w:color w:val="808080"/>
              </w:rPr>
              <w:t>California Institute of Technology</w:t>
            </w:r>
          </w:p>
          <w:p w14:paraId="5CA22A28" w14:textId="77777777" w:rsidR="00FB1B59" w:rsidRDefault="00FB1B59">
            <w:pPr>
              <w:pStyle w:val="PlainText"/>
              <w:spacing w:before="0"/>
              <w:jc w:val="center"/>
              <w:rPr>
                <w:b/>
                <w:bCs/>
                <w:color w:val="808080"/>
              </w:rPr>
            </w:pPr>
            <w:r>
              <w:rPr>
                <w:b/>
                <w:bCs/>
                <w:color w:val="808080"/>
              </w:rPr>
              <w:t>LIGO</w:t>
            </w:r>
            <w:r w:rsidR="00081374">
              <w:rPr>
                <w:b/>
                <w:bCs/>
                <w:color w:val="808080"/>
              </w:rPr>
              <w:t xml:space="preserve"> </w:t>
            </w:r>
            <w:r>
              <w:rPr>
                <w:b/>
                <w:bCs/>
                <w:color w:val="808080"/>
              </w:rPr>
              <w:t>– MS 18-34</w:t>
            </w:r>
          </w:p>
          <w:p w14:paraId="54381F51" w14:textId="77777777" w:rsidR="00FB1B59" w:rsidRPr="005F48B2" w:rsidRDefault="00FB1B59">
            <w:pPr>
              <w:pStyle w:val="PlainText"/>
              <w:spacing w:before="0"/>
              <w:jc w:val="center"/>
              <w:rPr>
                <w:b/>
                <w:bCs/>
                <w:color w:val="808080"/>
                <w:lang w:val="it-IT"/>
              </w:rPr>
            </w:pPr>
            <w:r w:rsidRPr="005F48B2">
              <w:rPr>
                <w:b/>
                <w:bCs/>
                <w:color w:val="808080"/>
                <w:lang w:val="it-IT"/>
              </w:rPr>
              <w:t>1200 E. California Blvd.</w:t>
            </w:r>
          </w:p>
          <w:p w14:paraId="081637A7" w14:textId="77777777" w:rsidR="00FB1B59" w:rsidRPr="005F48B2" w:rsidRDefault="00FB1B59">
            <w:pPr>
              <w:pStyle w:val="PlainText"/>
              <w:spacing w:before="0"/>
              <w:jc w:val="center"/>
              <w:rPr>
                <w:b/>
                <w:bCs/>
                <w:color w:val="808080"/>
                <w:lang w:val="it-IT"/>
              </w:rPr>
            </w:pPr>
            <w:r w:rsidRPr="005F48B2">
              <w:rPr>
                <w:b/>
                <w:bCs/>
                <w:color w:val="808080"/>
                <w:lang w:val="it-IT"/>
              </w:rPr>
              <w:t>Pasadena, CA 91125</w:t>
            </w:r>
          </w:p>
          <w:p w14:paraId="5761B13F" w14:textId="77777777" w:rsidR="00FB1B59" w:rsidRPr="00A16CA3" w:rsidRDefault="00FB1B59">
            <w:pPr>
              <w:pStyle w:val="PlainText"/>
              <w:spacing w:before="0"/>
              <w:jc w:val="center"/>
              <w:rPr>
                <w:color w:val="808080"/>
              </w:rPr>
            </w:pPr>
            <w:r w:rsidRPr="00A16CA3">
              <w:rPr>
                <w:color w:val="808080"/>
              </w:rPr>
              <w:t>Phone (626) 395-2129</w:t>
            </w:r>
          </w:p>
          <w:p w14:paraId="59D9A4D6" w14:textId="77777777" w:rsidR="00FB1B59" w:rsidRPr="00A16CA3" w:rsidRDefault="00FB1B59">
            <w:pPr>
              <w:pStyle w:val="PlainText"/>
              <w:spacing w:before="0"/>
              <w:jc w:val="center"/>
              <w:rPr>
                <w:color w:val="808080"/>
              </w:rPr>
            </w:pPr>
            <w:r w:rsidRPr="00A16CA3">
              <w:rPr>
                <w:color w:val="808080"/>
              </w:rPr>
              <w:t>Fax (626) 304-9834</w:t>
            </w:r>
          </w:p>
          <w:p w14:paraId="0D95959D" w14:textId="77777777" w:rsidR="00FB1B59" w:rsidRPr="00A16CA3" w:rsidRDefault="00FB1B59">
            <w:pPr>
              <w:pStyle w:val="PlainText"/>
              <w:spacing w:before="0"/>
              <w:jc w:val="center"/>
              <w:rPr>
                <w:color w:val="808080"/>
              </w:rPr>
            </w:pPr>
            <w:r w:rsidRPr="00A16CA3">
              <w:rPr>
                <w:color w:val="808080"/>
              </w:rPr>
              <w:t>E-mail: info@ligo.caltech.edu</w:t>
            </w:r>
          </w:p>
        </w:tc>
        <w:tc>
          <w:tcPr>
            <w:tcW w:w="4909" w:type="dxa"/>
          </w:tcPr>
          <w:p w14:paraId="3E9962C8" w14:textId="77777777" w:rsidR="00FB1B59" w:rsidRDefault="00FB1B59">
            <w:pPr>
              <w:pStyle w:val="PlainText"/>
              <w:spacing w:before="0"/>
              <w:jc w:val="center"/>
              <w:rPr>
                <w:b/>
                <w:bCs/>
                <w:color w:val="808080"/>
              </w:rPr>
            </w:pPr>
            <w:r>
              <w:rPr>
                <w:b/>
                <w:bCs/>
                <w:color w:val="808080"/>
              </w:rPr>
              <w:t>Massachusetts Institute of Technology</w:t>
            </w:r>
          </w:p>
          <w:p w14:paraId="1D6F55B8" w14:textId="77777777" w:rsidR="00FB1B59" w:rsidRDefault="00FB1B59">
            <w:pPr>
              <w:pStyle w:val="PlainText"/>
              <w:spacing w:before="0"/>
              <w:jc w:val="center"/>
              <w:rPr>
                <w:b/>
                <w:bCs/>
                <w:color w:val="808080"/>
              </w:rPr>
            </w:pPr>
            <w:r>
              <w:rPr>
                <w:b/>
                <w:bCs/>
                <w:color w:val="808080"/>
              </w:rPr>
              <w:t>LIGO</w:t>
            </w:r>
            <w:r w:rsidR="00081374">
              <w:rPr>
                <w:b/>
                <w:bCs/>
                <w:color w:val="808080"/>
              </w:rPr>
              <w:t xml:space="preserve"> </w:t>
            </w:r>
            <w:bookmarkStart w:id="2" w:name="_GoBack"/>
            <w:bookmarkEnd w:id="2"/>
            <w:r>
              <w:rPr>
                <w:b/>
                <w:bCs/>
                <w:color w:val="808080"/>
              </w:rPr>
              <w:t>– NW22-295</w:t>
            </w:r>
          </w:p>
          <w:p w14:paraId="53383D1F" w14:textId="77777777" w:rsidR="00FB1B59" w:rsidRDefault="00FB1B59">
            <w:pPr>
              <w:pStyle w:val="PlainText"/>
              <w:spacing w:before="0"/>
              <w:jc w:val="center"/>
              <w:rPr>
                <w:b/>
                <w:bCs/>
                <w:color w:val="808080"/>
              </w:rPr>
            </w:pPr>
            <w:r>
              <w:rPr>
                <w:b/>
                <w:bCs/>
                <w:color w:val="808080"/>
              </w:rPr>
              <w:t>185 Albany St</w:t>
            </w:r>
          </w:p>
          <w:p w14:paraId="2F8DC0D4" w14:textId="77777777" w:rsidR="00FB1B59" w:rsidRDefault="00FB1B59">
            <w:pPr>
              <w:pStyle w:val="PlainText"/>
              <w:spacing w:before="0"/>
              <w:jc w:val="center"/>
              <w:rPr>
                <w:b/>
                <w:bCs/>
                <w:color w:val="808080"/>
              </w:rPr>
            </w:pPr>
            <w:r>
              <w:rPr>
                <w:b/>
                <w:bCs/>
                <w:color w:val="808080"/>
              </w:rPr>
              <w:t>Cambridge, MA 02139</w:t>
            </w:r>
          </w:p>
          <w:p w14:paraId="6C2B5470" w14:textId="77777777" w:rsidR="00FB1B59" w:rsidRDefault="00FB1B59">
            <w:pPr>
              <w:pStyle w:val="PlainText"/>
              <w:spacing w:before="0"/>
              <w:jc w:val="center"/>
              <w:rPr>
                <w:color w:val="808080"/>
              </w:rPr>
            </w:pPr>
            <w:r>
              <w:rPr>
                <w:color w:val="808080"/>
              </w:rPr>
              <w:t>Phone (617) 253-4824</w:t>
            </w:r>
          </w:p>
          <w:p w14:paraId="55533B35" w14:textId="77777777" w:rsidR="00FB1B59" w:rsidRDefault="00FB1B59">
            <w:pPr>
              <w:pStyle w:val="PlainText"/>
              <w:spacing w:before="0"/>
              <w:jc w:val="center"/>
              <w:rPr>
                <w:color w:val="808080"/>
              </w:rPr>
            </w:pPr>
            <w:r>
              <w:rPr>
                <w:color w:val="808080"/>
              </w:rPr>
              <w:t>Fax (617) 253-7014</w:t>
            </w:r>
          </w:p>
          <w:p w14:paraId="75133718" w14:textId="77777777" w:rsidR="00FB1B59" w:rsidRDefault="00FB1B59">
            <w:pPr>
              <w:pStyle w:val="PlainText"/>
              <w:spacing w:before="0"/>
              <w:jc w:val="center"/>
              <w:rPr>
                <w:color w:val="808080"/>
              </w:rPr>
            </w:pPr>
            <w:r>
              <w:rPr>
                <w:color w:val="808080"/>
              </w:rPr>
              <w:t>E-mail: info@ligo.mit.edu</w:t>
            </w:r>
          </w:p>
        </w:tc>
      </w:tr>
      <w:tr w:rsidR="00FB1B59" w14:paraId="7D2D843B" w14:textId="77777777">
        <w:tc>
          <w:tcPr>
            <w:tcW w:w="4909" w:type="dxa"/>
          </w:tcPr>
          <w:p w14:paraId="08B8563F" w14:textId="77777777" w:rsidR="00FB1B59" w:rsidRDefault="00FB1B59">
            <w:pPr>
              <w:pStyle w:val="PlainText"/>
              <w:spacing w:before="0"/>
              <w:jc w:val="center"/>
              <w:rPr>
                <w:b/>
                <w:bCs/>
                <w:color w:val="808080"/>
              </w:rPr>
            </w:pPr>
          </w:p>
          <w:p w14:paraId="22D155C7" w14:textId="77777777" w:rsidR="00FB1B59" w:rsidRDefault="00FB1B59">
            <w:pPr>
              <w:pStyle w:val="PlainText"/>
              <w:spacing w:before="0"/>
              <w:jc w:val="center"/>
              <w:rPr>
                <w:b/>
                <w:bCs/>
                <w:color w:val="808080"/>
              </w:rPr>
            </w:pPr>
            <w:r>
              <w:rPr>
                <w:b/>
                <w:bCs/>
                <w:color w:val="808080"/>
              </w:rPr>
              <w:t>LIGO Hanford Observatory</w:t>
            </w:r>
          </w:p>
          <w:p w14:paraId="53D4712F" w14:textId="77777777" w:rsidR="00FB1B59" w:rsidRDefault="00FB1B59" w:rsidP="00FB3DAE">
            <w:pPr>
              <w:pStyle w:val="PlainText"/>
              <w:spacing w:before="0"/>
              <w:jc w:val="center"/>
              <w:rPr>
                <w:b/>
                <w:bCs/>
                <w:color w:val="808080"/>
              </w:rPr>
            </w:pPr>
            <w:r>
              <w:rPr>
                <w:b/>
                <w:bCs/>
                <w:color w:val="808080"/>
              </w:rPr>
              <w:t>P.O. Box 159</w:t>
            </w:r>
          </w:p>
          <w:p w14:paraId="1806F344" w14:textId="77777777" w:rsidR="00FB1B59" w:rsidRDefault="00FB1B59">
            <w:pPr>
              <w:pStyle w:val="PlainText"/>
              <w:spacing w:before="0"/>
              <w:jc w:val="center"/>
              <w:rPr>
                <w:b/>
                <w:bCs/>
                <w:color w:val="808080"/>
              </w:rPr>
            </w:pPr>
            <w:r>
              <w:rPr>
                <w:b/>
                <w:bCs/>
                <w:color w:val="808080"/>
              </w:rPr>
              <w:t>Richland WA 99352</w:t>
            </w:r>
          </w:p>
          <w:p w14:paraId="5DAF2D5A" w14:textId="77777777" w:rsidR="00FB1B59" w:rsidRDefault="00FB1B59">
            <w:pPr>
              <w:pStyle w:val="PlainText"/>
              <w:spacing w:before="0"/>
              <w:jc w:val="center"/>
              <w:rPr>
                <w:color w:val="808080"/>
              </w:rPr>
            </w:pPr>
            <w:r>
              <w:rPr>
                <w:color w:val="808080"/>
              </w:rPr>
              <w:t>Phone 509-372-8106</w:t>
            </w:r>
          </w:p>
          <w:p w14:paraId="246BB1A2" w14:textId="77777777" w:rsidR="00FB1B59" w:rsidRDefault="00FB1B59">
            <w:pPr>
              <w:pStyle w:val="PlainText"/>
              <w:spacing w:before="0"/>
              <w:jc w:val="center"/>
              <w:rPr>
                <w:b/>
                <w:bCs/>
                <w:color w:val="808080"/>
              </w:rPr>
            </w:pPr>
            <w:r>
              <w:rPr>
                <w:color w:val="808080"/>
              </w:rPr>
              <w:t>Fax 509-372-8137</w:t>
            </w:r>
          </w:p>
        </w:tc>
        <w:tc>
          <w:tcPr>
            <w:tcW w:w="4909" w:type="dxa"/>
          </w:tcPr>
          <w:p w14:paraId="528A68D2" w14:textId="77777777" w:rsidR="00FB1B59" w:rsidRDefault="00FB1B59">
            <w:pPr>
              <w:pStyle w:val="PlainText"/>
              <w:spacing w:before="0"/>
              <w:jc w:val="center"/>
              <w:rPr>
                <w:b/>
                <w:bCs/>
                <w:color w:val="808080"/>
              </w:rPr>
            </w:pPr>
          </w:p>
          <w:p w14:paraId="22E41962" w14:textId="77777777" w:rsidR="00FB1B59" w:rsidRDefault="00FB1B59">
            <w:pPr>
              <w:pStyle w:val="PlainText"/>
              <w:spacing w:before="0"/>
              <w:jc w:val="center"/>
              <w:rPr>
                <w:b/>
                <w:bCs/>
                <w:color w:val="808080"/>
              </w:rPr>
            </w:pPr>
            <w:r>
              <w:rPr>
                <w:b/>
                <w:bCs/>
                <w:color w:val="808080"/>
              </w:rPr>
              <w:t>LIGO Livingston Observatory</w:t>
            </w:r>
          </w:p>
          <w:p w14:paraId="23AE76F5" w14:textId="77777777" w:rsidR="00FB1B59" w:rsidRDefault="00FB1B59">
            <w:pPr>
              <w:pStyle w:val="PlainText"/>
              <w:spacing w:before="0"/>
              <w:jc w:val="center"/>
              <w:rPr>
                <w:b/>
                <w:bCs/>
                <w:color w:val="808080"/>
              </w:rPr>
            </w:pPr>
            <w:r>
              <w:rPr>
                <w:b/>
                <w:bCs/>
                <w:color w:val="808080"/>
              </w:rPr>
              <w:t>P.O. Box 940</w:t>
            </w:r>
          </w:p>
          <w:p w14:paraId="77164AE0" w14:textId="77777777" w:rsidR="00FB1B59" w:rsidRDefault="00FB1B59">
            <w:pPr>
              <w:pStyle w:val="PlainText"/>
              <w:spacing w:before="0"/>
              <w:jc w:val="center"/>
              <w:rPr>
                <w:b/>
                <w:bCs/>
                <w:color w:val="808080"/>
              </w:rPr>
            </w:pPr>
            <w:r>
              <w:rPr>
                <w:b/>
                <w:bCs/>
                <w:color w:val="808080"/>
              </w:rPr>
              <w:t>Livingston, LA  70754</w:t>
            </w:r>
          </w:p>
          <w:p w14:paraId="2D436438" w14:textId="77777777" w:rsidR="00FB1B59" w:rsidRDefault="00FB1B59">
            <w:pPr>
              <w:pStyle w:val="PlainText"/>
              <w:spacing w:before="0"/>
              <w:jc w:val="center"/>
              <w:rPr>
                <w:color w:val="808080"/>
              </w:rPr>
            </w:pPr>
            <w:r>
              <w:rPr>
                <w:color w:val="808080"/>
              </w:rPr>
              <w:t>Phone 225-686-3100</w:t>
            </w:r>
          </w:p>
          <w:p w14:paraId="0D68811A" w14:textId="77777777" w:rsidR="00FB1B59" w:rsidRDefault="00FB1B59">
            <w:pPr>
              <w:pStyle w:val="PlainText"/>
              <w:spacing w:before="0"/>
              <w:jc w:val="center"/>
              <w:rPr>
                <w:b/>
                <w:bCs/>
                <w:color w:val="808080"/>
              </w:rPr>
            </w:pPr>
            <w:r>
              <w:rPr>
                <w:color w:val="808080"/>
              </w:rPr>
              <w:t>Fax 225-686-7189</w:t>
            </w:r>
          </w:p>
        </w:tc>
      </w:tr>
    </w:tbl>
    <w:p w14:paraId="5636B7B4" w14:textId="77777777" w:rsidR="00FB1B59" w:rsidRDefault="00FB1B59">
      <w:pPr>
        <w:pStyle w:val="PlainText"/>
        <w:jc w:val="center"/>
      </w:pPr>
      <w:r>
        <w:t>http://www.ligo.caltech.edu/</w:t>
      </w:r>
    </w:p>
    <w:p w14:paraId="0C32605E" w14:textId="77777777" w:rsidR="00B83513" w:rsidRDefault="00B83513" w:rsidP="00B83513">
      <w:pPr>
        <w:pStyle w:val="BodyText2"/>
      </w:pPr>
    </w:p>
    <w:p w14:paraId="03A79FD0" w14:textId="77777777" w:rsidR="00573672" w:rsidRDefault="007B390B">
      <w:pPr>
        <w:spacing w:before="0"/>
        <w:jc w:val="left"/>
        <w:rPr>
          <w:rFonts w:ascii="Calibri" w:hAnsi="Calibri"/>
          <w:sz w:val="22"/>
        </w:rPr>
      </w:pPr>
      <w:r w:rsidRPr="00D06B06">
        <w:t xml:space="preserve"> </w:t>
      </w:r>
      <w:r w:rsidR="00573672">
        <w:br w:type="page"/>
      </w:r>
    </w:p>
    <w:p w14:paraId="50AAA1BD" w14:textId="77777777" w:rsidR="00573672" w:rsidRPr="00573672" w:rsidRDefault="00573672" w:rsidP="00573672">
      <w:pPr>
        <w:pStyle w:val="Style2"/>
        <w:rPr>
          <w:b/>
          <w:sz w:val="48"/>
          <w:szCs w:val="48"/>
        </w:rPr>
      </w:pPr>
      <w:r w:rsidRPr="00573672">
        <w:rPr>
          <w:b/>
          <w:sz w:val="48"/>
          <w:szCs w:val="48"/>
        </w:rPr>
        <w:lastRenderedPageBreak/>
        <w:t>Executive Summary of the One Arm Test</w:t>
      </w:r>
    </w:p>
    <w:p w14:paraId="3D0BABD3" w14:textId="007969E3" w:rsidR="00081374" w:rsidRDefault="00AC7C3A" w:rsidP="00573672">
      <w:pPr>
        <w:pStyle w:val="Style2"/>
      </w:pPr>
      <w:r>
        <w:rPr>
          <w:noProof/>
        </w:rPr>
        <mc:AlternateContent>
          <mc:Choice Requires="wps">
            <w:drawing>
              <wp:anchor distT="0" distB="0" distL="114300" distR="114300" simplePos="0" relativeHeight="251658240" behindDoc="0" locked="0" layoutInCell="1" allowOverlap="1" wp14:anchorId="241DAAE9" wp14:editId="672B3ABE">
                <wp:simplePos x="0" y="0"/>
                <wp:positionH relativeFrom="column">
                  <wp:posOffset>124460</wp:posOffset>
                </wp:positionH>
                <wp:positionV relativeFrom="paragraph">
                  <wp:posOffset>74930</wp:posOffset>
                </wp:positionV>
                <wp:extent cx="5943600" cy="1028700"/>
                <wp:effectExtent l="635" t="2540" r="12065" b="10160"/>
                <wp:wrapTight wrapText="bothSides">
                  <wp:wrapPolygon edited="0">
                    <wp:start x="0" y="0"/>
                    <wp:lineTo x="21600" y="0"/>
                    <wp:lineTo x="21600" y="21600"/>
                    <wp:lineTo x="0" y="2160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6FF49FA3" w14:textId="77777777" w:rsidR="00081374" w:rsidRDefault="00081374">
                            <w:r>
                              <w:t xml:space="preserve">This summary indicates that the test was quite successful, a welcome result. I accept the recommendations of the summary. </w:t>
                            </w:r>
                          </w:p>
                          <w:p w14:paraId="169D1585" w14:textId="77777777" w:rsidR="00081374" w:rsidRDefault="00081374">
                            <w:r>
                              <w:tab/>
                            </w:r>
                            <w:r>
                              <w:tab/>
                            </w:r>
                            <w:r>
                              <w:tab/>
                            </w:r>
                            <w:r>
                              <w:tab/>
                            </w:r>
                            <w:r>
                              <w:tab/>
                            </w:r>
                            <w:r>
                              <w:tab/>
                              <w:t>David Shoemaker, Project Leader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9.8pt;margin-top:5.9pt;width:46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JOxqoCAACDBQAADgAAAGRycy9lMm9Eb2MueG1srFTLbtswELwX6D8QvDuSHNmxhchB6kdRIH0A&#10;ST+AFimLKB8qSVtyi/57l6TtKO0lKKqDxCVXw53hcG/veinQgRnLtSpxdpVixFSlKVe7En992oxm&#10;GFlHFCVCK1biI7P4bvH2zW3XFmysGy0oMwhAlC26tsSNc22RJLZqmCT2SrdMwWKtjSQOQrNLqCEd&#10;oEuRjNN0mnTa0NboilkLs6u4iBcBv65Z5T7XtWUOiRJDbS68TXhv/TtZ3JJiZ0jb8OpUBvmHKiTh&#10;Cja9QK2II2hv+F9QkldGW127q0rLRNc1r1jgAGyy9A82jw1pWeAC4tj2IpP9f7DVp8MXgziFs8NI&#10;EQlH9MR6h97pHk28Ol1rC0h6bCHN9TDtMz1T2z7o6ptFSi8bonbs3hjdNYxQqC7zfyaDXyOO9SDb&#10;7qOmsA3ZOx2A+tpIDwhiIECHUzpeTsaXUsHkZJ5fT1NYqmAtS8ezGwj8HqQ4/94a694zLZEflNjA&#10;0Qd4cniwLqaeU/xuSm+4EDBPCqFQV+L5ZDyJxLTg1C8Glt6IbCkMOhCwkOsjebGXwCLOZal/opNg&#10;HvwW588FBi97iFCuHaJL7sD9gssSzwYoXsW1osgdWxBKwcXBvkLJKEaCwT3zo1C6I1y8JhN0Esrz&#10;AUFBjtMoOvTnPJ2vZ+tZPsrH0/UoTykd3W+W+Wi6yW4mq+vVcrnKfnlpsrxoOKVMeXXOtyXLX+fG&#10;072NPr/clxdyWLPbXqTehOd0yIO05GUZQVRgdf4GdsF63m3Rd67f9iCX9+NW0yOY0OjYCaBzwaDR&#10;5gcoDF2gxPb7nhjQW3xQYOR5lue+bQwDMwy2w4CoCqDAJRjF4dLFVrNvDd81sFN0j9L3YP6aB1s+&#10;VwUUfAA3PZA5dSXfSoZxyHrunYvfAAAA//8DAFBLAwQUAAYACAAAACEAyZ9hhuAAAAAJAQAADwAA&#10;AGRycy9kb3ducmV2LnhtbExPTUvDQBC9C/6HZQQv0m6qbW1iNkUEL6YgNsWP2zY7JiHZ2ZDdttFf&#10;73jS0/A+ePNeuh5tJ444+MaRgtk0AoFUOtNQpWBXPE5WIHzQZHTnCBV8oYd1dn6W6sS4E73gcRsq&#10;wSHkE62gDqFPpPRljVb7qeuRWPt0g9WB4VBJM+gTh9tOXkfRUlrdEH+odY8PNZbt9mAV5O3bUBTf&#10;H1dPz/NNHr/m8xHbd6UuL8b7OxABx/Bnht/6XB0y7rR3BzJedIzjJTv5zngB6/FiwcSeidubFcgs&#10;lf8XZD8AAAD//wMAUEsBAi0AFAAGAAgAAAAhAOSZw8D7AAAA4QEAABMAAAAAAAAAAAAAAAAAAAAA&#10;AFtDb250ZW50X1R5cGVzXS54bWxQSwECLQAUAAYACAAAACEAI7Jq4dcAAACUAQAACwAAAAAAAAAA&#10;AAAAAAAsAQAAX3JlbHMvLnJlbHNQSwECLQAUAAYACAAAACEAhpJOxqoCAACDBQAADgAAAAAAAAAA&#10;AAAAAAAsAgAAZHJzL2Uyb0RvYy54bWxQSwECLQAUAAYACAAAACEAyZ9hhuAAAAAJAQAADwAAAAAA&#10;AAAAAAAAAAACBQAAZHJzL2Rvd25yZXYueG1sUEsFBgAAAAAEAAQA8wAAAA8GAAAAAA==&#10;" filled="f" strokecolor="black [3213]">
                <v:textbox inset=",7.2pt,,7.2pt">
                  <w:txbxContent>
                    <w:p w14:paraId="6FF49FA3" w14:textId="77777777" w:rsidR="00081374" w:rsidRDefault="00081374">
                      <w:r>
                        <w:t xml:space="preserve">This summary indicates that the test was quite successful, a welcome result. I accept the recommendations of the summary. </w:t>
                      </w:r>
                    </w:p>
                    <w:p w14:paraId="169D1585" w14:textId="77777777" w:rsidR="00081374" w:rsidRDefault="00081374">
                      <w:r>
                        <w:tab/>
                      </w:r>
                      <w:r>
                        <w:tab/>
                      </w:r>
                      <w:r>
                        <w:tab/>
                      </w:r>
                      <w:r>
                        <w:tab/>
                      </w:r>
                      <w:r>
                        <w:tab/>
                      </w:r>
                      <w:r>
                        <w:tab/>
                        <w:t>David Shoemaker, Project Leader</w:t>
                      </w:r>
                    </w:p>
                  </w:txbxContent>
                </v:textbox>
                <w10:wrap type="tight"/>
              </v:shape>
            </w:pict>
          </mc:Fallback>
        </mc:AlternateContent>
      </w:r>
    </w:p>
    <w:p w14:paraId="03CB812B" w14:textId="77777777" w:rsidR="00573672" w:rsidRDefault="00573672" w:rsidP="00573672">
      <w:pPr>
        <w:pStyle w:val="Style2"/>
      </w:pPr>
      <w:r>
        <w:t xml:space="preserve">The One Arm Test was the first integration phase of the Advanced LIGO project. It took place at LIGO Hanford Observatory using the Y-arm cavity of H2, starting on June 21, 2012, and ending during the week of September 10, 2012. The applicable integration planning document can be found as </w:t>
      </w:r>
      <w:hyperlink r:id="rId11" w:history="1">
        <w:r w:rsidRPr="004B66F1">
          <w:rPr>
            <w:rStyle w:val="Hyperlink"/>
          </w:rPr>
          <w:t>T1100080</w:t>
        </w:r>
      </w:hyperlink>
      <w:r>
        <w:t xml:space="preserve">. </w:t>
      </w:r>
    </w:p>
    <w:p w14:paraId="3126F4FC" w14:textId="77777777" w:rsidR="00573672" w:rsidRDefault="00573672" w:rsidP="00573672">
      <w:pPr>
        <w:pStyle w:val="Style2"/>
      </w:pPr>
      <w:r>
        <w:t xml:space="preserve">The One Arm Test was a great success. Establishing the basic functionality between different subsystems was </w:t>
      </w:r>
      <w:r w:rsidR="004B66F1">
        <w:t>straight forward</w:t>
      </w:r>
      <w:r>
        <w:t xml:space="preserve"> with only small problems—a significant and refreshing improvement compared to the first steps of initial LIGO commissioning. As an example, finding the initial beam and getting the arm cavity locked only took days, compared to the 3 months for locking the initial LIGO mode cleaner.</w:t>
      </w:r>
    </w:p>
    <w:p w14:paraId="3E914163" w14:textId="77777777" w:rsidR="00573672" w:rsidRDefault="00573672" w:rsidP="00573672">
      <w:pPr>
        <w:pStyle w:val="Style2"/>
      </w:pPr>
      <w:r>
        <w:t>The goals of the One Arm Test were met as follows:</w:t>
      </w:r>
    </w:p>
    <w:p w14:paraId="658644A2" w14:textId="77777777" w:rsidR="00573672" w:rsidRDefault="00573672" w:rsidP="00B214C9">
      <w:pPr>
        <w:pStyle w:val="Style2"/>
        <w:spacing w:after="0"/>
        <w:ind w:left="432"/>
      </w:pPr>
      <w:r w:rsidRPr="008C3DFA">
        <w:rPr>
          <w:b/>
        </w:rPr>
        <w:t>Initial alignment:</w:t>
      </w:r>
      <w:r>
        <w:t xml:space="preserve"> Sustained flashes of optical resonances in the arm cavity</w:t>
      </w:r>
    </w:p>
    <w:p w14:paraId="6B03FA9A" w14:textId="77777777" w:rsidR="00573672" w:rsidRDefault="00573672" w:rsidP="00B214C9">
      <w:pPr>
        <w:pStyle w:val="Style2"/>
        <w:ind w:left="432"/>
      </w:pPr>
      <w:r>
        <w:t>Achieved.</w:t>
      </w:r>
    </w:p>
    <w:p w14:paraId="12B1DA89" w14:textId="77777777" w:rsidR="00573672" w:rsidRDefault="00573672" w:rsidP="00B214C9">
      <w:pPr>
        <w:pStyle w:val="Style2"/>
        <w:spacing w:after="0"/>
        <w:ind w:left="432"/>
      </w:pPr>
      <w:r w:rsidRPr="008C3DFA">
        <w:rPr>
          <w:b/>
        </w:rPr>
        <w:t>Cavity locking/ISC:</w:t>
      </w:r>
      <w:r>
        <w:t xml:space="preserve"> Green laser locked to cavity for 10 minutes or more</w:t>
      </w:r>
    </w:p>
    <w:p w14:paraId="4C198586" w14:textId="77777777" w:rsidR="00573672" w:rsidRDefault="00573672" w:rsidP="00B214C9">
      <w:pPr>
        <w:pStyle w:val="Style2"/>
        <w:ind w:left="432"/>
      </w:pPr>
      <w:r>
        <w:t>Achieved.</w:t>
      </w:r>
    </w:p>
    <w:p w14:paraId="0A2431A9" w14:textId="77777777" w:rsidR="00573672" w:rsidRDefault="00573672" w:rsidP="00B214C9">
      <w:pPr>
        <w:pStyle w:val="Style2"/>
        <w:spacing w:after="0"/>
        <w:ind w:left="432"/>
      </w:pPr>
      <w:r w:rsidRPr="008C3DFA">
        <w:rPr>
          <w:b/>
        </w:rPr>
        <w:t>TransMon/ALS:</w:t>
      </w:r>
      <w:r>
        <w:t xml:space="preserve"> Active beam pointing error on the TransMon table below 1 urad rms in angle and below 100 um rms in transverse motion</w:t>
      </w:r>
    </w:p>
    <w:p w14:paraId="2991DAEA" w14:textId="77777777" w:rsidR="00573672" w:rsidRDefault="00573672" w:rsidP="00B214C9">
      <w:pPr>
        <w:pStyle w:val="Style2"/>
        <w:ind w:left="432"/>
      </w:pPr>
      <w:r>
        <w:t>Achieved.</w:t>
      </w:r>
    </w:p>
    <w:p w14:paraId="5B881787" w14:textId="77777777" w:rsidR="00573672" w:rsidRDefault="00573672" w:rsidP="00B214C9">
      <w:pPr>
        <w:pStyle w:val="Style2"/>
        <w:spacing w:after="0"/>
        <w:ind w:left="432"/>
      </w:pPr>
      <w:r w:rsidRPr="008C3DFA">
        <w:rPr>
          <w:b/>
        </w:rPr>
        <w:t>Calibration:</w:t>
      </w:r>
      <w:r>
        <w:t xml:space="preserve"> ETM displacement calibration at the 20% level</w:t>
      </w:r>
    </w:p>
    <w:p w14:paraId="0EFB6BB0" w14:textId="77777777" w:rsidR="00573672" w:rsidRDefault="00573672" w:rsidP="00B214C9">
      <w:pPr>
        <w:pStyle w:val="Style2"/>
        <w:ind w:left="432"/>
      </w:pPr>
      <w:r>
        <w:t>Achieved.</w:t>
      </w:r>
    </w:p>
    <w:p w14:paraId="5E5F0A04" w14:textId="77777777" w:rsidR="00B452F3" w:rsidRDefault="00B452F3" w:rsidP="00B214C9">
      <w:pPr>
        <w:pStyle w:val="Style2"/>
        <w:spacing w:after="0"/>
        <w:ind w:left="432"/>
      </w:pPr>
      <w:r w:rsidRPr="008C3DFA">
        <w:rPr>
          <w:b/>
        </w:rPr>
        <w:t>TCS:</w:t>
      </w:r>
      <w:r>
        <w:t xml:space="preserve"> Ring heater wavefront distortion, as measured by the Hartmann sensor, in agreement with the model at the 10 nm rms level.</w:t>
      </w:r>
    </w:p>
    <w:p w14:paraId="7F101570" w14:textId="77777777" w:rsidR="00B452F3" w:rsidRDefault="00B452F3" w:rsidP="00B214C9">
      <w:pPr>
        <w:pStyle w:val="Style2"/>
        <w:ind w:left="432"/>
      </w:pPr>
      <w:r>
        <w:t>Achieved.</w:t>
      </w:r>
    </w:p>
    <w:p w14:paraId="27136FA9" w14:textId="77777777" w:rsidR="005D2F51" w:rsidRDefault="005D2F51" w:rsidP="005D2F51">
      <w:pPr>
        <w:pStyle w:val="Style2"/>
        <w:spacing w:after="0"/>
        <w:ind w:left="432"/>
      </w:pPr>
      <w:r w:rsidRPr="008C3DFA">
        <w:rPr>
          <w:b/>
        </w:rPr>
        <w:t>Optical levers:</w:t>
      </w:r>
      <w:r>
        <w:t xml:space="preserve"> Optical lever long-term drift below 1 urad</w:t>
      </w:r>
    </w:p>
    <w:p w14:paraId="2FAF778B" w14:textId="77777777" w:rsidR="005D2F51" w:rsidRDefault="005D2F51" w:rsidP="005D2F51">
      <w:pPr>
        <w:pStyle w:val="Style2"/>
        <w:ind w:left="432"/>
      </w:pPr>
      <w:r>
        <w:t xml:space="preserve">We observed </w:t>
      </w:r>
      <w:r w:rsidRPr="009C2C30">
        <w:t xml:space="preserve">diurnal motion </w:t>
      </w:r>
      <w:r>
        <w:t xml:space="preserve">that </w:t>
      </w:r>
      <w:r w:rsidRPr="009C2C30">
        <w:t xml:space="preserve">was </w:t>
      </w:r>
      <w:r>
        <w:t xml:space="preserve">about twice as </w:t>
      </w:r>
      <w:r w:rsidRPr="009C2C30">
        <w:t>larger</w:t>
      </w:r>
      <w:r>
        <w:t>. However, it was not clear, if this was due to the test mass motion or the optical lever. Since there is no indication that this is limiting us, we consider this closed.</w:t>
      </w:r>
    </w:p>
    <w:p w14:paraId="7989DE78" w14:textId="77777777" w:rsidR="00573672" w:rsidRDefault="00573672" w:rsidP="00B214C9">
      <w:pPr>
        <w:pStyle w:val="Style2"/>
        <w:spacing w:after="0"/>
        <w:ind w:left="432"/>
      </w:pPr>
      <w:r w:rsidRPr="008C3DFA">
        <w:rPr>
          <w:b/>
        </w:rPr>
        <w:t>Controls/SUS:</w:t>
      </w:r>
      <w:r>
        <w:t xml:space="preserve"> Decoupling of length-to-angle at the level of 0.05 rad/m or less, for frequencies below 0.5</w:t>
      </w:r>
      <w:r w:rsidR="00B452F3">
        <w:t> </w:t>
      </w:r>
      <w:r>
        <w:t>Hz</w:t>
      </w:r>
    </w:p>
    <w:p w14:paraId="39288CAB" w14:textId="77777777" w:rsidR="00573672" w:rsidRDefault="00573672" w:rsidP="00B214C9">
      <w:pPr>
        <w:pStyle w:val="Style2"/>
        <w:ind w:left="432"/>
      </w:pPr>
      <w:r>
        <w:t>This was only really worked on for the TOP stage of ETMY with a precision of about 0.1 rad/m—close enough. The other stages showed larger cross-coupling, but there was no tuning attempted. This can be worked on in the coming months using just the optical lever.</w:t>
      </w:r>
    </w:p>
    <w:p w14:paraId="63A94553" w14:textId="77777777" w:rsidR="00573672" w:rsidRDefault="00573672" w:rsidP="00B214C9">
      <w:pPr>
        <w:pStyle w:val="Style2"/>
        <w:spacing w:after="0"/>
        <w:ind w:left="432"/>
      </w:pPr>
      <w:r w:rsidRPr="00B452F3">
        <w:rPr>
          <w:b/>
        </w:rPr>
        <w:lastRenderedPageBreak/>
        <w:t xml:space="preserve">SEI: </w:t>
      </w:r>
      <w:r>
        <w:t>Relative motion at the suspension point between the two SEI platforms below 250 nm rms (without global feedback)</w:t>
      </w:r>
    </w:p>
    <w:p w14:paraId="6FD56CBF" w14:textId="77777777" w:rsidR="00573672" w:rsidRDefault="00573672" w:rsidP="00B214C9">
      <w:pPr>
        <w:pStyle w:val="Style2"/>
        <w:ind w:left="432"/>
      </w:pPr>
      <w:r>
        <w:t>Achieved. However, this required a more sophisticated controls network than level 1. Lower frequency blend filters were required to reduce the motion between 0.1Hz to 1Hz, and particularly at the lowest resonance of the quad suspension at 0.45 Hz. Lowering the blend filters leads to an amplification of the motion below 0.1Hz. It is unlikely that this will become a problem down the road, since the corner ALS system should have ample feedback gain at these low frequencies.</w:t>
      </w:r>
    </w:p>
    <w:p w14:paraId="69B9D54B" w14:textId="77777777" w:rsidR="00B452F3" w:rsidRDefault="00B452F3" w:rsidP="00B214C9">
      <w:pPr>
        <w:pStyle w:val="Style2"/>
        <w:ind w:left="432"/>
      </w:pPr>
    </w:p>
    <w:p w14:paraId="19388C78" w14:textId="77777777" w:rsidR="00573672" w:rsidRDefault="00573672" w:rsidP="00B214C9">
      <w:pPr>
        <w:pStyle w:val="Style2"/>
        <w:spacing w:after="0"/>
        <w:ind w:left="432"/>
      </w:pPr>
      <w:r w:rsidRPr="00B452F3">
        <w:rPr>
          <w:b/>
        </w:rPr>
        <w:t>Cavity alignment fluctuations/SEI/SUS:</w:t>
      </w:r>
      <w:r>
        <w:t xml:space="preserve"> Relative alignment fluctuations between the ITM and ETM below 100 nrad rms for frequencies above 0.1 Hz (without global feedback)</w:t>
      </w:r>
    </w:p>
    <w:p w14:paraId="2971927D" w14:textId="77777777" w:rsidR="00573672" w:rsidRDefault="00573672" w:rsidP="00B214C9">
      <w:pPr>
        <w:pStyle w:val="Style2"/>
        <w:ind w:left="432"/>
      </w:pPr>
      <w:r>
        <w:t>This will have to be assessed offline. The RF wavefront sensors were commissioned successfully, but the analysis is still left to be done. Overall, alignment fluctuations and drifts were no problems in locking the arm cavity.</w:t>
      </w:r>
    </w:p>
    <w:p w14:paraId="050D9669" w14:textId="77777777" w:rsidR="00573672" w:rsidRDefault="00573672" w:rsidP="00B214C9">
      <w:pPr>
        <w:pStyle w:val="Style2"/>
        <w:spacing w:after="120"/>
        <w:ind w:left="432"/>
      </w:pPr>
      <w:r w:rsidRPr="00547A92">
        <w:rPr>
          <w:b/>
        </w:rPr>
        <w:t>Cavity length control/SEI/SUS/ALS:</w:t>
      </w:r>
      <w:r>
        <w:t xml:space="preserve"> Relative longitudinal motion between ITM and ETM below 10 nm rms for frequencies below 0.5 Hz</w:t>
      </w:r>
    </w:p>
    <w:p w14:paraId="754FFB2E" w14:textId="77777777" w:rsidR="00573672" w:rsidRDefault="00573672" w:rsidP="00B214C9">
      <w:pPr>
        <w:pStyle w:val="Style2"/>
        <w:spacing w:after="120"/>
        <w:ind w:left="432"/>
      </w:pPr>
      <w:r w:rsidRPr="00547A92">
        <w:rPr>
          <w:b/>
        </w:rPr>
        <w:t>ALS:</w:t>
      </w:r>
      <w:r>
        <w:t xml:space="preserve"> Ability to control frequency offset between 1064 nm and 532 nm resonances at the 10 Hz level</w:t>
      </w:r>
    </w:p>
    <w:p w14:paraId="18640707" w14:textId="77777777" w:rsidR="00573672" w:rsidRDefault="00573672" w:rsidP="00B214C9">
      <w:pPr>
        <w:pStyle w:val="Style2"/>
        <w:spacing w:after="0"/>
        <w:ind w:left="432"/>
      </w:pPr>
      <w:r w:rsidRPr="00547A92">
        <w:rPr>
          <w:b/>
        </w:rPr>
        <w:t>ALS:</w:t>
      </w:r>
      <w:r>
        <w:t xml:space="preserve"> Relative stability of the 1064 nm and 532 nm resonances at the 10 Hz </w:t>
      </w:r>
      <w:r w:rsidR="00547A92">
        <w:t>level for frequencies below 0.5 </w:t>
      </w:r>
      <w:r>
        <w:t>Hz</w:t>
      </w:r>
    </w:p>
    <w:p w14:paraId="506E5FFF" w14:textId="77777777" w:rsidR="00BE3372" w:rsidRDefault="00573672" w:rsidP="00BE3372">
      <w:pPr>
        <w:pStyle w:val="Style2"/>
        <w:ind w:left="432"/>
      </w:pPr>
      <w:r>
        <w:t>The arm length is compared to the laser frequency. Since this reference is contaminated by fiber phase noise and reference cavity thermal fluctuations, we have no way to assess this requirement. This strongly argues to start the corner ALS integration phase as soon as feasible. An accelerated HIFO-Y will validate the common mode ALS locking scheme</w:t>
      </w:r>
      <w:r w:rsidR="00BF608D">
        <w:t xml:space="preserve"> with an additional frequency stability provided by the input mode cleaner</w:t>
      </w:r>
      <w:r>
        <w:t xml:space="preserve">. A full validation of the ALS scheme probably has to wait for </w:t>
      </w:r>
      <w:r w:rsidR="00AF1671">
        <w:t>the X-arm</w:t>
      </w:r>
      <w:r>
        <w:t>, since this will be the first time we have a look at the true arm cavity motion.</w:t>
      </w:r>
      <w:r w:rsidR="00BE3372">
        <w:t xml:space="preserve"> The </w:t>
      </w:r>
      <w:r w:rsidR="004D5B9A">
        <w:t>suspension</w:t>
      </w:r>
      <w:r w:rsidR="00BE3372">
        <w:t xml:space="preserve"> model for hierarchical control that is necessary for a full validation of the ALS scheme is being worked on using the data obtained from </w:t>
      </w:r>
      <w:r w:rsidR="004D5B9A">
        <w:t>the one arm test</w:t>
      </w:r>
      <w:r w:rsidR="00BE3372">
        <w:t>.</w:t>
      </w:r>
    </w:p>
    <w:p w14:paraId="3565AC47" w14:textId="77777777" w:rsidR="00573672" w:rsidRDefault="00573672" w:rsidP="00B214C9">
      <w:pPr>
        <w:pStyle w:val="Style2"/>
        <w:spacing w:after="0"/>
        <w:ind w:left="432"/>
      </w:pPr>
      <w:r w:rsidRPr="00587379">
        <w:rPr>
          <w:b/>
        </w:rPr>
        <w:t xml:space="preserve">Controls/ISC: </w:t>
      </w:r>
      <w:r>
        <w:t>Fully automated cavity locking sequence; long term cavity locking</w:t>
      </w:r>
    </w:p>
    <w:p w14:paraId="188EF630" w14:textId="77777777" w:rsidR="00573672" w:rsidRDefault="00573672" w:rsidP="00B214C9">
      <w:pPr>
        <w:pStyle w:val="Style2"/>
        <w:ind w:left="432"/>
      </w:pPr>
      <w:r>
        <w:t>Long term cavity locking has been achieved. Due to the shortening of the overall one arm test duration automation is still only rudimentary. For some systems like the PLL this can be corrected during the next few weeks, whereas others, like the cavity locking, will have to wait for the HIFO integration phase.</w:t>
      </w:r>
    </w:p>
    <w:p w14:paraId="3F875379" w14:textId="77777777" w:rsidR="00573672" w:rsidRDefault="00573672" w:rsidP="00573672">
      <w:pPr>
        <w:pStyle w:val="Style2"/>
      </w:pPr>
      <w:r>
        <w:t xml:space="preserve">Summarizing, the basic functionality of the HEPI, SEI and SUS for BSC systems has been validated. The end station ALS system has also performed as designed. Systems auxiliary to the one arm test such as TCS and optical levers have demonstrated their functionality as well. As expected, we have not learned anything significant about the low noise behavior of these systems. </w:t>
      </w:r>
    </w:p>
    <w:p w14:paraId="459A2019" w14:textId="77777777" w:rsidR="00573672" w:rsidRDefault="00573672" w:rsidP="00573672">
      <w:pPr>
        <w:pStyle w:val="Style2"/>
      </w:pPr>
      <w:r>
        <w:t xml:space="preserve">Going forward we have the following recommendations: </w:t>
      </w:r>
    </w:p>
    <w:p w14:paraId="44CE4270" w14:textId="77777777" w:rsidR="00573672" w:rsidRDefault="00573672" w:rsidP="001641BC">
      <w:pPr>
        <w:pStyle w:val="Style2"/>
        <w:ind w:left="864" w:hanging="432"/>
      </w:pPr>
      <w:r>
        <w:t>1.</w:t>
      </w:r>
      <w:r>
        <w:tab/>
        <w:t>We recommend eliminating the ALS wavefront sensors from the design. Short term drifts are not large enough to require auto-alignment during locking.</w:t>
      </w:r>
    </w:p>
    <w:p w14:paraId="37D796FC" w14:textId="77777777" w:rsidR="00573672" w:rsidRDefault="00573672" w:rsidP="004D5B9A">
      <w:pPr>
        <w:pStyle w:val="Style2"/>
        <w:ind w:left="864" w:hanging="432"/>
      </w:pPr>
      <w:r>
        <w:t>2.</w:t>
      </w:r>
      <w:r>
        <w:tab/>
        <w:t>We recommend keeping the PZT steering mirrors however. Aligning both the cavity and the input steering manually is tedious and time consuming.</w:t>
      </w:r>
      <w:r w:rsidR="004D5B9A">
        <w:t xml:space="preserve"> Additionally, in case we completely lose the input pointing by an accident, which happened once </w:t>
      </w:r>
      <w:r w:rsidR="004038DC">
        <w:t>during the one arm test</w:t>
      </w:r>
      <w:r w:rsidR="004D5B9A">
        <w:t xml:space="preserve">, automatically </w:t>
      </w:r>
      <w:r w:rsidR="004D5B9A">
        <w:lastRenderedPageBreak/>
        <w:t>scanning the input pointing greatly reduces the recovery time from days to an hour</w:t>
      </w:r>
      <w:r w:rsidR="004038DC">
        <w:t>.</w:t>
      </w:r>
      <w:r>
        <w:t xml:space="preserve"> This has the potential to affect the interferometer duty cycle.</w:t>
      </w:r>
    </w:p>
    <w:p w14:paraId="64C80248" w14:textId="77777777" w:rsidR="00573672" w:rsidRDefault="00573672" w:rsidP="001641BC">
      <w:pPr>
        <w:pStyle w:val="Style2"/>
        <w:ind w:left="864" w:hanging="432"/>
      </w:pPr>
      <w:r>
        <w:t>3.</w:t>
      </w:r>
      <w:r>
        <w:tab/>
        <w:t>Additional hardware is required to support automation. This includes measuring the beat note frequency of the PLL loop, and additional DC photodetectors to remove ambiguities in the automation process.</w:t>
      </w:r>
    </w:p>
    <w:p w14:paraId="680C81F5" w14:textId="77777777" w:rsidR="00FB1B59" w:rsidRPr="00D06B06" w:rsidRDefault="00573672" w:rsidP="001641BC">
      <w:pPr>
        <w:pStyle w:val="Style2"/>
        <w:ind w:left="864" w:hanging="432"/>
      </w:pPr>
      <w:r>
        <w:t>4.</w:t>
      </w:r>
      <w:r>
        <w:tab/>
        <w:t>We need improvements in the usability of individual subsystems. This would include writing a user’s manual as well as developing operations procedure and screens.</w:t>
      </w:r>
    </w:p>
    <w:sectPr w:rsidR="00FB1B59" w:rsidRPr="00D06B06" w:rsidSect="00951D35">
      <w:headerReference w:type="default" r:id="rId12"/>
      <w:footerReference w:type="even" r:id="rId13"/>
      <w:footerReference w:type="default" r:id="rId14"/>
      <w:headerReference w:type="first" r:id="rId15"/>
      <w:type w:val="continuous"/>
      <w:pgSz w:w="12240" w:h="15840" w:code="1"/>
      <w:pgMar w:top="1440" w:right="1325" w:bottom="1440" w:left="1325"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6E8C2" w14:textId="77777777" w:rsidR="00B44FEA" w:rsidRDefault="00B44FEA">
      <w:r>
        <w:separator/>
      </w:r>
    </w:p>
  </w:endnote>
  <w:endnote w:type="continuationSeparator" w:id="0">
    <w:p w14:paraId="5F9DC85F" w14:textId="77777777" w:rsidR="00B44FEA" w:rsidRDefault="00B4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3AA58" w14:textId="77777777" w:rsidR="00123503" w:rsidRDefault="002636D9">
    <w:pPr>
      <w:pStyle w:val="Footer"/>
      <w:framePr w:wrap="auto" w:vAnchor="text" w:hAnchor="margin" w:xAlign="right" w:y="1"/>
      <w:rPr>
        <w:rStyle w:val="PageNumber"/>
      </w:rPr>
    </w:pPr>
    <w:r>
      <w:rPr>
        <w:rStyle w:val="PageNumber"/>
      </w:rPr>
      <w:fldChar w:fldCharType="begin"/>
    </w:r>
    <w:r w:rsidR="00123503">
      <w:rPr>
        <w:rStyle w:val="PageNumber"/>
      </w:rPr>
      <w:instrText xml:space="preserve">PAGE  </w:instrText>
    </w:r>
    <w:r>
      <w:rPr>
        <w:rStyle w:val="PageNumber"/>
      </w:rPr>
      <w:fldChar w:fldCharType="end"/>
    </w:r>
  </w:p>
  <w:p w14:paraId="7F2AD578" w14:textId="77777777" w:rsidR="00123503" w:rsidRDefault="001235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C15E" w14:textId="77777777" w:rsidR="00123503" w:rsidRPr="00951D35" w:rsidRDefault="002636D9">
    <w:pPr>
      <w:pStyle w:val="Footer"/>
      <w:framePr w:wrap="auto" w:vAnchor="text" w:hAnchor="margin" w:xAlign="right" w:y="1"/>
      <w:jc w:val="center"/>
      <w:rPr>
        <w:rStyle w:val="PageNumber"/>
        <w:rFonts w:ascii="Calibri" w:hAnsi="Calibri" w:cs="Calibri"/>
        <w:sz w:val="20"/>
      </w:rPr>
    </w:pPr>
    <w:r w:rsidRPr="00951D35">
      <w:rPr>
        <w:rStyle w:val="PageNumber"/>
        <w:rFonts w:ascii="Calibri" w:hAnsi="Calibri" w:cs="Calibri"/>
        <w:sz w:val="20"/>
      </w:rPr>
      <w:fldChar w:fldCharType="begin"/>
    </w:r>
    <w:r w:rsidR="00123503" w:rsidRPr="00951D35">
      <w:rPr>
        <w:rStyle w:val="PageNumber"/>
        <w:rFonts w:ascii="Calibri" w:hAnsi="Calibri" w:cs="Calibri"/>
        <w:sz w:val="20"/>
      </w:rPr>
      <w:instrText xml:space="preserve">PAGE  </w:instrText>
    </w:r>
    <w:r w:rsidRPr="00951D35">
      <w:rPr>
        <w:rStyle w:val="PageNumber"/>
        <w:rFonts w:ascii="Calibri" w:hAnsi="Calibri" w:cs="Calibri"/>
        <w:sz w:val="20"/>
      </w:rPr>
      <w:fldChar w:fldCharType="separate"/>
    </w:r>
    <w:r w:rsidR="00AC7C3A">
      <w:rPr>
        <w:rStyle w:val="PageNumber"/>
        <w:rFonts w:ascii="Calibri" w:hAnsi="Calibri" w:cs="Calibri"/>
        <w:noProof/>
        <w:sz w:val="20"/>
      </w:rPr>
      <w:t>1</w:t>
    </w:r>
    <w:r w:rsidRPr="00951D35">
      <w:rPr>
        <w:rStyle w:val="PageNumber"/>
        <w:rFonts w:ascii="Calibri" w:hAnsi="Calibri" w:cs="Calibri"/>
        <w:sz w:val="20"/>
      </w:rPr>
      <w:fldChar w:fldCharType="end"/>
    </w:r>
  </w:p>
  <w:p w14:paraId="1A5138AC" w14:textId="77777777" w:rsidR="00123503" w:rsidRDefault="001235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27600" w14:textId="77777777" w:rsidR="00B44FEA" w:rsidRDefault="00B44FEA">
      <w:r>
        <w:separator/>
      </w:r>
    </w:p>
  </w:footnote>
  <w:footnote w:type="continuationSeparator" w:id="0">
    <w:p w14:paraId="31CAB04A" w14:textId="77777777" w:rsidR="00B44FEA" w:rsidRDefault="00B44F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7CE3" w14:textId="77777777" w:rsidR="00123503" w:rsidRPr="00951D35" w:rsidRDefault="00573672">
    <w:pPr>
      <w:pStyle w:val="Header"/>
      <w:tabs>
        <w:tab w:val="clear" w:pos="4320"/>
        <w:tab w:val="center" w:pos="4680"/>
      </w:tabs>
      <w:jc w:val="left"/>
      <w:rPr>
        <w:rFonts w:ascii="Calibri" w:hAnsi="Calibri" w:cs="Calibri"/>
        <w:sz w:val="20"/>
      </w:rPr>
    </w:pPr>
    <w:r w:rsidRPr="00951D35">
      <w:rPr>
        <w:rFonts w:ascii="Calibri" w:hAnsi="Calibri" w:cs="Calibri"/>
        <w:b/>
        <w:bCs/>
        <w:iCs/>
        <w:sz w:val="20"/>
      </w:rPr>
      <w:t xml:space="preserve">Advanced </w:t>
    </w:r>
    <w:r w:rsidR="00123503" w:rsidRPr="00951D35">
      <w:rPr>
        <w:rFonts w:ascii="Calibri" w:hAnsi="Calibri" w:cs="Calibri"/>
        <w:b/>
        <w:bCs/>
        <w:iCs/>
        <w:sz w:val="20"/>
      </w:rPr>
      <w:t>LIGO</w:t>
    </w:r>
    <w:r w:rsidR="00123503" w:rsidRPr="00951D35">
      <w:rPr>
        <w:rFonts w:ascii="Calibri" w:hAnsi="Calibri" w:cs="Calibri"/>
        <w:sz w:val="20"/>
      </w:rPr>
      <w:tab/>
      <w:t>LIGO-</w:t>
    </w:r>
    <w:r w:rsidR="00081374">
      <w:rPr>
        <w:rFonts w:ascii="Calibri" w:hAnsi="Calibri" w:cs="Calibri"/>
        <w:sz w:val="20"/>
      </w:rPr>
      <w:t>L1200261-v2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26E85" w14:textId="77777777" w:rsidR="00123503" w:rsidRDefault="00123503">
    <w:pPr>
      <w:pStyle w:val="Header"/>
      <w:jc w:val="right"/>
    </w:pPr>
    <w:r>
      <w:rPr>
        <w:b/>
        <w:caps/>
      </w:rPr>
      <w:t>Laser Interferometer Gravitational Wave Observatory</w:t>
    </w:r>
    <w:r>
      <w:rPr>
        <w:noProof/>
        <w:sz w:val="20"/>
      </w:rPr>
      <w:t xml:space="preserve"> </w:t>
    </w:r>
    <w:r>
      <w:rPr>
        <w:noProof/>
      </w:rPr>
      <w:drawing>
        <wp:anchor distT="0" distB="0" distL="114300" distR="114300" simplePos="0" relativeHeight="251657728" behindDoc="0" locked="0" layoutInCell="1" allowOverlap="1" wp14:anchorId="3F08D46C" wp14:editId="50C9FCD0">
          <wp:simplePos x="0" y="0"/>
          <wp:positionH relativeFrom="column">
            <wp:posOffset>-22225</wp:posOffset>
          </wp:positionH>
          <wp:positionV relativeFrom="paragraph">
            <wp:posOffset>-9525</wp:posOffset>
          </wp:positionV>
          <wp:extent cx="991235" cy="723900"/>
          <wp:effectExtent l="2540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91235" cy="723900"/>
                  </a:xfrm>
                  <a:prstGeom prst="rect">
                    <a:avLst/>
                  </a:prstGeom>
                  <a:noFill/>
                  <a:ln w="12700">
                    <a:miter lim="800000"/>
                    <a:headEnd type="none" w="sm" len="sm"/>
                    <a:tailEnd type="none" w="sm" len="sm"/>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3EAFCE"/>
    <w:lvl w:ilvl="0">
      <w:start w:val="1"/>
      <w:numFmt w:val="decimal"/>
      <w:lvlText w:val="%1."/>
      <w:lvlJc w:val="left"/>
      <w:pPr>
        <w:tabs>
          <w:tab w:val="num" w:pos="1800"/>
        </w:tabs>
        <w:ind w:left="1800" w:hanging="360"/>
      </w:pPr>
    </w:lvl>
  </w:abstractNum>
  <w:abstractNum w:abstractNumId="1">
    <w:nsid w:val="FFFFFF7D"/>
    <w:multiLevelType w:val="singleLevel"/>
    <w:tmpl w:val="719CF850"/>
    <w:lvl w:ilvl="0">
      <w:start w:val="1"/>
      <w:numFmt w:val="decimal"/>
      <w:lvlText w:val="%1."/>
      <w:lvlJc w:val="left"/>
      <w:pPr>
        <w:tabs>
          <w:tab w:val="num" w:pos="1440"/>
        </w:tabs>
        <w:ind w:left="1440" w:hanging="360"/>
      </w:pPr>
    </w:lvl>
  </w:abstractNum>
  <w:abstractNum w:abstractNumId="2">
    <w:nsid w:val="FFFFFF7E"/>
    <w:multiLevelType w:val="singleLevel"/>
    <w:tmpl w:val="A0FE97D2"/>
    <w:lvl w:ilvl="0">
      <w:start w:val="1"/>
      <w:numFmt w:val="decimal"/>
      <w:lvlText w:val="%1."/>
      <w:lvlJc w:val="left"/>
      <w:pPr>
        <w:tabs>
          <w:tab w:val="num" w:pos="1080"/>
        </w:tabs>
        <w:ind w:left="1080" w:hanging="360"/>
      </w:pPr>
    </w:lvl>
  </w:abstractNum>
  <w:abstractNum w:abstractNumId="3">
    <w:nsid w:val="FFFFFF7F"/>
    <w:multiLevelType w:val="singleLevel"/>
    <w:tmpl w:val="EE1EAAC4"/>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68064A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F45D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4EE02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9C6F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DFA09A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A4696"/>
    <w:multiLevelType w:val="multilevel"/>
    <w:tmpl w:val="30164A74"/>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1">
    <w:nsid w:val="10497F2E"/>
    <w:multiLevelType w:val="multilevel"/>
    <w:tmpl w:val="C292178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0874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88F5855"/>
    <w:multiLevelType w:val="multilevel"/>
    <w:tmpl w:val="B51C745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196440F0"/>
    <w:multiLevelType w:val="multilevel"/>
    <w:tmpl w:val="AD7C0F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B9F6452"/>
    <w:multiLevelType w:val="multilevel"/>
    <w:tmpl w:val="429231C4"/>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6">
    <w:nsid w:val="30A15C6E"/>
    <w:multiLevelType w:val="multilevel"/>
    <w:tmpl w:val="54F251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31E43531"/>
    <w:multiLevelType w:val="hybridMultilevel"/>
    <w:tmpl w:val="B51C74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EC13F83"/>
    <w:multiLevelType w:val="hybridMultilevel"/>
    <w:tmpl w:val="AD7C0F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8A40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0D7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B66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5723ED"/>
    <w:multiLevelType w:val="singleLevel"/>
    <w:tmpl w:val="F78ECE74"/>
    <w:lvl w:ilvl="0">
      <w:start w:val="2"/>
      <w:numFmt w:val="decimal"/>
      <w:lvlText w:val="%1"/>
      <w:lvlJc w:val="left"/>
      <w:pPr>
        <w:tabs>
          <w:tab w:val="num" w:pos="720"/>
        </w:tabs>
        <w:ind w:left="720" w:hanging="720"/>
      </w:pPr>
      <w:rPr>
        <w:rFonts w:cs="Times New Roman" w:hint="default"/>
        <w:i w:val="0"/>
        <w:sz w:val="28"/>
      </w:rPr>
    </w:lvl>
  </w:abstractNum>
  <w:abstractNum w:abstractNumId="23">
    <w:nsid w:val="60B37888"/>
    <w:multiLevelType w:val="multilevel"/>
    <w:tmpl w:val="4FE0C2D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63FC0392"/>
    <w:multiLevelType w:val="multilevel"/>
    <w:tmpl w:val="EFFE61D4"/>
    <w:lvl w:ilvl="0">
      <w:start w:val="2"/>
      <w:numFmt w:val="decimal"/>
      <w:lvlText w:val="%1"/>
      <w:lvlJc w:val="left"/>
      <w:pPr>
        <w:tabs>
          <w:tab w:val="num" w:pos="432"/>
        </w:tabs>
        <w:ind w:left="432" w:hanging="432"/>
      </w:pPr>
      <w:rPr>
        <w:rFonts w:cs="Times New Roman"/>
      </w:rPr>
    </w:lvl>
    <w:lvl w:ilvl="1">
      <w:start w:val="1"/>
      <w:numFmt w:val="decimal"/>
      <w:lvlText w:val="1.%2 "/>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65617CBE"/>
    <w:multiLevelType w:val="multilevel"/>
    <w:tmpl w:val="9978F8D0"/>
    <w:lvl w:ilvl="0">
      <w:start w:val="3"/>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6">
    <w:nsid w:val="656E739B"/>
    <w:multiLevelType w:val="hybridMultilevel"/>
    <w:tmpl w:val="878E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A7A20C3"/>
    <w:multiLevelType w:val="hybridMultilevel"/>
    <w:tmpl w:val="43F6A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3A52E2"/>
    <w:multiLevelType w:val="singleLevel"/>
    <w:tmpl w:val="FE127BBC"/>
    <w:lvl w:ilvl="0">
      <w:start w:val="1"/>
      <w:numFmt w:val="decimal"/>
      <w:lvlText w:val="%1"/>
      <w:lvlJc w:val="left"/>
      <w:pPr>
        <w:tabs>
          <w:tab w:val="num" w:pos="720"/>
        </w:tabs>
        <w:ind w:left="720" w:hanging="720"/>
      </w:pPr>
      <w:rPr>
        <w:rFonts w:cs="Times New Roman" w:hint="default"/>
      </w:rPr>
    </w:lvl>
  </w:abstractNum>
  <w:abstractNum w:abstractNumId="29">
    <w:nsid w:val="7A433082"/>
    <w:multiLevelType w:val="multilevel"/>
    <w:tmpl w:val="A51A6A48"/>
    <w:lvl w:ilvl="0">
      <w:start w:val="1"/>
      <w:numFmt w:val="decimal"/>
      <w:pStyle w:val="Heading1"/>
      <w:lvlText w:val="%1"/>
      <w:lvlJc w:val="left"/>
      <w:pPr>
        <w:tabs>
          <w:tab w:val="num" w:pos="1152"/>
        </w:tabs>
        <w:ind w:left="115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nsid w:val="7C4B2131"/>
    <w:multiLevelType w:val="hybridMultilevel"/>
    <w:tmpl w:val="1B584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CF10FF4"/>
    <w:multiLevelType w:val="multilevel"/>
    <w:tmpl w:val="A51A6A48"/>
    <w:lvl w:ilvl="0">
      <w:start w:val="1"/>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3"/>
  </w:num>
  <w:num w:numId="3">
    <w:abstractNumId w:val="9"/>
  </w:num>
  <w:num w:numId="4">
    <w:abstractNumId w:val="8"/>
  </w:num>
  <w:num w:numId="5">
    <w:abstractNumId w:val="3"/>
  </w:num>
  <w:num w:numId="6">
    <w:abstractNumId w:val="22"/>
  </w:num>
  <w:num w:numId="7">
    <w:abstractNumId w:val="10"/>
  </w:num>
  <w:num w:numId="8">
    <w:abstractNumId w:val="9"/>
  </w:num>
  <w:num w:numId="9">
    <w:abstractNumId w:val="11"/>
  </w:num>
  <w:num w:numId="10">
    <w:abstractNumId w:val="15"/>
  </w:num>
  <w:num w:numId="11">
    <w:abstractNumId w:val="20"/>
  </w:num>
  <w:num w:numId="12">
    <w:abstractNumId w:val="21"/>
  </w:num>
  <w:num w:numId="13">
    <w:abstractNumId w:val="28"/>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3"/>
  </w:num>
  <w:num w:numId="18">
    <w:abstractNumId w:val="25"/>
  </w:num>
  <w:num w:numId="19">
    <w:abstractNumId w:val="19"/>
  </w:num>
  <w:num w:numId="20">
    <w:abstractNumId w:val="16"/>
  </w:num>
  <w:num w:numId="21">
    <w:abstractNumId w:val="16"/>
  </w:num>
  <w:num w:numId="22">
    <w:abstractNumId w:val="16"/>
  </w:num>
  <w:num w:numId="23">
    <w:abstractNumId w:val="16"/>
  </w:num>
  <w:num w:numId="24">
    <w:abstractNumId w:val="16"/>
    <w:lvlOverride w:ilvl="0">
      <w:lvl w:ilvl="0">
        <w:start w:val="2"/>
        <w:numFmt w:val="decimal"/>
        <w:lvlText w:val="%1"/>
        <w:lvlJc w:val="left"/>
        <w:pPr>
          <w:tabs>
            <w:tab w:val="num" w:pos="432"/>
          </w:tabs>
          <w:ind w:left="432" w:hanging="432"/>
        </w:pPr>
        <w:rPr>
          <w:rFonts w:cs="Times New Roman"/>
        </w:rPr>
      </w:lvl>
    </w:lvlOverride>
    <w:lvlOverride w:ilvl="1">
      <w:lvl w:ilvl="1">
        <w:start w:val="1"/>
        <w:numFmt w:val="decimal"/>
        <w:lvlText w:val="1.%2 "/>
        <w:lvlJc w:val="left"/>
        <w:pPr>
          <w:tabs>
            <w:tab w:val="num" w:pos="576"/>
          </w:tabs>
          <w:ind w:left="576" w:hanging="576"/>
        </w:pPr>
        <w:rPr>
          <w:rFonts w:cs="Times New Roman"/>
        </w:rPr>
      </w:lvl>
    </w:lvlOverride>
    <w:lvlOverride w:ilvl="2">
      <w:lvl w:ilvl="2">
        <w:start w:val="1"/>
        <w:numFmt w:val="decimal"/>
        <w:lvlText w:val="%1.%2.%3"/>
        <w:lvlJc w:val="left"/>
        <w:pPr>
          <w:tabs>
            <w:tab w:val="num" w:pos="720"/>
          </w:tabs>
          <w:ind w:left="720" w:hanging="720"/>
        </w:pPr>
        <w:rPr>
          <w:rFonts w:cs="Times New Roman"/>
        </w:rPr>
      </w:lvl>
    </w:lvlOverride>
    <w:lvlOverride w:ilvl="3">
      <w:lvl w:ilvl="3">
        <w:start w:val="1"/>
        <w:numFmt w:val="decimal"/>
        <w:lvlText w:val="%1.%2.%3.%4"/>
        <w:lvlJc w:val="left"/>
        <w:pPr>
          <w:tabs>
            <w:tab w:val="num" w:pos="864"/>
          </w:tabs>
          <w:ind w:left="864" w:hanging="864"/>
        </w:pPr>
        <w:rPr>
          <w:rFonts w:cs="Times New Roman"/>
        </w:rPr>
      </w:lvl>
    </w:lvlOverride>
    <w:lvlOverride w:ilvl="4">
      <w:lvl w:ilvl="4">
        <w:start w:val="1"/>
        <w:numFmt w:val="decimal"/>
        <w:lvlText w:val="%1.%2.%3.%4.%5"/>
        <w:lvlJc w:val="left"/>
        <w:pPr>
          <w:tabs>
            <w:tab w:val="num" w:pos="1008"/>
          </w:tabs>
          <w:ind w:left="1008" w:hanging="1008"/>
        </w:pPr>
        <w:rPr>
          <w:rFonts w:cs="Times New Roman"/>
        </w:rPr>
      </w:lvl>
    </w:lvlOverride>
    <w:lvlOverride w:ilvl="5">
      <w:lvl w:ilvl="5">
        <w:start w:val="1"/>
        <w:numFmt w:val="decimal"/>
        <w:lvlText w:val="%1.%2.%3.%4.%5.%6"/>
        <w:lvlJc w:val="left"/>
        <w:pPr>
          <w:tabs>
            <w:tab w:val="num" w:pos="1152"/>
          </w:tabs>
          <w:ind w:left="1152" w:hanging="1152"/>
        </w:pPr>
        <w:rPr>
          <w:rFonts w:cs="Times New Roman"/>
        </w:rPr>
      </w:lvl>
    </w:lvlOverride>
    <w:lvlOverride w:ilvl="6">
      <w:lvl w:ilvl="6">
        <w:start w:val="1"/>
        <w:numFmt w:val="decimal"/>
        <w:lvlText w:val="%1.%2.%3.%4.%5.%6.%7"/>
        <w:lvlJc w:val="left"/>
        <w:pPr>
          <w:tabs>
            <w:tab w:val="num" w:pos="1296"/>
          </w:tabs>
          <w:ind w:left="1296" w:hanging="1296"/>
        </w:pPr>
        <w:rPr>
          <w:rFonts w:cs="Times New Roman"/>
        </w:rPr>
      </w:lvl>
    </w:lvlOverride>
    <w:lvlOverride w:ilvl="7">
      <w:lvl w:ilvl="7">
        <w:start w:val="1"/>
        <w:numFmt w:val="decimal"/>
        <w:lvlText w:val="%1.%2.%3.%4.%5.%6.%7.%8"/>
        <w:lvlJc w:val="left"/>
        <w:pPr>
          <w:tabs>
            <w:tab w:val="num" w:pos="1440"/>
          </w:tabs>
          <w:ind w:left="1440" w:hanging="1440"/>
        </w:pPr>
        <w:rPr>
          <w:rFonts w:cs="Times New Roman"/>
        </w:rPr>
      </w:lvl>
    </w:lvlOverride>
    <w:lvlOverride w:ilvl="8">
      <w:lvl w:ilvl="8">
        <w:start w:val="1"/>
        <w:numFmt w:val="decimal"/>
        <w:lvlText w:val="%1.%2.%3.%4.%5.%6.%7.%8.%9"/>
        <w:lvlJc w:val="left"/>
        <w:pPr>
          <w:tabs>
            <w:tab w:val="num" w:pos="1584"/>
          </w:tabs>
          <w:ind w:left="1584" w:hanging="1584"/>
        </w:pPr>
        <w:rPr>
          <w:rFonts w:cs="Times New Roman"/>
        </w:rPr>
      </w:lvl>
    </w:lvlOverride>
  </w:num>
  <w:num w:numId="25">
    <w:abstractNumId w:val="24"/>
  </w:num>
  <w:num w:numId="26">
    <w:abstractNumId w:val="24"/>
    <w:lvlOverride w:ilvl="0">
      <w:lvl w:ilvl="0">
        <w:start w:val="1"/>
        <w:numFmt w:val="decimal"/>
        <w:lvlText w:val="%1"/>
        <w:lvlJc w:val="left"/>
        <w:pPr>
          <w:tabs>
            <w:tab w:val="num" w:pos="432"/>
          </w:tabs>
          <w:ind w:left="432" w:hanging="432"/>
        </w:pPr>
        <w:rPr>
          <w:rFonts w:cs="Times New Roman" w:hint="default"/>
        </w:rPr>
      </w:lvl>
    </w:lvlOverride>
    <w:lvlOverride w:ilvl="1">
      <w:lvl w:ilvl="1">
        <w:start w:val="1"/>
        <w:numFmt w:val="decimal"/>
        <w:lvlText w:val="%1.%2"/>
        <w:lvlJc w:val="left"/>
        <w:pPr>
          <w:tabs>
            <w:tab w:val="num" w:pos="576"/>
          </w:tabs>
          <w:ind w:left="576" w:hanging="576"/>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7">
    <w:abstractNumId w:val="29"/>
  </w:num>
  <w:num w:numId="28">
    <w:abstractNumId w:val="26"/>
  </w:num>
  <w:num w:numId="29">
    <w:abstractNumId w:val="17"/>
  </w:num>
  <w:num w:numId="30">
    <w:abstractNumId w:val="18"/>
  </w:num>
  <w:num w:numId="31">
    <w:abstractNumId w:val="14"/>
  </w:num>
  <w:num w:numId="32">
    <w:abstractNumId w:val="30"/>
  </w:num>
  <w:num w:numId="33">
    <w:abstractNumId w:val="13"/>
  </w:num>
  <w:num w:numId="34">
    <w:abstractNumId w:val="27"/>
  </w:num>
  <w:num w:numId="35">
    <w:abstractNumId w:val="31"/>
  </w:num>
  <w:num w:numId="36">
    <w:abstractNumId w:val="7"/>
  </w:num>
  <w:num w:numId="37">
    <w:abstractNumId w:val="6"/>
  </w:num>
  <w:num w:numId="38">
    <w:abstractNumId w:val="5"/>
  </w:num>
  <w:num w:numId="39">
    <w:abstractNumId w:val="4"/>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B2"/>
    <w:rsid w:val="00061AF1"/>
    <w:rsid w:val="00067D5B"/>
    <w:rsid w:val="00081374"/>
    <w:rsid w:val="00084661"/>
    <w:rsid w:val="00086EBF"/>
    <w:rsid w:val="00094826"/>
    <w:rsid w:val="000D1FB8"/>
    <w:rsid w:val="000E36EE"/>
    <w:rsid w:val="00114835"/>
    <w:rsid w:val="00122D9C"/>
    <w:rsid w:val="00123503"/>
    <w:rsid w:val="00134253"/>
    <w:rsid w:val="0014150F"/>
    <w:rsid w:val="0015705F"/>
    <w:rsid w:val="001641BC"/>
    <w:rsid w:val="001773CA"/>
    <w:rsid w:val="001D364D"/>
    <w:rsid w:val="001D4BB8"/>
    <w:rsid w:val="001E202C"/>
    <w:rsid w:val="001E4A2F"/>
    <w:rsid w:val="001E6392"/>
    <w:rsid w:val="001F51D6"/>
    <w:rsid w:val="001F6AD4"/>
    <w:rsid w:val="001F7E99"/>
    <w:rsid w:val="00214C8C"/>
    <w:rsid w:val="00223EF4"/>
    <w:rsid w:val="002241A6"/>
    <w:rsid w:val="00233522"/>
    <w:rsid w:val="00234AAC"/>
    <w:rsid w:val="0024057D"/>
    <w:rsid w:val="00250E05"/>
    <w:rsid w:val="00252009"/>
    <w:rsid w:val="002636D9"/>
    <w:rsid w:val="00266FEC"/>
    <w:rsid w:val="00281911"/>
    <w:rsid w:val="0028489B"/>
    <w:rsid w:val="002905D9"/>
    <w:rsid w:val="00294B28"/>
    <w:rsid w:val="002967CD"/>
    <w:rsid w:val="002B0845"/>
    <w:rsid w:val="002D6095"/>
    <w:rsid w:val="00307668"/>
    <w:rsid w:val="00311537"/>
    <w:rsid w:val="0035048C"/>
    <w:rsid w:val="0036226E"/>
    <w:rsid w:val="003720A9"/>
    <w:rsid w:val="00372C0F"/>
    <w:rsid w:val="00375B7C"/>
    <w:rsid w:val="003875E2"/>
    <w:rsid w:val="003933A0"/>
    <w:rsid w:val="003A1B82"/>
    <w:rsid w:val="003B10D9"/>
    <w:rsid w:val="003B4CCE"/>
    <w:rsid w:val="003D0DB7"/>
    <w:rsid w:val="003D3FF4"/>
    <w:rsid w:val="003E6054"/>
    <w:rsid w:val="003F2352"/>
    <w:rsid w:val="004038DC"/>
    <w:rsid w:val="00444104"/>
    <w:rsid w:val="00465E78"/>
    <w:rsid w:val="00490EC1"/>
    <w:rsid w:val="004916A3"/>
    <w:rsid w:val="00495015"/>
    <w:rsid w:val="004A0039"/>
    <w:rsid w:val="004A1FAD"/>
    <w:rsid w:val="004B31E3"/>
    <w:rsid w:val="004B66F1"/>
    <w:rsid w:val="004C003C"/>
    <w:rsid w:val="004C27FF"/>
    <w:rsid w:val="004D5B9A"/>
    <w:rsid w:val="004D653E"/>
    <w:rsid w:val="004E36C1"/>
    <w:rsid w:val="00511FD4"/>
    <w:rsid w:val="00531B0A"/>
    <w:rsid w:val="0054334E"/>
    <w:rsid w:val="00547A92"/>
    <w:rsid w:val="00572341"/>
    <w:rsid w:val="00573672"/>
    <w:rsid w:val="00587379"/>
    <w:rsid w:val="005A3544"/>
    <w:rsid w:val="005C108A"/>
    <w:rsid w:val="005D2F51"/>
    <w:rsid w:val="005E13FE"/>
    <w:rsid w:val="005F3215"/>
    <w:rsid w:val="005F48B2"/>
    <w:rsid w:val="00624503"/>
    <w:rsid w:val="00631923"/>
    <w:rsid w:val="0063238D"/>
    <w:rsid w:val="00645154"/>
    <w:rsid w:val="00657528"/>
    <w:rsid w:val="0068687D"/>
    <w:rsid w:val="006A71B0"/>
    <w:rsid w:val="006B644D"/>
    <w:rsid w:val="007019C4"/>
    <w:rsid w:val="007068C4"/>
    <w:rsid w:val="00715987"/>
    <w:rsid w:val="007178B9"/>
    <w:rsid w:val="007204FA"/>
    <w:rsid w:val="0074535D"/>
    <w:rsid w:val="00776291"/>
    <w:rsid w:val="007769A7"/>
    <w:rsid w:val="00780CB1"/>
    <w:rsid w:val="0078145B"/>
    <w:rsid w:val="007A5254"/>
    <w:rsid w:val="007B390B"/>
    <w:rsid w:val="00812678"/>
    <w:rsid w:val="00832753"/>
    <w:rsid w:val="00845165"/>
    <w:rsid w:val="008521A5"/>
    <w:rsid w:val="008774E6"/>
    <w:rsid w:val="00880A7A"/>
    <w:rsid w:val="008A769D"/>
    <w:rsid w:val="008B36E4"/>
    <w:rsid w:val="008C2AD0"/>
    <w:rsid w:val="008C3DFA"/>
    <w:rsid w:val="009022BF"/>
    <w:rsid w:val="00921521"/>
    <w:rsid w:val="00941B42"/>
    <w:rsid w:val="00951D35"/>
    <w:rsid w:val="009538E1"/>
    <w:rsid w:val="00985A3D"/>
    <w:rsid w:val="00985B07"/>
    <w:rsid w:val="009947E9"/>
    <w:rsid w:val="009B1BFF"/>
    <w:rsid w:val="009C1900"/>
    <w:rsid w:val="009C2C30"/>
    <w:rsid w:val="009D1A54"/>
    <w:rsid w:val="009D4C15"/>
    <w:rsid w:val="009E145D"/>
    <w:rsid w:val="009E20CD"/>
    <w:rsid w:val="009F0CF5"/>
    <w:rsid w:val="009F7651"/>
    <w:rsid w:val="00A0226B"/>
    <w:rsid w:val="00A16CA3"/>
    <w:rsid w:val="00A27CCE"/>
    <w:rsid w:val="00A31C5A"/>
    <w:rsid w:val="00A425E8"/>
    <w:rsid w:val="00A46D5A"/>
    <w:rsid w:val="00A55BCA"/>
    <w:rsid w:val="00A61039"/>
    <w:rsid w:val="00A67B36"/>
    <w:rsid w:val="00A817C1"/>
    <w:rsid w:val="00A90C7C"/>
    <w:rsid w:val="00AB3906"/>
    <w:rsid w:val="00AC090C"/>
    <w:rsid w:val="00AC4034"/>
    <w:rsid w:val="00AC7C3A"/>
    <w:rsid w:val="00AF1671"/>
    <w:rsid w:val="00B214C9"/>
    <w:rsid w:val="00B44FEA"/>
    <w:rsid w:val="00B452F3"/>
    <w:rsid w:val="00B649E6"/>
    <w:rsid w:val="00B74455"/>
    <w:rsid w:val="00B7542D"/>
    <w:rsid w:val="00B83513"/>
    <w:rsid w:val="00BB6F32"/>
    <w:rsid w:val="00BE3372"/>
    <w:rsid w:val="00BF608D"/>
    <w:rsid w:val="00C151C7"/>
    <w:rsid w:val="00C17FD4"/>
    <w:rsid w:val="00C20F25"/>
    <w:rsid w:val="00C453DA"/>
    <w:rsid w:val="00C5217F"/>
    <w:rsid w:val="00C64AD9"/>
    <w:rsid w:val="00C91FB7"/>
    <w:rsid w:val="00CA163A"/>
    <w:rsid w:val="00CC3B9F"/>
    <w:rsid w:val="00CD075E"/>
    <w:rsid w:val="00CD1AFF"/>
    <w:rsid w:val="00CF09C5"/>
    <w:rsid w:val="00D06B06"/>
    <w:rsid w:val="00D16972"/>
    <w:rsid w:val="00D32141"/>
    <w:rsid w:val="00D47828"/>
    <w:rsid w:val="00DA672E"/>
    <w:rsid w:val="00DA75D1"/>
    <w:rsid w:val="00DB52AC"/>
    <w:rsid w:val="00DE1411"/>
    <w:rsid w:val="00DF5971"/>
    <w:rsid w:val="00E202B8"/>
    <w:rsid w:val="00E22CC2"/>
    <w:rsid w:val="00E271E7"/>
    <w:rsid w:val="00E37EAA"/>
    <w:rsid w:val="00E53049"/>
    <w:rsid w:val="00E66298"/>
    <w:rsid w:val="00E6764A"/>
    <w:rsid w:val="00E81009"/>
    <w:rsid w:val="00E83A93"/>
    <w:rsid w:val="00E952B7"/>
    <w:rsid w:val="00EA2E1C"/>
    <w:rsid w:val="00EC37C6"/>
    <w:rsid w:val="00EC4442"/>
    <w:rsid w:val="00EC7177"/>
    <w:rsid w:val="00ED3987"/>
    <w:rsid w:val="00ED6AE0"/>
    <w:rsid w:val="00EE16B0"/>
    <w:rsid w:val="00EE2253"/>
    <w:rsid w:val="00EE4D45"/>
    <w:rsid w:val="00EE7DF8"/>
    <w:rsid w:val="00F11B6F"/>
    <w:rsid w:val="00F1501A"/>
    <w:rsid w:val="00F22608"/>
    <w:rsid w:val="00F23F46"/>
    <w:rsid w:val="00F44BE5"/>
    <w:rsid w:val="00F5292B"/>
    <w:rsid w:val="00F61DC4"/>
    <w:rsid w:val="00F65452"/>
    <w:rsid w:val="00F7428A"/>
    <w:rsid w:val="00F75812"/>
    <w:rsid w:val="00F9313D"/>
    <w:rsid w:val="00FA7144"/>
    <w:rsid w:val="00FB1B59"/>
    <w:rsid w:val="00FB3DAE"/>
    <w:rsid w:val="00FB7764"/>
    <w:rsid w:val="00FC1B09"/>
    <w:rsid w:val="00FE49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7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DA75D1"/>
    <w:pPr>
      <w:spacing w:before="120"/>
      <w:jc w:val="both"/>
    </w:pPr>
    <w:rPr>
      <w:sz w:val="24"/>
    </w:rPr>
  </w:style>
  <w:style w:type="paragraph" w:styleId="Heading1">
    <w:name w:val="heading 1"/>
    <w:basedOn w:val="Normal"/>
    <w:next w:val="Normal"/>
    <w:autoRedefine/>
    <w:qFormat/>
    <w:rsid w:val="00624503"/>
    <w:pPr>
      <w:keepNext/>
      <w:numPr>
        <w:numId w:val="27"/>
      </w:numPr>
      <w:spacing w:before="240" w:after="60"/>
      <w:ind w:left="432"/>
      <w:outlineLvl w:val="0"/>
    </w:pPr>
    <w:rPr>
      <w:rFonts w:ascii="Arial" w:hAnsi="Arial"/>
      <w:b/>
      <w:kern w:val="28"/>
      <w:sz w:val="28"/>
    </w:rPr>
  </w:style>
  <w:style w:type="paragraph" w:styleId="Heading2">
    <w:name w:val="heading 2"/>
    <w:basedOn w:val="Normal"/>
    <w:next w:val="Normal"/>
    <w:qFormat/>
    <w:rsid w:val="00DA75D1"/>
    <w:pPr>
      <w:keepNext/>
      <w:numPr>
        <w:ilvl w:val="1"/>
        <w:numId w:val="27"/>
      </w:numPr>
      <w:spacing w:before="240" w:after="60"/>
      <w:outlineLvl w:val="1"/>
    </w:pPr>
    <w:rPr>
      <w:rFonts w:ascii="Arial" w:hAnsi="Arial"/>
      <w:b/>
      <w:sz w:val="26"/>
    </w:rPr>
  </w:style>
  <w:style w:type="paragraph" w:styleId="Heading3">
    <w:name w:val="heading 3"/>
    <w:basedOn w:val="Normal"/>
    <w:next w:val="Normal"/>
    <w:autoRedefine/>
    <w:qFormat/>
    <w:rsid w:val="00DA75D1"/>
    <w:pPr>
      <w:keepNext/>
      <w:numPr>
        <w:ilvl w:val="2"/>
        <w:numId w:val="27"/>
      </w:numPr>
      <w:spacing w:before="240" w:after="60"/>
      <w:outlineLvl w:val="2"/>
    </w:pPr>
    <w:rPr>
      <w:rFonts w:ascii="Arial" w:hAnsi="Arial"/>
      <w:b/>
    </w:rPr>
  </w:style>
  <w:style w:type="paragraph" w:styleId="Heading4">
    <w:name w:val="heading 4"/>
    <w:basedOn w:val="Normal"/>
    <w:next w:val="Normal"/>
    <w:autoRedefine/>
    <w:qFormat/>
    <w:rsid w:val="00DA75D1"/>
    <w:pPr>
      <w:keepNext/>
      <w:numPr>
        <w:ilvl w:val="3"/>
        <w:numId w:val="27"/>
      </w:numPr>
      <w:spacing w:before="240" w:after="60"/>
      <w:outlineLvl w:val="3"/>
    </w:pPr>
    <w:rPr>
      <w:rFonts w:ascii="Arial" w:hAnsi="Arial"/>
      <w:b/>
    </w:rPr>
  </w:style>
  <w:style w:type="paragraph" w:styleId="Heading5">
    <w:name w:val="heading 5"/>
    <w:basedOn w:val="Normal"/>
    <w:next w:val="Normal"/>
    <w:qFormat/>
    <w:rsid w:val="00DA75D1"/>
    <w:pPr>
      <w:keepNext/>
      <w:numPr>
        <w:ilvl w:val="4"/>
        <w:numId w:val="27"/>
      </w:numPr>
      <w:outlineLvl w:val="4"/>
    </w:pPr>
    <w:rPr>
      <w:b/>
    </w:rPr>
  </w:style>
  <w:style w:type="paragraph" w:styleId="Heading6">
    <w:name w:val="heading 6"/>
    <w:basedOn w:val="Normal"/>
    <w:next w:val="Normal"/>
    <w:qFormat/>
    <w:rsid w:val="00DA75D1"/>
    <w:pPr>
      <w:numPr>
        <w:ilvl w:val="5"/>
        <w:numId w:val="27"/>
      </w:numPr>
      <w:spacing w:before="240" w:after="60"/>
      <w:outlineLvl w:val="5"/>
    </w:pPr>
    <w:rPr>
      <w:i/>
      <w:sz w:val="22"/>
    </w:rPr>
  </w:style>
  <w:style w:type="paragraph" w:styleId="Heading7">
    <w:name w:val="heading 7"/>
    <w:basedOn w:val="Normal"/>
    <w:next w:val="Normal"/>
    <w:qFormat/>
    <w:rsid w:val="00DA75D1"/>
    <w:pPr>
      <w:numPr>
        <w:ilvl w:val="6"/>
        <w:numId w:val="27"/>
      </w:numPr>
      <w:spacing w:before="240" w:after="60"/>
      <w:outlineLvl w:val="6"/>
    </w:pPr>
    <w:rPr>
      <w:rFonts w:ascii="Arial" w:hAnsi="Arial"/>
      <w:sz w:val="20"/>
    </w:rPr>
  </w:style>
  <w:style w:type="paragraph" w:styleId="Heading8">
    <w:name w:val="heading 8"/>
    <w:basedOn w:val="Normal"/>
    <w:next w:val="Normal"/>
    <w:qFormat/>
    <w:rsid w:val="00DA75D1"/>
    <w:pPr>
      <w:numPr>
        <w:ilvl w:val="7"/>
        <w:numId w:val="27"/>
      </w:numPr>
      <w:spacing w:before="240" w:after="60"/>
      <w:outlineLvl w:val="7"/>
    </w:pPr>
    <w:rPr>
      <w:rFonts w:ascii="Arial" w:hAnsi="Arial"/>
      <w:i/>
      <w:sz w:val="20"/>
    </w:rPr>
  </w:style>
  <w:style w:type="paragraph" w:styleId="Heading9">
    <w:name w:val="heading 9"/>
    <w:basedOn w:val="Normal"/>
    <w:next w:val="Normal"/>
    <w:qFormat/>
    <w:rsid w:val="00DA75D1"/>
    <w:pPr>
      <w:numPr>
        <w:ilvl w:val="8"/>
        <w:numId w:val="2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A75D1"/>
  </w:style>
  <w:style w:type="paragraph" w:styleId="DocumentMap">
    <w:name w:val="Document Map"/>
    <w:basedOn w:val="Normal"/>
    <w:semiHidden/>
    <w:rsid w:val="00DA75D1"/>
    <w:pPr>
      <w:shd w:val="clear" w:color="auto" w:fill="000080"/>
    </w:pPr>
    <w:rPr>
      <w:rFonts w:ascii="Tahoma" w:hAnsi="Tahoma"/>
    </w:rPr>
  </w:style>
  <w:style w:type="paragraph" w:customStyle="1" w:styleId="HTMLBody">
    <w:name w:val="HTML Body"/>
    <w:rsid w:val="00DA75D1"/>
    <w:rPr>
      <w:rFonts w:ascii="Courier New" w:hAnsi="Courier New"/>
    </w:rPr>
  </w:style>
  <w:style w:type="paragraph" w:styleId="ListNumber">
    <w:name w:val="List Number"/>
    <w:basedOn w:val="Normal"/>
    <w:rsid w:val="00DA75D1"/>
    <w:pPr>
      <w:numPr>
        <w:numId w:val="4"/>
      </w:numPr>
    </w:pPr>
  </w:style>
  <w:style w:type="paragraph" w:styleId="ListNumber2">
    <w:name w:val="List Number 2"/>
    <w:basedOn w:val="Normal"/>
    <w:rsid w:val="00DA75D1"/>
    <w:pPr>
      <w:numPr>
        <w:numId w:val="5"/>
      </w:numPr>
    </w:pPr>
  </w:style>
  <w:style w:type="paragraph" w:styleId="ListBullet">
    <w:name w:val="List Bullet"/>
    <w:basedOn w:val="Normal"/>
    <w:autoRedefine/>
    <w:rsid w:val="00DA75D1"/>
    <w:pPr>
      <w:numPr>
        <w:numId w:val="8"/>
      </w:numPr>
    </w:pPr>
  </w:style>
  <w:style w:type="paragraph" w:styleId="Caption">
    <w:name w:val="caption"/>
    <w:basedOn w:val="Normal"/>
    <w:next w:val="Normal"/>
    <w:qFormat/>
    <w:rsid w:val="00DA75D1"/>
    <w:pPr>
      <w:spacing w:after="120"/>
    </w:pPr>
    <w:rPr>
      <w:b/>
    </w:rPr>
  </w:style>
  <w:style w:type="paragraph" w:styleId="Footer">
    <w:name w:val="footer"/>
    <w:basedOn w:val="Normal"/>
    <w:rsid w:val="00DA75D1"/>
    <w:pPr>
      <w:tabs>
        <w:tab w:val="center" w:pos="4320"/>
        <w:tab w:val="right" w:pos="8640"/>
      </w:tabs>
    </w:pPr>
  </w:style>
  <w:style w:type="character" w:styleId="PageNumber">
    <w:name w:val="page number"/>
    <w:basedOn w:val="DefaultParagraphFont"/>
    <w:rsid w:val="00DA75D1"/>
    <w:rPr>
      <w:rFonts w:cs="Times New Roman"/>
    </w:rPr>
  </w:style>
  <w:style w:type="paragraph" w:styleId="Header">
    <w:name w:val="header"/>
    <w:basedOn w:val="Normal"/>
    <w:rsid w:val="00DA75D1"/>
    <w:pPr>
      <w:tabs>
        <w:tab w:val="center" w:pos="4320"/>
        <w:tab w:val="right" w:pos="8640"/>
      </w:tabs>
    </w:pPr>
  </w:style>
  <w:style w:type="paragraph" w:styleId="BodyText">
    <w:name w:val="Body Text"/>
    <w:basedOn w:val="Normal"/>
    <w:link w:val="BodyTextChar"/>
    <w:rsid w:val="00DA75D1"/>
    <w:pPr>
      <w:jc w:val="center"/>
    </w:pPr>
    <w:rPr>
      <w:rFonts w:ascii="Times" w:hAnsi="Times"/>
      <w:sz w:val="40"/>
    </w:rPr>
  </w:style>
  <w:style w:type="paragraph" w:styleId="TableofFigures">
    <w:name w:val="table of figures"/>
    <w:basedOn w:val="Normal"/>
    <w:next w:val="Normal"/>
    <w:semiHidden/>
    <w:rsid w:val="00DA75D1"/>
    <w:pPr>
      <w:spacing w:before="0"/>
      <w:jc w:val="left"/>
    </w:pPr>
    <w:rPr>
      <w:i/>
      <w:iCs/>
      <w:szCs w:val="24"/>
    </w:rPr>
  </w:style>
  <w:style w:type="character" w:styleId="Hyperlink">
    <w:name w:val="Hyperlink"/>
    <w:basedOn w:val="DefaultParagraphFont"/>
    <w:rsid w:val="00DA75D1"/>
    <w:rPr>
      <w:rFonts w:cs="Times New Roman"/>
      <w:color w:val="0000FF"/>
      <w:u w:val="single"/>
    </w:rPr>
  </w:style>
  <w:style w:type="paragraph" w:styleId="TOC1">
    <w:name w:val="toc 1"/>
    <w:basedOn w:val="Normal"/>
    <w:next w:val="Normal"/>
    <w:autoRedefine/>
    <w:semiHidden/>
    <w:rsid w:val="00DA75D1"/>
    <w:pPr>
      <w:jc w:val="left"/>
    </w:pPr>
    <w:rPr>
      <w:b/>
      <w:bCs/>
      <w:i/>
      <w:iCs/>
      <w:szCs w:val="28"/>
    </w:rPr>
  </w:style>
  <w:style w:type="paragraph" w:styleId="TOC2">
    <w:name w:val="toc 2"/>
    <w:basedOn w:val="Normal"/>
    <w:next w:val="Normal"/>
    <w:autoRedefine/>
    <w:semiHidden/>
    <w:rsid w:val="00DA75D1"/>
    <w:pPr>
      <w:ind w:left="240"/>
      <w:jc w:val="left"/>
    </w:pPr>
    <w:rPr>
      <w:b/>
      <w:bCs/>
      <w:szCs w:val="26"/>
    </w:rPr>
  </w:style>
  <w:style w:type="paragraph" w:styleId="TOC3">
    <w:name w:val="toc 3"/>
    <w:basedOn w:val="Normal"/>
    <w:next w:val="Normal"/>
    <w:autoRedefine/>
    <w:semiHidden/>
    <w:rsid w:val="00DA75D1"/>
    <w:pPr>
      <w:spacing w:before="0"/>
      <w:ind w:left="480"/>
      <w:jc w:val="left"/>
    </w:pPr>
    <w:rPr>
      <w:szCs w:val="24"/>
    </w:rPr>
  </w:style>
  <w:style w:type="paragraph" w:styleId="TOC4">
    <w:name w:val="toc 4"/>
    <w:basedOn w:val="Normal"/>
    <w:next w:val="Normal"/>
    <w:autoRedefine/>
    <w:semiHidden/>
    <w:rsid w:val="00DA75D1"/>
    <w:pPr>
      <w:spacing w:before="0"/>
      <w:ind w:left="720"/>
      <w:jc w:val="left"/>
    </w:pPr>
    <w:rPr>
      <w:szCs w:val="24"/>
    </w:rPr>
  </w:style>
  <w:style w:type="paragraph" w:styleId="TOC5">
    <w:name w:val="toc 5"/>
    <w:basedOn w:val="Normal"/>
    <w:next w:val="Normal"/>
    <w:autoRedefine/>
    <w:semiHidden/>
    <w:rsid w:val="00DA75D1"/>
    <w:pPr>
      <w:spacing w:before="0"/>
      <w:ind w:left="960"/>
      <w:jc w:val="left"/>
    </w:pPr>
    <w:rPr>
      <w:szCs w:val="24"/>
    </w:rPr>
  </w:style>
  <w:style w:type="paragraph" w:styleId="TOC6">
    <w:name w:val="toc 6"/>
    <w:basedOn w:val="Normal"/>
    <w:next w:val="Normal"/>
    <w:autoRedefine/>
    <w:semiHidden/>
    <w:rsid w:val="00DA75D1"/>
    <w:pPr>
      <w:spacing w:before="0"/>
      <w:ind w:left="1200"/>
      <w:jc w:val="left"/>
    </w:pPr>
    <w:rPr>
      <w:szCs w:val="24"/>
    </w:rPr>
  </w:style>
  <w:style w:type="paragraph" w:styleId="TOC7">
    <w:name w:val="toc 7"/>
    <w:basedOn w:val="Normal"/>
    <w:next w:val="Normal"/>
    <w:autoRedefine/>
    <w:semiHidden/>
    <w:rsid w:val="00DA75D1"/>
    <w:pPr>
      <w:spacing w:before="0"/>
      <w:ind w:left="1440"/>
      <w:jc w:val="left"/>
    </w:pPr>
    <w:rPr>
      <w:szCs w:val="24"/>
    </w:rPr>
  </w:style>
  <w:style w:type="paragraph" w:styleId="TOC8">
    <w:name w:val="toc 8"/>
    <w:basedOn w:val="Normal"/>
    <w:next w:val="Normal"/>
    <w:autoRedefine/>
    <w:semiHidden/>
    <w:rsid w:val="00DA75D1"/>
    <w:pPr>
      <w:spacing w:before="0"/>
      <w:ind w:left="1680"/>
      <w:jc w:val="left"/>
    </w:pPr>
    <w:rPr>
      <w:szCs w:val="24"/>
    </w:rPr>
  </w:style>
  <w:style w:type="paragraph" w:styleId="TOC9">
    <w:name w:val="toc 9"/>
    <w:basedOn w:val="Normal"/>
    <w:next w:val="Normal"/>
    <w:autoRedefine/>
    <w:semiHidden/>
    <w:rsid w:val="00DA75D1"/>
    <w:pPr>
      <w:spacing w:before="0"/>
      <w:ind w:left="1920"/>
      <w:jc w:val="left"/>
    </w:pPr>
    <w:rPr>
      <w:szCs w:val="24"/>
    </w:rPr>
  </w:style>
  <w:style w:type="paragraph" w:styleId="FootnoteText">
    <w:name w:val="footnote text"/>
    <w:basedOn w:val="Normal"/>
    <w:semiHidden/>
    <w:rsid w:val="00DA75D1"/>
    <w:rPr>
      <w:sz w:val="20"/>
    </w:rPr>
  </w:style>
  <w:style w:type="character" w:styleId="FootnoteReference">
    <w:name w:val="footnote reference"/>
    <w:basedOn w:val="DefaultParagraphFont"/>
    <w:semiHidden/>
    <w:rsid w:val="00DA75D1"/>
    <w:rPr>
      <w:rFonts w:cs="Times New Roman"/>
      <w:vertAlign w:val="superscript"/>
    </w:rPr>
  </w:style>
  <w:style w:type="paragraph" w:styleId="ListParagraph">
    <w:name w:val="List Paragraph"/>
    <w:basedOn w:val="Normal"/>
    <w:qFormat/>
    <w:rsid w:val="00A46D5A"/>
    <w:pPr>
      <w:ind w:left="720"/>
    </w:pPr>
  </w:style>
  <w:style w:type="table" w:customStyle="1" w:styleId="MediumGrid3-Accent31">
    <w:name w:val="Medium Grid 3 - Accent 31"/>
    <w:rsid w:val="00CF09C5"/>
    <w:rPr>
      <w:rFonts w:ascii="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TableGrid">
    <w:name w:val="Table Grid"/>
    <w:basedOn w:val="TableNormal"/>
    <w:rsid w:val="00CF09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
    <w:name w:val="Light Grid - Accent 11"/>
    <w:rsid w:val="00B74455"/>
    <w:rPr>
      <w:rFonts w:ascii="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11">
    <w:name w:val="Medium Grid 1 - Accent 11"/>
    <w:rsid w:val="00F75812"/>
    <w:rPr>
      <w:rFonts w:ascii="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BalloonText">
    <w:name w:val="Balloon Text"/>
    <w:basedOn w:val="Normal"/>
    <w:link w:val="BalloonTextChar"/>
    <w:rsid w:val="007B390B"/>
    <w:pPr>
      <w:spacing w:before="0"/>
    </w:pPr>
    <w:rPr>
      <w:rFonts w:ascii="Tahoma" w:hAnsi="Tahoma" w:cs="Tahoma"/>
      <w:sz w:val="16"/>
      <w:szCs w:val="16"/>
    </w:rPr>
  </w:style>
  <w:style w:type="character" w:customStyle="1" w:styleId="BalloonTextChar">
    <w:name w:val="Balloon Text Char"/>
    <w:basedOn w:val="DefaultParagraphFont"/>
    <w:link w:val="BalloonText"/>
    <w:rsid w:val="007B390B"/>
    <w:rPr>
      <w:rFonts w:ascii="Tahoma" w:hAnsi="Tahoma" w:cs="Tahoma"/>
      <w:sz w:val="16"/>
      <w:szCs w:val="16"/>
    </w:rPr>
  </w:style>
  <w:style w:type="paragraph" w:styleId="BodyText2">
    <w:name w:val="Body Text 2"/>
    <w:basedOn w:val="Normal"/>
    <w:link w:val="BodyText2Char"/>
    <w:rsid w:val="00B83513"/>
    <w:pPr>
      <w:spacing w:after="120" w:line="480" w:lineRule="auto"/>
    </w:pPr>
  </w:style>
  <w:style w:type="character" w:customStyle="1" w:styleId="BodyTextChar">
    <w:name w:val="Body Text Char"/>
    <w:basedOn w:val="DefaultParagraphFont"/>
    <w:link w:val="BodyText"/>
    <w:rsid w:val="00B83513"/>
    <w:rPr>
      <w:rFonts w:ascii="Times" w:hAnsi="Times"/>
      <w:sz w:val="40"/>
    </w:rPr>
  </w:style>
  <w:style w:type="character" w:customStyle="1" w:styleId="BodyText2Char">
    <w:name w:val="Body Text 2 Char"/>
    <w:basedOn w:val="DefaultParagraphFont"/>
    <w:link w:val="BodyText2"/>
    <w:rsid w:val="00B83513"/>
    <w:rPr>
      <w:sz w:val="24"/>
    </w:rPr>
  </w:style>
  <w:style w:type="paragraph" w:styleId="EnvelopeReturn">
    <w:name w:val="envelope return"/>
    <w:basedOn w:val="Normal"/>
    <w:rsid w:val="00B83513"/>
    <w:pPr>
      <w:spacing w:before="0"/>
    </w:pPr>
    <w:rPr>
      <w:rFonts w:asciiTheme="majorHAnsi" w:eastAsiaTheme="majorEastAsia" w:hAnsiTheme="majorHAnsi" w:cstheme="majorBidi"/>
      <w:sz w:val="20"/>
    </w:rPr>
  </w:style>
  <w:style w:type="paragraph" w:customStyle="1" w:styleId="Normal2">
    <w:name w:val="Normal2"/>
    <w:basedOn w:val="Normal"/>
    <w:qFormat/>
    <w:rsid w:val="00573672"/>
    <w:rPr>
      <w:rFonts w:ascii="Calibri" w:hAnsi="Calibri"/>
      <w:sz w:val="22"/>
    </w:rPr>
  </w:style>
  <w:style w:type="paragraph" w:customStyle="1" w:styleId="Style1">
    <w:name w:val="Style1"/>
    <w:basedOn w:val="Normal2"/>
    <w:qFormat/>
    <w:rsid w:val="00573672"/>
  </w:style>
  <w:style w:type="paragraph" w:styleId="NoteHeading">
    <w:name w:val="Note Heading"/>
    <w:basedOn w:val="Normal"/>
    <w:next w:val="Normal"/>
    <w:link w:val="NoteHeadingChar"/>
    <w:rsid w:val="00573672"/>
    <w:pPr>
      <w:spacing w:before="0"/>
    </w:pPr>
  </w:style>
  <w:style w:type="character" w:customStyle="1" w:styleId="NoteHeadingChar">
    <w:name w:val="Note Heading Char"/>
    <w:basedOn w:val="DefaultParagraphFont"/>
    <w:link w:val="NoteHeading"/>
    <w:rsid w:val="00573672"/>
    <w:rPr>
      <w:sz w:val="24"/>
    </w:rPr>
  </w:style>
  <w:style w:type="paragraph" w:customStyle="1" w:styleId="Style2">
    <w:name w:val="Style2"/>
    <w:basedOn w:val="Normal2"/>
    <w:qFormat/>
    <w:rsid w:val="00573672"/>
    <w:pPr>
      <w:spacing w:before="0" w:after="2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DA75D1"/>
    <w:pPr>
      <w:spacing w:before="120"/>
      <w:jc w:val="both"/>
    </w:pPr>
    <w:rPr>
      <w:sz w:val="24"/>
    </w:rPr>
  </w:style>
  <w:style w:type="paragraph" w:styleId="Heading1">
    <w:name w:val="heading 1"/>
    <w:basedOn w:val="Normal"/>
    <w:next w:val="Normal"/>
    <w:autoRedefine/>
    <w:qFormat/>
    <w:rsid w:val="00624503"/>
    <w:pPr>
      <w:keepNext/>
      <w:numPr>
        <w:numId w:val="27"/>
      </w:numPr>
      <w:spacing w:before="240" w:after="60"/>
      <w:ind w:left="432"/>
      <w:outlineLvl w:val="0"/>
    </w:pPr>
    <w:rPr>
      <w:rFonts w:ascii="Arial" w:hAnsi="Arial"/>
      <w:b/>
      <w:kern w:val="28"/>
      <w:sz w:val="28"/>
    </w:rPr>
  </w:style>
  <w:style w:type="paragraph" w:styleId="Heading2">
    <w:name w:val="heading 2"/>
    <w:basedOn w:val="Normal"/>
    <w:next w:val="Normal"/>
    <w:qFormat/>
    <w:rsid w:val="00DA75D1"/>
    <w:pPr>
      <w:keepNext/>
      <w:numPr>
        <w:ilvl w:val="1"/>
        <w:numId w:val="27"/>
      </w:numPr>
      <w:spacing w:before="240" w:after="60"/>
      <w:outlineLvl w:val="1"/>
    </w:pPr>
    <w:rPr>
      <w:rFonts w:ascii="Arial" w:hAnsi="Arial"/>
      <w:b/>
      <w:sz w:val="26"/>
    </w:rPr>
  </w:style>
  <w:style w:type="paragraph" w:styleId="Heading3">
    <w:name w:val="heading 3"/>
    <w:basedOn w:val="Normal"/>
    <w:next w:val="Normal"/>
    <w:autoRedefine/>
    <w:qFormat/>
    <w:rsid w:val="00DA75D1"/>
    <w:pPr>
      <w:keepNext/>
      <w:numPr>
        <w:ilvl w:val="2"/>
        <w:numId w:val="27"/>
      </w:numPr>
      <w:spacing w:before="240" w:after="60"/>
      <w:outlineLvl w:val="2"/>
    </w:pPr>
    <w:rPr>
      <w:rFonts w:ascii="Arial" w:hAnsi="Arial"/>
      <w:b/>
    </w:rPr>
  </w:style>
  <w:style w:type="paragraph" w:styleId="Heading4">
    <w:name w:val="heading 4"/>
    <w:basedOn w:val="Normal"/>
    <w:next w:val="Normal"/>
    <w:autoRedefine/>
    <w:qFormat/>
    <w:rsid w:val="00DA75D1"/>
    <w:pPr>
      <w:keepNext/>
      <w:numPr>
        <w:ilvl w:val="3"/>
        <w:numId w:val="27"/>
      </w:numPr>
      <w:spacing w:before="240" w:after="60"/>
      <w:outlineLvl w:val="3"/>
    </w:pPr>
    <w:rPr>
      <w:rFonts w:ascii="Arial" w:hAnsi="Arial"/>
      <w:b/>
    </w:rPr>
  </w:style>
  <w:style w:type="paragraph" w:styleId="Heading5">
    <w:name w:val="heading 5"/>
    <w:basedOn w:val="Normal"/>
    <w:next w:val="Normal"/>
    <w:qFormat/>
    <w:rsid w:val="00DA75D1"/>
    <w:pPr>
      <w:keepNext/>
      <w:numPr>
        <w:ilvl w:val="4"/>
        <w:numId w:val="27"/>
      </w:numPr>
      <w:outlineLvl w:val="4"/>
    </w:pPr>
    <w:rPr>
      <w:b/>
    </w:rPr>
  </w:style>
  <w:style w:type="paragraph" w:styleId="Heading6">
    <w:name w:val="heading 6"/>
    <w:basedOn w:val="Normal"/>
    <w:next w:val="Normal"/>
    <w:qFormat/>
    <w:rsid w:val="00DA75D1"/>
    <w:pPr>
      <w:numPr>
        <w:ilvl w:val="5"/>
        <w:numId w:val="27"/>
      </w:numPr>
      <w:spacing w:before="240" w:after="60"/>
      <w:outlineLvl w:val="5"/>
    </w:pPr>
    <w:rPr>
      <w:i/>
      <w:sz w:val="22"/>
    </w:rPr>
  </w:style>
  <w:style w:type="paragraph" w:styleId="Heading7">
    <w:name w:val="heading 7"/>
    <w:basedOn w:val="Normal"/>
    <w:next w:val="Normal"/>
    <w:qFormat/>
    <w:rsid w:val="00DA75D1"/>
    <w:pPr>
      <w:numPr>
        <w:ilvl w:val="6"/>
        <w:numId w:val="27"/>
      </w:numPr>
      <w:spacing w:before="240" w:after="60"/>
      <w:outlineLvl w:val="6"/>
    </w:pPr>
    <w:rPr>
      <w:rFonts w:ascii="Arial" w:hAnsi="Arial"/>
      <w:sz w:val="20"/>
    </w:rPr>
  </w:style>
  <w:style w:type="paragraph" w:styleId="Heading8">
    <w:name w:val="heading 8"/>
    <w:basedOn w:val="Normal"/>
    <w:next w:val="Normal"/>
    <w:qFormat/>
    <w:rsid w:val="00DA75D1"/>
    <w:pPr>
      <w:numPr>
        <w:ilvl w:val="7"/>
        <w:numId w:val="27"/>
      </w:numPr>
      <w:spacing w:before="240" w:after="60"/>
      <w:outlineLvl w:val="7"/>
    </w:pPr>
    <w:rPr>
      <w:rFonts w:ascii="Arial" w:hAnsi="Arial"/>
      <w:i/>
      <w:sz w:val="20"/>
    </w:rPr>
  </w:style>
  <w:style w:type="paragraph" w:styleId="Heading9">
    <w:name w:val="heading 9"/>
    <w:basedOn w:val="Normal"/>
    <w:next w:val="Normal"/>
    <w:qFormat/>
    <w:rsid w:val="00DA75D1"/>
    <w:pPr>
      <w:numPr>
        <w:ilvl w:val="8"/>
        <w:numId w:val="2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A75D1"/>
  </w:style>
  <w:style w:type="paragraph" w:styleId="DocumentMap">
    <w:name w:val="Document Map"/>
    <w:basedOn w:val="Normal"/>
    <w:semiHidden/>
    <w:rsid w:val="00DA75D1"/>
    <w:pPr>
      <w:shd w:val="clear" w:color="auto" w:fill="000080"/>
    </w:pPr>
    <w:rPr>
      <w:rFonts w:ascii="Tahoma" w:hAnsi="Tahoma"/>
    </w:rPr>
  </w:style>
  <w:style w:type="paragraph" w:customStyle="1" w:styleId="HTMLBody">
    <w:name w:val="HTML Body"/>
    <w:rsid w:val="00DA75D1"/>
    <w:rPr>
      <w:rFonts w:ascii="Courier New" w:hAnsi="Courier New"/>
    </w:rPr>
  </w:style>
  <w:style w:type="paragraph" w:styleId="ListNumber">
    <w:name w:val="List Number"/>
    <w:basedOn w:val="Normal"/>
    <w:rsid w:val="00DA75D1"/>
    <w:pPr>
      <w:numPr>
        <w:numId w:val="4"/>
      </w:numPr>
    </w:pPr>
  </w:style>
  <w:style w:type="paragraph" w:styleId="ListNumber2">
    <w:name w:val="List Number 2"/>
    <w:basedOn w:val="Normal"/>
    <w:rsid w:val="00DA75D1"/>
    <w:pPr>
      <w:numPr>
        <w:numId w:val="5"/>
      </w:numPr>
    </w:pPr>
  </w:style>
  <w:style w:type="paragraph" w:styleId="ListBullet">
    <w:name w:val="List Bullet"/>
    <w:basedOn w:val="Normal"/>
    <w:autoRedefine/>
    <w:rsid w:val="00DA75D1"/>
    <w:pPr>
      <w:numPr>
        <w:numId w:val="8"/>
      </w:numPr>
    </w:pPr>
  </w:style>
  <w:style w:type="paragraph" w:styleId="Caption">
    <w:name w:val="caption"/>
    <w:basedOn w:val="Normal"/>
    <w:next w:val="Normal"/>
    <w:qFormat/>
    <w:rsid w:val="00DA75D1"/>
    <w:pPr>
      <w:spacing w:after="120"/>
    </w:pPr>
    <w:rPr>
      <w:b/>
    </w:rPr>
  </w:style>
  <w:style w:type="paragraph" w:styleId="Footer">
    <w:name w:val="footer"/>
    <w:basedOn w:val="Normal"/>
    <w:rsid w:val="00DA75D1"/>
    <w:pPr>
      <w:tabs>
        <w:tab w:val="center" w:pos="4320"/>
        <w:tab w:val="right" w:pos="8640"/>
      </w:tabs>
    </w:pPr>
  </w:style>
  <w:style w:type="character" w:styleId="PageNumber">
    <w:name w:val="page number"/>
    <w:basedOn w:val="DefaultParagraphFont"/>
    <w:rsid w:val="00DA75D1"/>
    <w:rPr>
      <w:rFonts w:cs="Times New Roman"/>
    </w:rPr>
  </w:style>
  <w:style w:type="paragraph" w:styleId="Header">
    <w:name w:val="header"/>
    <w:basedOn w:val="Normal"/>
    <w:rsid w:val="00DA75D1"/>
    <w:pPr>
      <w:tabs>
        <w:tab w:val="center" w:pos="4320"/>
        <w:tab w:val="right" w:pos="8640"/>
      </w:tabs>
    </w:pPr>
  </w:style>
  <w:style w:type="paragraph" w:styleId="BodyText">
    <w:name w:val="Body Text"/>
    <w:basedOn w:val="Normal"/>
    <w:link w:val="BodyTextChar"/>
    <w:rsid w:val="00DA75D1"/>
    <w:pPr>
      <w:jc w:val="center"/>
    </w:pPr>
    <w:rPr>
      <w:rFonts w:ascii="Times" w:hAnsi="Times"/>
      <w:sz w:val="40"/>
    </w:rPr>
  </w:style>
  <w:style w:type="paragraph" w:styleId="TableofFigures">
    <w:name w:val="table of figures"/>
    <w:basedOn w:val="Normal"/>
    <w:next w:val="Normal"/>
    <w:semiHidden/>
    <w:rsid w:val="00DA75D1"/>
    <w:pPr>
      <w:spacing w:before="0"/>
      <w:jc w:val="left"/>
    </w:pPr>
    <w:rPr>
      <w:i/>
      <w:iCs/>
      <w:szCs w:val="24"/>
    </w:rPr>
  </w:style>
  <w:style w:type="character" w:styleId="Hyperlink">
    <w:name w:val="Hyperlink"/>
    <w:basedOn w:val="DefaultParagraphFont"/>
    <w:rsid w:val="00DA75D1"/>
    <w:rPr>
      <w:rFonts w:cs="Times New Roman"/>
      <w:color w:val="0000FF"/>
      <w:u w:val="single"/>
    </w:rPr>
  </w:style>
  <w:style w:type="paragraph" w:styleId="TOC1">
    <w:name w:val="toc 1"/>
    <w:basedOn w:val="Normal"/>
    <w:next w:val="Normal"/>
    <w:autoRedefine/>
    <w:semiHidden/>
    <w:rsid w:val="00DA75D1"/>
    <w:pPr>
      <w:jc w:val="left"/>
    </w:pPr>
    <w:rPr>
      <w:b/>
      <w:bCs/>
      <w:i/>
      <w:iCs/>
      <w:szCs w:val="28"/>
    </w:rPr>
  </w:style>
  <w:style w:type="paragraph" w:styleId="TOC2">
    <w:name w:val="toc 2"/>
    <w:basedOn w:val="Normal"/>
    <w:next w:val="Normal"/>
    <w:autoRedefine/>
    <w:semiHidden/>
    <w:rsid w:val="00DA75D1"/>
    <w:pPr>
      <w:ind w:left="240"/>
      <w:jc w:val="left"/>
    </w:pPr>
    <w:rPr>
      <w:b/>
      <w:bCs/>
      <w:szCs w:val="26"/>
    </w:rPr>
  </w:style>
  <w:style w:type="paragraph" w:styleId="TOC3">
    <w:name w:val="toc 3"/>
    <w:basedOn w:val="Normal"/>
    <w:next w:val="Normal"/>
    <w:autoRedefine/>
    <w:semiHidden/>
    <w:rsid w:val="00DA75D1"/>
    <w:pPr>
      <w:spacing w:before="0"/>
      <w:ind w:left="480"/>
      <w:jc w:val="left"/>
    </w:pPr>
    <w:rPr>
      <w:szCs w:val="24"/>
    </w:rPr>
  </w:style>
  <w:style w:type="paragraph" w:styleId="TOC4">
    <w:name w:val="toc 4"/>
    <w:basedOn w:val="Normal"/>
    <w:next w:val="Normal"/>
    <w:autoRedefine/>
    <w:semiHidden/>
    <w:rsid w:val="00DA75D1"/>
    <w:pPr>
      <w:spacing w:before="0"/>
      <w:ind w:left="720"/>
      <w:jc w:val="left"/>
    </w:pPr>
    <w:rPr>
      <w:szCs w:val="24"/>
    </w:rPr>
  </w:style>
  <w:style w:type="paragraph" w:styleId="TOC5">
    <w:name w:val="toc 5"/>
    <w:basedOn w:val="Normal"/>
    <w:next w:val="Normal"/>
    <w:autoRedefine/>
    <w:semiHidden/>
    <w:rsid w:val="00DA75D1"/>
    <w:pPr>
      <w:spacing w:before="0"/>
      <w:ind w:left="960"/>
      <w:jc w:val="left"/>
    </w:pPr>
    <w:rPr>
      <w:szCs w:val="24"/>
    </w:rPr>
  </w:style>
  <w:style w:type="paragraph" w:styleId="TOC6">
    <w:name w:val="toc 6"/>
    <w:basedOn w:val="Normal"/>
    <w:next w:val="Normal"/>
    <w:autoRedefine/>
    <w:semiHidden/>
    <w:rsid w:val="00DA75D1"/>
    <w:pPr>
      <w:spacing w:before="0"/>
      <w:ind w:left="1200"/>
      <w:jc w:val="left"/>
    </w:pPr>
    <w:rPr>
      <w:szCs w:val="24"/>
    </w:rPr>
  </w:style>
  <w:style w:type="paragraph" w:styleId="TOC7">
    <w:name w:val="toc 7"/>
    <w:basedOn w:val="Normal"/>
    <w:next w:val="Normal"/>
    <w:autoRedefine/>
    <w:semiHidden/>
    <w:rsid w:val="00DA75D1"/>
    <w:pPr>
      <w:spacing w:before="0"/>
      <w:ind w:left="1440"/>
      <w:jc w:val="left"/>
    </w:pPr>
    <w:rPr>
      <w:szCs w:val="24"/>
    </w:rPr>
  </w:style>
  <w:style w:type="paragraph" w:styleId="TOC8">
    <w:name w:val="toc 8"/>
    <w:basedOn w:val="Normal"/>
    <w:next w:val="Normal"/>
    <w:autoRedefine/>
    <w:semiHidden/>
    <w:rsid w:val="00DA75D1"/>
    <w:pPr>
      <w:spacing w:before="0"/>
      <w:ind w:left="1680"/>
      <w:jc w:val="left"/>
    </w:pPr>
    <w:rPr>
      <w:szCs w:val="24"/>
    </w:rPr>
  </w:style>
  <w:style w:type="paragraph" w:styleId="TOC9">
    <w:name w:val="toc 9"/>
    <w:basedOn w:val="Normal"/>
    <w:next w:val="Normal"/>
    <w:autoRedefine/>
    <w:semiHidden/>
    <w:rsid w:val="00DA75D1"/>
    <w:pPr>
      <w:spacing w:before="0"/>
      <w:ind w:left="1920"/>
      <w:jc w:val="left"/>
    </w:pPr>
    <w:rPr>
      <w:szCs w:val="24"/>
    </w:rPr>
  </w:style>
  <w:style w:type="paragraph" w:styleId="FootnoteText">
    <w:name w:val="footnote text"/>
    <w:basedOn w:val="Normal"/>
    <w:semiHidden/>
    <w:rsid w:val="00DA75D1"/>
    <w:rPr>
      <w:sz w:val="20"/>
    </w:rPr>
  </w:style>
  <w:style w:type="character" w:styleId="FootnoteReference">
    <w:name w:val="footnote reference"/>
    <w:basedOn w:val="DefaultParagraphFont"/>
    <w:semiHidden/>
    <w:rsid w:val="00DA75D1"/>
    <w:rPr>
      <w:rFonts w:cs="Times New Roman"/>
      <w:vertAlign w:val="superscript"/>
    </w:rPr>
  </w:style>
  <w:style w:type="paragraph" w:styleId="ListParagraph">
    <w:name w:val="List Paragraph"/>
    <w:basedOn w:val="Normal"/>
    <w:qFormat/>
    <w:rsid w:val="00A46D5A"/>
    <w:pPr>
      <w:ind w:left="720"/>
    </w:pPr>
  </w:style>
  <w:style w:type="table" w:customStyle="1" w:styleId="MediumGrid3-Accent31">
    <w:name w:val="Medium Grid 3 - Accent 31"/>
    <w:rsid w:val="00CF09C5"/>
    <w:rPr>
      <w:rFonts w:ascii="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TableGrid">
    <w:name w:val="Table Grid"/>
    <w:basedOn w:val="TableNormal"/>
    <w:rsid w:val="00CF09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
    <w:name w:val="Light Grid - Accent 11"/>
    <w:rsid w:val="00B74455"/>
    <w:rPr>
      <w:rFonts w:ascii="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11">
    <w:name w:val="Medium Grid 1 - Accent 11"/>
    <w:rsid w:val="00F75812"/>
    <w:rPr>
      <w:rFonts w:ascii="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BalloonText">
    <w:name w:val="Balloon Text"/>
    <w:basedOn w:val="Normal"/>
    <w:link w:val="BalloonTextChar"/>
    <w:rsid w:val="007B390B"/>
    <w:pPr>
      <w:spacing w:before="0"/>
    </w:pPr>
    <w:rPr>
      <w:rFonts w:ascii="Tahoma" w:hAnsi="Tahoma" w:cs="Tahoma"/>
      <w:sz w:val="16"/>
      <w:szCs w:val="16"/>
    </w:rPr>
  </w:style>
  <w:style w:type="character" w:customStyle="1" w:styleId="BalloonTextChar">
    <w:name w:val="Balloon Text Char"/>
    <w:basedOn w:val="DefaultParagraphFont"/>
    <w:link w:val="BalloonText"/>
    <w:rsid w:val="007B390B"/>
    <w:rPr>
      <w:rFonts w:ascii="Tahoma" w:hAnsi="Tahoma" w:cs="Tahoma"/>
      <w:sz w:val="16"/>
      <w:szCs w:val="16"/>
    </w:rPr>
  </w:style>
  <w:style w:type="paragraph" w:styleId="BodyText2">
    <w:name w:val="Body Text 2"/>
    <w:basedOn w:val="Normal"/>
    <w:link w:val="BodyText2Char"/>
    <w:rsid w:val="00B83513"/>
    <w:pPr>
      <w:spacing w:after="120" w:line="480" w:lineRule="auto"/>
    </w:pPr>
  </w:style>
  <w:style w:type="character" w:customStyle="1" w:styleId="BodyTextChar">
    <w:name w:val="Body Text Char"/>
    <w:basedOn w:val="DefaultParagraphFont"/>
    <w:link w:val="BodyText"/>
    <w:rsid w:val="00B83513"/>
    <w:rPr>
      <w:rFonts w:ascii="Times" w:hAnsi="Times"/>
      <w:sz w:val="40"/>
    </w:rPr>
  </w:style>
  <w:style w:type="character" w:customStyle="1" w:styleId="BodyText2Char">
    <w:name w:val="Body Text 2 Char"/>
    <w:basedOn w:val="DefaultParagraphFont"/>
    <w:link w:val="BodyText2"/>
    <w:rsid w:val="00B83513"/>
    <w:rPr>
      <w:sz w:val="24"/>
    </w:rPr>
  </w:style>
  <w:style w:type="paragraph" w:styleId="EnvelopeReturn">
    <w:name w:val="envelope return"/>
    <w:basedOn w:val="Normal"/>
    <w:rsid w:val="00B83513"/>
    <w:pPr>
      <w:spacing w:before="0"/>
    </w:pPr>
    <w:rPr>
      <w:rFonts w:asciiTheme="majorHAnsi" w:eastAsiaTheme="majorEastAsia" w:hAnsiTheme="majorHAnsi" w:cstheme="majorBidi"/>
      <w:sz w:val="20"/>
    </w:rPr>
  </w:style>
  <w:style w:type="paragraph" w:customStyle="1" w:styleId="Normal2">
    <w:name w:val="Normal2"/>
    <w:basedOn w:val="Normal"/>
    <w:qFormat/>
    <w:rsid w:val="00573672"/>
    <w:rPr>
      <w:rFonts w:ascii="Calibri" w:hAnsi="Calibri"/>
      <w:sz w:val="22"/>
    </w:rPr>
  </w:style>
  <w:style w:type="paragraph" w:customStyle="1" w:styleId="Style1">
    <w:name w:val="Style1"/>
    <w:basedOn w:val="Normal2"/>
    <w:qFormat/>
    <w:rsid w:val="00573672"/>
  </w:style>
  <w:style w:type="paragraph" w:styleId="NoteHeading">
    <w:name w:val="Note Heading"/>
    <w:basedOn w:val="Normal"/>
    <w:next w:val="Normal"/>
    <w:link w:val="NoteHeadingChar"/>
    <w:rsid w:val="00573672"/>
    <w:pPr>
      <w:spacing w:before="0"/>
    </w:pPr>
  </w:style>
  <w:style w:type="character" w:customStyle="1" w:styleId="NoteHeadingChar">
    <w:name w:val="Note Heading Char"/>
    <w:basedOn w:val="DefaultParagraphFont"/>
    <w:link w:val="NoteHeading"/>
    <w:rsid w:val="00573672"/>
    <w:rPr>
      <w:sz w:val="24"/>
    </w:rPr>
  </w:style>
  <w:style w:type="paragraph" w:customStyle="1" w:styleId="Style2">
    <w:name w:val="Style2"/>
    <w:basedOn w:val="Normal2"/>
    <w:qFormat/>
    <w:rsid w:val="00573672"/>
    <w:pPr>
      <w:spacing w:before="0"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77541">
      <w:bodyDiv w:val="1"/>
      <w:marLeft w:val="0"/>
      <w:marRight w:val="0"/>
      <w:marTop w:val="0"/>
      <w:marBottom w:val="0"/>
      <w:divBdr>
        <w:top w:val="none" w:sz="0" w:space="0" w:color="auto"/>
        <w:left w:val="none" w:sz="0" w:space="0" w:color="auto"/>
        <w:bottom w:val="none" w:sz="0" w:space="0" w:color="auto"/>
        <w:right w:val="none" w:sz="0" w:space="0" w:color="auto"/>
      </w:divBdr>
      <w:divsChild>
        <w:div w:id="91320243">
          <w:marLeft w:val="0"/>
          <w:marRight w:val="0"/>
          <w:marTop w:val="0"/>
          <w:marBottom w:val="0"/>
          <w:divBdr>
            <w:top w:val="none" w:sz="0" w:space="0" w:color="auto"/>
            <w:left w:val="none" w:sz="0" w:space="0" w:color="auto"/>
            <w:bottom w:val="none" w:sz="0" w:space="0" w:color="auto"/>
            <w:right w:val="none" w:sz="0" w:space="0" w:color="auto"/>
          </w:divBdr>
          <w:divsChild>
            <w:div w:id="676349283">
              <w:marLeft w:val="0"/>
              <w:marRight w:val="0"/>
              <w:marTop w:val="0"/>
              <w:marBottom w:val="0"/>
              <w:divBdr>
                <w:top w:val="none" w:sz="0" w:space="0" w:color="auto"/>
                <w:left w:val="none" w:sz="0" w:space="0" w:color="auto"/>
                <w:bottom w:val="none" w:sz="0" w:space="0" w:color="auto"/>
                <w:right w:val="none" w:sz="0" w:space="0" w:color="auto"/>
              </w:divBdr>
            </w:div>
            <w:div w:id="1934438944">
              <w:marLeft w:val="0"/>
              <w:marRight w:val="0"/>
              <w:marTop w:val="0"/>
              <w:marBottom w:val="0"/>
              <w:divBdr>
                <w:top w:val="none" w:sz="0" w:space="0" w:color="auto"/>
                <w:left w:val="none" w:sz="0" w:space="0" w:color="auto"/>
                <w:bottom w:val="none" w:sz="0" w:space="0" w:color="auto"/>
                <w:right w:val="none" w:sz="0" w:space="0" w:color="auto"/>
              </w:divBdr>
            </w:div>
            <w:div w:id="2207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0394">
      <w:bodyDiv w:val="1"/>
      <w:marLeft w:val="0"/>
      <w:marRight w:val="0"/>
      <w:marTop w:val="0"/>
      <w:marBottom w:val="0"/>
      <w:divBdr>
        <w:top w:val="none" w:sz="0" w:space="0" w:color="auto"/>
        <w:left w:val="none" w:sz="0" w:space="0" w:color="auto"/>
        <w:bottom w:val="none" w:sz="0" w:space="0" w:color="auto"/>
        <w:right w:val="none" w:sz="0" w:space="0" w:color="auto"/>
      </w:divBdr>
      <w:divsChild>
        <w:div w:id="1082458282">
          <w:marLeft w:val="0"/>
          <w:marRight w:val="0"/>
          <w:marTop w:val="0"/>
          <w:marBottom w:val="0"/>
          <w:divBdr>
            <w:top w:val="none" w:sz="0" w:space="0" w:color="auto"/>
            <w:left w:val="none" w:sz="0" w:space="0" w:color="auto"/>
            <w:bottom w:val="none" w:sz="0" w:space="0" w:color="auto"/>
            <w:right w:val="none" w:sz="0" w:space="0" w:color="auto"/>
          </w:divBdr>
          <w:divsChild>
            <w:div w:id="1393961141">
              <w:marLeft w:val="0"/>
              <w:marRight w:val="0"/>
              <w:marTop w:val="0"/>
              <w:marBottom w:val="0"/>
              <w:divBdr>
                <w:top w:val="none" w:sz="0" w:space="0" w:color="auto"/>
                <w:left w:val="none" w:sz="0" w:space="0" w:color="auto"/>
                <w:bottom w:val="none" w:sz="0" w:space="0" w:color="auto"/>
                <w:right w:val="none" w:sz="0" w:space="0" w:color="auto"/>
              </w:divBdr>
            </w:div>
            <w:div w:id="8313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cc.ligo.org/cgi-bin/private/DocDB/ShowDocument?docid=33196"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7B80A-F41D-1147-A86B-98F6120F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6759</CharactersWithSpaces>
  <SharedDoc>false</SharedDoc>
  <HLinks>
    <vt:vector size="24" baseType="variant">
      <vt:variant>
        <vt:i4>3473464</vt:i4>
      </vt:variant>
      <vt:variant>
        <vt:i4>18</vt:i4>
      </vt:variant>
      <vt:variant>
        <vt:i4>0</vt:i4>
      </vt:variant>
      <vt:variant>
        <vt:i4>5</vt:i4>
      </vt:variant>
      <vt:variant>
        <vt:lpwstr>https://dcc.ligo.org/cgi-bin/private/DocDB/ShowDocument?docid=22578</vt:lpwstr>
      </vt:variant>
      <vt:variant>
        <vt:lpwstr/>
      </vt:variant>
      <vt:variant>
        <vt:i4>3014755</vt:i4>
      </vt:variant>
      <vt:variant>
        <vt:i4>15</vt:i4>
      </vt:variant>
      <vt:variant>
        <vt:i4>0</vt:i4>
      </vt:variant>
      <vt:variant>
        <vt:i4>5</vt:i4>
      </vt:variant>
      <vt:variant>
        <vt:lpwstr>https://dcc.ligo.org/cgi-bin/DocDB/ShowDocument?docid=1625</vt:lpwstr>
      </vt:variant>
      <vt:variant>
        <vt:lpwstr/>
      </vt:variant>
      <vt:variant>
        <vt:i4>3014755</vt:i4>
      </vt:variant>
      <vt:variant>
        <vt:i4>3</vt:i4>
      </vt:variant>
      <vt:variant>
        <vt:i4>0</vt:i4>
      </vt:variant>
      <vt:variant>
        <vt:i4>5</vt:i4>
      </vt:variant>
      <vt:variant>
        <vt:lpwstr>https://dcc.ligo.org/cgi-bin/DocDB/ShowDocument?docid=1625</vt:lpwstr>
      </vt:variant>
      <vt:variant>
        <vt:lpwstr/>
      </vt:variant>
      <vt:variant>
        <vt:i4>3473471</vt:i4>
      </vt:variant>
      <vt:variant>
        <vt:i4>0</vt:i4>
      </vt:variant>
      <vt:variant>
        <vt:i4>0</vt:i4>
      </vt:variant>
      <vt:variant>
        <vt:i4>5</vt:i4>
      </vt:variant>
      <vt:variant>
        <vt:lpwstr>https://dcc.ligo.org/cgi-bin/private/DocDB/ShowDocument?docid=12173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the One Arm Test</dc:title>
  <dc:creator>Daniel Sigg, Keita Kawabe, Bram Slagmolen and Peter Fritschel</dc:creator>
  <cp:lastModifiedBy>David Shoemaker</cp:lastModifiedBy>
  <cp:revision>2</cp:revision>
  <cp:lastPrinted>2012-10-04T18:57:00Z</cp:lastPrinted>
  <dcterms:created xsi:type="dcterms:W3CDTF">2012-10-04T18:57:00Z</dcterms:created>
  <dcterms:modified xsi:type="dcterms:W3CDTF">2012-10-04T18:57:00Z</dcterms:modified>
</cp:coreProperties>
</file>