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44" w:rsidRDefault="000C7CAE">
      <w:pPr>
        <w:rPr>
          <w:rFonts w:ascii="Arial" w:hAnsi="Arial" w:cs="Arial"/>
        </w:rPr>
      </w:pPr>
      <w:r w:rsidRPr="000C7CAE">
        <w:rPr>
          <w:rFonts w:ascii="Trebuchet MS" w:hAnsi="Trebuchet MS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-45pt;width:122.4pt;height:1in;z-index:251657728" stroked="f" strokeweight="0">
            <v:textbox>
              <w:txbxContent>
                <w:p w:rsidR="00104044" w:rsidRDefault="00104044">
                  <w:pPr>
                    <w:rPr>
                      <w:rFonts w:ascii="Arial Black" w:hAnsi="Arial Black"/>
                      <w:bCs/>
                      <w:sz w:val="12"/>
                    </w:rPr>
                  </w:pPr>
                  <w:r>
                    <w:rPr>
                      <w:rFonts w:ascii="Arial Black" w:hAnsi="Arial Black"/>
                      <w:bCs/>
                      <w:sz w:val="12"/>
                    </w:rPr>
                    <w:t xml:space="preserve">LIGO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>HANFORD</w:t>
                      </w:r>
                    </w:smartTag>
                  </w:smartTag>
                  <w:r>
                    <w:rPr>
                      <w:rFonts w:ascii="Arial Black" w:hAnsi="Arial Black"/>
                      <w:bCs/>
                      <w:sz w:val="12"/>
                    </w:rPr>
                    <w:t xml:space="preserve"> OBSERVATORY</w:t>
                  </w: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/>
                        <w:sz w:val="12"/>
                      </w:rPr>
                      <w:t>PO</w:t>
                    </w:r>
                  </w:smartTag>
                  <w:r>
                    <w:rPr>
                      <w:rFonts w:ascii="Arial" w:hAnsi="Arial"/>
                      <w:sz w:val="12"/>
                    </w:rPr>
                    <w:t xml:space="preserve">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/>
                          <w:sz w:val="12"/>
                        </w:rPr>
                        <w:t>BOX</w:t>
                      </w:r>
                    </w:smartTag>
                    <w:r>
                      <w:rPr>
                        <w:rFonts w:ascii="Arial" w:hAnsi="Arial"/>
                        <w:sz w:val="12"/>
                      </w:rPr>
                      <w:t xml:space="preserve"> 159</w:t>
                    </w:r>
                  </w:smartTag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/>
                          <w:sz w:val="12"/>
                        </w:rPr>
                        <w:t>RICHLAND</w:t>
                      </w:r>
                    </w:smartTag>
                  </w:smartTag>
                  <w:r>
                    <w:rPr>
                      <w:rFonts w:ascii="Arial" w:hAnsi="Arial"/>
                      <w:sz w:val="12"/>
                    </w:rPr>
                    <w:t xml:space="preserve"> WA 99352</w:t>
                  </w: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TEL: 509.372.8106</w:t>
                  </w:r>
                </w:p>
                <w:p w:rsidR="00104044" w:rsidRDefault="00104044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2"/>
                    </w:rPr>
                    <w:t>FAX: 509.372.8137</w:t>
                  </w:r>
                </w:p>
              </w:txbxContent>
            </v:textbox>
          </v:shape>
        </w:pict>
      </w:r>
      <w:r w:rsidRPr="000C7CAE">
        <w:rPr>
          <w:rFonts w:ascii="Trebuchet MS" w:hAnsi="Trebuchet MS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0pt;margin-top:-1in;width:111.6pt;height:81.5pt;z-index:251656704" o:allowincell="f" fillcolor="#d49fff" strokecolor="#114ffb" strokeweight="1pt">
            <v:stroke startarrowwidth="narrow" startarrowlength="short" endarrowwidth="narrow" endarrowlength="short"/>
            <v:imagedata r:id="rId7" o:title=""/>
            <v:shadow color="#cecece"/>
            <w10:wrap type="topAndBottom"/>
          </v:shape>
          <o:OLEObject Type="Embed" ProgID="Unknown" ShapeID="_x0000_s1026" DrawAspect="Content" ObjectID="_1411801534" r:id="rId8"/>
        </w:pict>
      </w:r>
      <w:r w:rsidRPr="000C7CAE">
        <w:rPr>
          <w:rFonts w:ascii="Arial" w:hAnsi="Arial" w:cs="Arial"/>
          <w:noProof/>
          <w:sz w:val="20"/>
        </w:rPr>
        <w:pict>
          <v:shape id="_x0000_s1028" type="#_x0000_t75" style="position:absolute;margin-left:-90pt;margin-top:-1in;width:111.6pt;height:81.5pt;z-index:251658752" o:allowincell="f" fillcolor="#d49fff" strokecolor="#114ffb" strokeweight="1pt">
            <v:stroke startarrowwidth="narrow" startarrowlength="short" endarrowwidth="narrow" endarrowlength="short"/>
            <v:imagedata r:id="rId7" o:title=""/>
            <v:shadow color="#cecece"/>
            <w10:wrap type="topAndBottom"/>
          </v:shape>
          <o:OLEObject Type="Embed" ProgID="Unknown" ShapeID="_x0000_s1028" DrawAspect="Content" ObjectID="_1411801535" r:id="rId9"/>
        </w:pict>
      </w:r>
    </w:p>
    <w:p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CA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C7CAE">
        <w:rPr>
          <w:rFonts w:ascii="Arial" w:hAnsi="Arial" w:cs="Arial"/>
        </w:rPr>
        <w:fldChar w:fldCharType="separate"/>
      </w:r>
      <w:r w:rsidR="00DE6B1F">
        <w:rPr>
          <w:rFonts w:ascii="Arial" w:hAnsi="Arial" w:cs="Arial"/>
          <w:noProof/>
        </w:rPr>
        <w:t>October 15, 2012</w:t>
      </w:r>
      <w:r w:rsidR="000C7CAE">
        <w:rPr>
          <w:rFonts w:ascii="Arial" w:hAnsi="Arial" w:cs="Arial"/>
        </w:rPr>
        <w:fldChar w:fldCharType="end"/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377"/>
        <w:gridCol w:w="8199"/>
      </w:tblGrid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 team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104044" w:rsidRDefault="00DD0602" w:rsidP="00CE68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</w:rPr>
              <w:t>Modifications to the common mode boards</w:t>
            </w:r>
            <w:bookmarkEnd w:id="1"/>
            <w:bookmarkEnd w:id="2"/>
          </w:p>
        </w:tc>
      </w:tr>
      <w:bookmarkEnd w:id="0"/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3373A6">
              <w:t xml:space="preserve"> </w:t>
            </w:r>
            <w:r w:rsidR="003373A6" w:rsidRPr="003373A6">
              <w:rPr>
                <w:rFonts w:ascii="Arial" w:hAnsi="Arial" w:cs="Arial"/>
              </w:rPr>
              <w:t>E1200907</w:t>
            </w:r>
            <w:r w:rsidR="009F294A">
              <w:rPr>
                <w:rFonts w:ascii="Arial" w:hAnsi="Arial" w:cs="Arial"/>
              </w:rPr>
              <w:t>-v1</w:t>
            </w:r>
          </w:p>
        </w:tc>
      </w:tr>
    </w:tbl>
    <w:p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B34FC" w:rsidRDefault="008B34FC">
      <w:pPr>
        <w:rPr>
          <w:rFonts w:ascii="Arial" w:hAnsi="Arial" w:cs="Arial"/>
        </w:rPr>
      </w:pPr>
    </w:p>
    <w:p w:rsidR="008B34FC" w:rsidRDefault="008B3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result of the one arm test a number of changes need to be propagated to all other ALS end station boards. </w:t>
      </w:r>
      <w:r w:rsidR="00F611E8">
        <w:rPr>
          <w:rFonts w:ascii="Arial" w:hAnsi="Arial" w:cs="Arial"/>
        </w:rPr>
        <w:t xml:space="preserve">The common mode boards are described in a </w:t>
      </w:r>
      <w:hyperlink r:id="rId10" w:history="1">
        <w:r w:rsidR="00F611E8" w:rsidRPr="00F611E8">
          <w:rPr>
            <w:rStyle w:val="Hyperlink"/>
            <w:rFonts w:ascii="Arial" w:hAnsi="Arial" w:cs="Arial"/>
          </w:rPr>
          <w:t>wiki</w:t>
        </w:r>
      </w:hyperlink>
      <w:r w:rsidR="00F611E8">
        <w:rPr>
          <w:rFonts w:ascii="Arial" w:hAnsi="Arial" w:cs="Arial"/>
        </w:rPr>
        <w:t>.</w:t>
      </w:r>
      <w:r w:rsidR="00BB622A">
        <w:rPr>
          <w:rFonts w:ascii="Arial" w:hAnsi="Arial" w:cs="Arial"/>
        </w:rPr>
        <w:t xml:space="preserve"> The modifications </w:t>
      </w:r>
      <w:r w:rsidR="00961C70">
        <w:rPr>
          <w:rFonts w:ascii="Arial" w:hAnsi="Arial" w:cs="Arial"/>
        </w:rPr>
        <w:t>affect</w:t>
      </w:r>
      <w:r w:rsidR="00BB622A">
        <w:rPr>
          <w:rFonts w:ascii="Arial" w:hAnsi="Arial" w:cs="Arial"/>
        </w:rPr>
        <w:t xml:space="preserve"> the transfer functions for the laser locking and the cavity locking. It adds low pass filtering to suppress PZT resonances and it fixes a gain in the slow controls readback.</w:t>
      </w:r>
      <w:r w:rsidR="0023061A">
        <w:rPr>
          <w:rFonts w:ascii="Arial" w:hAnsi="Arial" w:cs="Arial"/>
        </w:rPr>
        <w:t xml:space="preserve"> As a consequence the previously identical ALS boards are now split into two types: LL (laser locking) and ALS (cavity locking)</w:t>
      </w:r>
      <w:r w:rsidR="00B30F3D">
        <w:rPr>
          <w:rFonts w:ascii="Arial" w:hAnsi="Arial" w:cs="Arial"/>
        </w:rPr>
        <w:t>.</w:t>
      </w:r>
      <w:r w:rsidR="005A2EA4">
        <w:rPr>
          <w:rFonts w:ascii="Arial" w:hAnsi="Arial" w:cs="Arial"/>
        </w:rPr>
        <w:t xml:space="preserve"> The actual boards are </w:t>
      </w:r>
      <w:hyperlink r:id="rId11" w:history="1">
        <w:r w:rsidR="005A2EA4" w:rsidRPr="005A2EA4">
          <w:rPr>
            <w:rStyle w:val="Hyperlink"/>
            <w:rFonts w:ascii="Arial" w:hAnsi="Arial" w:cs="Arial"/>
          </w:rPr>
          <w:t>D040180-E</w:t>
        </w:r>
      </w:hyperlink>
      <w:r w:rsidR="005A2EA4">
        <w:rPr>
          <w:rFonts w:ascii="Arial" w:hAnsi="Arial" w:cs="Arial"/>
        </w:rPr>
        <w:t>.</w:t>
      </w:r>
    </w:p>
    <w:p w:rsidR="00E44433" w:rsidRDefault="00E44433">
      <w:pPr>
        <w:rPr>
          <w:rFonts w:ascii="Arial" w:hAnsi="Arial" w:cs="Arial"/>
        </w:rPr>
      </w:pPr>
    </w:p>
    <w:p w:rsidR="00E44433" w:rsidRDefault="00E44433">
      <w:pPr>
        <w:rPr>
          <w:rFonts w:ascii="Arial" w:hAnsi="Arial" w:cs="Arial"/>
        </w:rPr>
      </w:pPr>
    </w:p>
    <w:p w:rsidR="0053467F" w:rsidRDefault="0053467F">
      <w:pPr>
        <w:rPr>
          <w:rFonts w:ascii="Arial" w:hAnsi="Arial" w:cs="Arial"/>
        </w:rPr>
      </w:pPr>
      <w:r w:rsidRPr="0053467F">
        <w:rPr>
          <w:rFonts w:ascii="Arial" w:hAnsi="Arial" w:cs="Arial"/>
          <w:b/>
        </w:rPr>
        <w:t>ALS Laser Locking</w:t>
      </w:r>
      <w:r w:rsidR="00C2036C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LL</w:t>
      </w:r>
      <w:r w:rsidR="002B22A2">
        <w:rPr>
          <w:rFonts w:ascii="Arial" w:hAnsi="Arial" w:cs="Arial"/>
          <w:b/>
        </w:rPr>
        <w:t xml:space="preserve"> type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br/>
        <w:t xml:space="preserve">(S/N </w:t>
      </w:r>
      <w:r w:rsidRPr="0053467F">
        <w:rPr>
          <w:rFonts w:ascii="Arial" w:hAnsi="Arial" w:cs="Arial"/>
        </w:rPr>
        <w:t>S110263</w:t>
      </w:r>
      <w:r>
        <w:rPr>
          <w:rFonts w:ascii="Arial" w:hAnsi="Arial" w:cs="Arial"/>
        </w:rPr>
        <w:t xml:space="preserve">1, S1102641, </w:t>
      </w:r>
      <w:r w:rsidRPr="0053467F">
        <w:rPr>
          <w:rFonts w:ascii="Arial" w:hAnsi="Arial" w:cs="Arial"/>
        </w:rPr>
        <w:t>S110263</w:t>
      </w:r>
      <w:r>
        <w:rPr>
          <w:rFonts w:ascii="Arial" w:hAnsi="Arial" w:cs="Arial"/>
        </w:rPr>
        <w:t xml:space="preserve">6, </w:t>
      </w:r>
      <w:r w:rsidRPr="00BA3C60">
        <w:rPr>
          <w:rFonts w:ascii="Arial" w:hAnsi="Arial" w:cs="Arial"/>
          <w:i/>
        </w:rPr>
        <w:t>S1102638</w:t>
      </w:r>
      <w:r>
        <w:rPr>
          <w:rFonts w:ascii="Arial" w:hAnsi="Arial" w:cs="Arial"/>
        </w:rPr>
        <w:t xml:space="preserve">, </w:t>
      </w:r>
      <w:r w:rsidR="00D916EE" w:rsidRPr="00D916EE">
        <w:rPr>
          <w:rFonts w:ascii="Arial" w:hAnsi="Arial" w:cs="Arial"/>
        </w:rPr>
        <w:t>S1102640</w:t>
      </w:r>
      <w:r w:rsidR="00D916EE">
        <w:rPr>
          <w:rFonts w:ascii="Arial" w:hAnsi="Arial" w:cs="Arial"/>
        </w:rPr>
        <w:t xml:space="preserve">, S1102642, </w:t>
      </w:r>
      <w:r w:rsidRPr="0053467F">
        <w:rPr>
          <w:rFonts w:ascii="Arial" w:hAnsi="Arial" w:cs="Arial"/>
        </w:rPr>
        <w:t>S1102639</w:t>
      </w:r>
      <w:r>
        <w:rPr>
          <w:rFonts w:ascii="Arial" w:hAnsi="Arial" w:cs="Arial"/>
        </w:rPr>
        <w:t xml:space="preserve">, </w:t>
      </w:r>
      <w:r w:rsidRPr="0053467F">
        <w:rPr>
          <w:rFonts w:ascii="Arial" w:hAnsi="Arial" w:cs="Arial"/>
        </w:rPr>
        <w:t>S1102647</w:t>
      </w:r>
      <w:r w:rsidR="00D916EE">
        <w:rPr>
          <w:rFonts w:ascii="Arial" w:hAnsi="Arial" w:cs="Arial"/>
        </w:rPr>
        <w:t xml:space="preserve">, </w:t>
      </w:r>
      <w:r w:rsidR="00D916EE" w:rsidRPr="00D916EE">
        <w:rPr>
          <w:rFonts w:ascii="Arial" w:hAnsi="Arial" w:cs="Arial"/>
        </w:rPr>
        <w:t>S1102644</w:t>
      </w:r>
      <w:r>
        <w:rPr>
          <w:rFonts w:ascii="Arial" w:hAnsi="Arial" w:cs="Arial"/>
        </w:rPr>
        <w:t>)</w:t>
      </w:r>
    </w:p>
    <w:p w:rsidR="003D6E0D" w:rsidRDefault="003D6E0D">
      <w:pPr>
        <w:rPr>
          <w:rFonts w:ascii="Arial" w:hAnsi="Arial" w:cs="Arial"/>
        </w:rPr>
      </w:pPr>
    </w:p>
    <w:p w:rsidR="009C0BFB" w:rsidRDefault="009C0BFB" w:rsidP="009C0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1: </w:t>
      </w:r>
    </w:p>
    <w:p w:rsidR="009C0BFB" w:rsidRDefault="009C0BFB" w:rsidP="00506CCD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C0BFB">
        <w:rPr>
          <w:rFonts w:ascii="Arial" w:hAnsi="Arial" w:cs="Arial"/>
        </w:rPr>
        <w:t xml:space="preserve">he fast monitor </w:t>
      </w:r>
      <w:r>
        <w:rPr>
          <w:rFonts w:ascii="Arial" w:hAnsi="Arial" w:cs="Arial"/>
        </w:rPr>
        <w:t xml:space="preserve">read back </w:t>
      </w:r>
      <w:r w:rsidR="00F56B3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EtherCAT slow controls</w:t>
      </w:r>
      <w:r w:rsidRPr="009C0BFB">
        <w:rPr>
          <w:rFonts w:ascii="Arial" w:hAnsi="Arial" w:cs="Arial"/>
        </w:rPr>
        <w:t xml:space="preserve"> </w:t>
      </w:r>
      <w:r w:rsidR="007143C6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cha</w:t>
      </w:r>
      <w:r w:rsidR="00D600E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ge to </w:t>
      </w:r>
      <w:r w:rsidRPr="009C0BFB">
        <w:rPr>
          <w:rFonts w:ascii="Arial" w:hAnsi="Arial" w:cs="Arial"/>
        </w:rPr>
        <w:t>be unity gain rather than 10.</w:t>
      </w:r>
    </w:p>
    <w:p w:rsidR="00A75C67" w:rsidRDefault="00A75C67" w:rsidP="009C0BFB">
      <w:pPr>
        <w:ind w:left="720"/>
        <w:rPr>
          <w:rFonts w:ascii="Arial" w:hAnsi="Arial" w:cs="Arial"/>
        </w:rPr>
      </w:pPr>
    </w:p>
    <w:p w:rsidR="00A75C67" w:rsidRPr="00A75C67" w:rsidRDefault="00A75C67" w:rsidP="00A75C67">
      <w:pPr>
        <w:ind w:left="720"/>
        <w:rPr>
          <w:rFonts w:ascii="Arial" w:hAnsi="Arial" w:cs="Arial"/>
        </w:rPr>
      </w:pPr>
      <w:r w:rsidRPr="00A75C67">
        <w:rPr>
          <w:rFonts w:ascii="Arial" w:hAnsi="Arial" w:cs="Arial"/>
        </w:rPr>
        <w:t xml:space="preserve">R271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0</w:t>
      </w:r>
      <w:r w:rsidR="005B2D38" w:rsidRPr="005B2D38">
        <w:rPr>
          <w:rFonts w:ascii="Arial" w:hAnsi="Arial" w:cs="Arial"/>
        </w:rPr>
        <w:t xml:space="preserve"> </w:t>
      </w:r>
      <w:r w:rsidR="005B2D38" w:rsidRPr="00722376">
        <w:rPr>
          <w:rFonts w:ascii="Arial" w:hAnsi="Arial" w:cs="Arial"/>
        </w:rPr>
        <w:t>Ω</w:t>
      </w:r>
    </w:p>
    <w:p w:rsidR="00A75C67" w:rsidRPr="00722376" w:rsidRDefault="00A75C67" w:rsidP="00A75C67">
      <w:pPr>
        <w:ind w:left="720"/>
        <w:rPr>
          <w:rFonts w:ascii="Arial" w:hAnsi="Arial" w:cs="Arial"/>
        </w:rPr>
      </w:pPr>
      <w:r w:rsidRPr="00A75C67">
        <w:rPr>
          <w:rFonts w:ascii="Arial" w:hAnsi="Arial" w:cs="Arial"/>
        </w:rPr>
        <w:t xml:space="preserve">R272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NL</w:t>
      </w:r>
      <w:r w:rsidR="00195072">
        <w:rPr>
          <w:rFonts w:ascii="Arial" w:hAnsi="Arial" w:cs="Arial"/>
        </w:rPr>
        <w:t xml:space="preserve"> (not loaded)</w:t>
      </w:r>
    </w:p>
    <w:p w:rsidR="009C0BFB" w:rsidRDefault="009C0BFB">
      <w:pPr>
        <w:rPr>
          <w:rFonts w:ascii="Arial" w:hAnsi="Arial" w:cs="Arial"/>
        </w:rPr>
      </w:pPr>
    </w:p>
    <w:p w:rsidR="003D6E0D" w:rsidRDefault="003D6E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E44433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DA3598">
        <w:rPr>
          <w:rFonts w:ascii="Arial" w:hAnsi="Arial" w:cs="Arial"/>
        </w:rPr>
        <w:t xml:space="preserve"> </w:t>
      </w:r>
    </w:p>
    <w:p w:rsidR="00722376" w:rsidRPr="00722376" w:rsidRDefault="00722376" w:rsidP="00506CCD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2376">
        <w:rPr>
          <w:rFonts w:ascii="Arial" w:hAnsi="Arial" w:cs="Arial"/>
        </w:rPr>
        <w:t xml:space="preserve">he common generic filter </w:t>
      </w:r>
      <w:r>
        <w:rPr>
          <w:rFonts w:ascii="Arial" w:hAnsi="Arial" w:cs="Arial"/>
        </w:rPr>
        <w:t xml:space="preserve">is changed to </w:t>
      </w:r>
      <w:r w:rsidRPr="00722376">
        <w:rPr>
          <w:rFonts w:ascii="Arial" w:hAnsi="Arial" w:cs="Arial"/>
        </w:rPr>
        <w:t xml:space="preserve">a double pole 100kHz/Q=0.85. This is to suppress the PZT resonance around 250kHz-300kHz. </w:t>
      </w:r>
    </w:p>
    <w:p w:rsidR="00722376" w:rsidRPr="00722376" w:rsidRDefault="00722376" w:rsidP="00722376">
      <w:pPr>
        <w:ind w:left="720"/>
        <w:rPr>
          <w:rFonts w:ascii="Arial" w:hAnsi="Arial" w:cs="Arial"/>
        </w:rPr>
      </w:pPr>
    </w:p>
    <w:p w:rsidR="00722376" w:rsidRPr="00722376" w:rsidRDefault="00722376" w:rsidP="00722376">
      <w:pPr>
        <w:ind w:left="720"/>
        <w:rPr>
          <w:rFonts w:ascii="Arial" w:hAnsi="Arial" w:cs="Arial"/>
        </w:rPr>
      </w:pPr>
      <w:r w:rsidRPr="00722376">
        <w:rPr>
          <w:rFonts w:ascii="Arial" w:hAnsi="Arial" w:cs="Arial"/>
        </w:rPr>
        <w:t xml:space="preserve">R129 </w:t>
      </w:r>
      <w:r w:rsidR="0071408A" w:rsidRPr="0071408A">
        <w:rPr>
          <w:rFonts w:ascii="Arial" w:hAnsi="Arial" w:cs="Arial"/>
        </w:rPr>
        <w:t>→</w:t>
      </w:r>
      <w:r w:rsidRPr="00722376">
        <w:rPr>
          <w:rFonts w:ascii="Arial" w:hAnsi="Arial" w:cs="Arial"/>
        </w:rPr>
        <w:t xml:space="preserve"> 2.67</w:t>
      </w:r>
      <w:r>
        <w:rPr>
          <w:rFonts w:ascii="Arial" w:hAnsi="Arial" w:cs="Arial"/>
        </w:rPr>
        <w:t xml:space="preserve"> k</w:t>
      </w:r>
      <w:r w:rsidRPr="00722376">
        <w:rPr>
          <w:rFonts w:ascii="Arial" w:hAnsi="Arial" w:cs="Arial"/>
        </w:rPr>
        <w:t>Ω</w:t>
      </w:r>
    </w:p>
    <w:p w:rsidR="00722376" w:rsidRPr="00722376" w:rsidRDefault="0071408A" w:rsidP="0072237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R130 </w:t>
      </w:r>
      <w:r w:rsidRPr="0071408A">
        <w:rPr>
          <w:rFonts w:ascii="Arial" w:hAnsi="Arial" w:cs="Arial"/>
        </w:rPr>
        <w:t>→</w:t>
      </w:r>
      <w:r w:rsidR="00722376" w:rsidRPr="00722376">
        <w:rPr>
          <w:rFonts w:ascii="Arial" w:hAnsi="Arial" w:cs="Arial"/>
        </w:rPr>
        <w:t xml:space="preserve"> 1.30</w:t>
      </w:r>
      <w:r w:rsidR="00722376">
        <w:rPr>
          <w:rFonts w:ascii="Arial" w:hAnsi="Arial" w:cs="Arial"/>
        </w:rPr>
        <w:t xml:space="preserve"> k</w:t>
      </w:r>
      <w:r w:rsidR="00722376" w:rsidRPr="00722376">
        <w:rPr>
          <w:rFonts w:ascii="Arial" w:hAnsi="Arial" w:cs="Arial"/>
        </w:rPr>
        <w:t>Ω</w:t>
      </w:r>
    </w:p>
    <w:p w:rsidR="00722376" w:rsidRPr="00722376" w:rsidRDefault="0071408A" w:rsidP="0072237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R131 </w:t>
      </w:r>
      <w:r w:rsidRPr="0071408A">
        <w:rPr>
          <w:rFonts w:ascii="Arial" w:hAnsi="Arial" w:cs="Arial"/>
        </w:rPr>
        <w:t>→</w:t>
      </w:r>
      <w:r w:rsidR="00722376" w:rsidRPr="00722376">
        <w:rPr>
          <w:rFonts w:ascii="Arial" w:hAnsi="Arial" w:cs="Arial"/>
        </w:rPr>
        <w:t xml:space="preserve"> 0</w:t>
      </w:r>
    </w:p>
    <w:p w:rsidR="00722376" w:rsidRPr="00722376" w:rsidRDefault="0071408A" w:rsidP="0072237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R132 </w:t>
      </w:r>
      <w:r w:rsidRPr="0071408A">
        <w:rPr>
          <w:rFonts w:ascii="Arial" w:hAnsi="Arial" w:cs="Arial"/>
        </w:rPr>
        <w:t>→</w:t>
      </w:r>
      <w:r w:rsidR="00722376" w:rsidRPr="00722376">
        <w:rPr>
          <w:rFonts w:ascii="Arial" w:hAnsi="Arial" w:cs="Arial"/>
        </w:rPr>
        <w:t xml:space="preserve"> 0</w:t>
      </w:r>
    </w:p>
    <w:p w:rsidR="00722376" w:rsidRPr="00722376" w:rsidRDefault="0071408A" w:rsidP="0072237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C207 </w:t>
      </w:r>
      <w:r w:rsidRPr="0071408A">
        <w:rPr>
          <w:rFonts w:ascii="Arial" w:hAnsi="Arial" w:cs="Arial"/>
        </w:rPr>
        <w:t>→</w:t>
      </w:r>
      <w:r w:rsidR="00722376" w:rsidRPr="00722376">
        <w:rPr>
          <w:rFonts w:ascii="Arial" w:hAnsi="Arial" w:cs="Arial"/>
        </w:rPr>
        <w:t xml:space="preserve"> 1.5</w:t>
      </w:r>
      <w:r w:rsidR="00722376">
        <w:rPr>
          <w:rFonts w:ascii="Arial" w:hAnsi="Arial" w:cs="Arial"/>
        </w:rPr>
        <w:t xml:space="preserve"> </w:t>
      </w:r>
      <w:r w:rsidR="00722376" w:rsidRPr="00722376">
        <w:rPr>
          <w:rFonts w:ascii="Arial" w:hAnsi="Arial" w:cs="Arial"/>
        </w:rPr>
        <w:t>n</w:t>
      </w:r>
      <w:r w:rsidR="00722376">
        <w:rPr>
          <w:rFonts w:ascii="Arial" w:hAnsi="Arial" w:cs="Arial"/>
        </w:rPr>
        <w:t>F</w:t>
      </w:r>
    </w:p>
    <w:p w:rsidR="0053467F" w:rsidRDefault="0071408A" w:rsidP="000466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C206 </w:t>
      </w:r>
      <w:r w:rsidRPr="0071408A">
        <w:rPr>
          <w:rFonts w:ascii="Arial" w:hAnsi="Arial" w:cs="Arial"/>
        </w:rPr>
        <w:t>→</w:t>
      </w:r>
      <w:r w:rsidR="00722376" w:rsidRPr="00722376">
        <w:rPr>
          <w:rFonts w:ascii="Arial" w:hAnsi="Arial" w:cs="Arial"/>
        </w:rPr>
        <w:t xml:space="preserve"> 470</w:t>
      </w:r>
      <w:r w:rsidR="00722376">
        <w:rPr>
          <w:rFonts w:ascii="Arial" w:hAnsi="Arial" w:cs="Arial"/>
        </w:rPr>
        <w:t xml:space="preserve"> </w:t>
      </w:r>
      <w:r w:rsidR="00722376" w:rsidRPr="00722376">
        <w:rPr>
          <w:rFonts w:ascii="Arial" w:hAnsi="Arial" w:cs="Arial"/>
        </w:rPr>
        <w:t>p</w:t>
      </w:r>
      <w:r w:rsidR="00722376">
        <w:rPr>
          <w:rFonts w:ascii="Arial" w:hAnsi="Arial" w:cs="Arial"/>
        </w:rPr>
        <w:t>F</w:t>
      </w:r>
    </w:p>
    <w:p w:rsidR="00E44433" w:rsidRDefault="00E444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5A4A" w:rsidRDefault="00975A4A" w:rsidP="00975A4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Change 3: </w:t>
      </w:r>
    </w:p>
    <w:p w:rsidR="00E44433" w:rsidRPr="00E44433" w:rsidRDefault="00E44433" w:rsidP="00E44433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E44433">
        <w:rPr>
          <w:rFonts w:ascii="Arial" w:hAnsi="Arial" w:cs="Arial"/>
        </w:rPr>
        <w:t xml:space="preserve"> common compensation </w:t>
      </w:r>
      <w:r>
        <w:rPr>
          <w:rFonts w:ascii="Arial" w:hAnsi="Arial" w:cs="Arial"/>
        </w:rPr>
        <w:t xml:space="preserve">was changed to </w:t>
      </w:r>
      <w:r w:rsidRPr="00E44433">
        <w:rPr>
          <w:rFonts w:ascii="Arial" w:hAnsi="Arial" w:cs="Arial"/>
        </w:rPr>
        <w:t>a pole at 1.35</w:t>
      </w:r>
      <w:r>
        <w:t> </w:t>
      </w:r>
      <w:r w:rsidRPr="00E44433">
        <w:rPr>
          <w:rFonts w:ascii="Arial" w:hAnsi="Arial" w:cs="Arial"/>
        </w:rPr>
        <w:t>Hz and a zero at 4</w:t>
      </w:r>
      <w:r>
        <w:rPr>
          <w:rFonts w:ascii="Arial" w:hAnsi="Arial" w:cs="Arial"/>
        </w:rPr>
        <w:t> </w:t>
      </w:r>
      <w:r w:rsidRPr="00E44433">
        <w:rPr>
          <w:rFonts w:ascii="Arial" w:hAnsi="Arial" w:cs="Arial"/>
        </w:rPr>
        <w:t>kHz. The DC gain is still 40</w:t>
      </w:r>
      <w:r>
        <w:rPr>
          <w:rFonts w:ascii="Arial" w:hAnsi="Arial" w:cs="Arial"/>
        </w:rPr>
        <w:t> </w:t>
      </w:r>
      <w:r w:rsidRPr="00E44433">
        <w:rPr>
          <w:rFonts w:ascii="Arial" w:hAnsi="Arial" w:cs="Arial"/>
        </w:rPr>
        <w:t>dB, but the high frequency gain is now -30</w:t>
      </w:r>
      <w:r>
        <w:rPr>
          <w:rFonts w:ascii="Arial" w:hAnsi="Arial" w:cs="Arial"/>
        </w:rPr>
        <w:t> </w:t>
      </w:r>
      <w:r w:rsidRPr="00E44433">
        <w:rPr>
          <w:rFonts w:ascii="Arial" w:hAnsi="Arial" w:cs="Arial"/>
        </w:rPr>
        <w:t>dB.</w:t>
      </w:r>
    </w:p>
    <w:p w:rsidR="00E44433" w:rsidRDefault="00E44433" w:rsidP="00E44433">
      <w:pPr>
        <w:ind w:left="720"/>
        <w:rPr>
          <w:rFonts w:ascii="Arial" w:hAnsi="Arial" w:cs="Arial"/>
        </w:rPr>
      </w:pPr>
    </w:p>
    <w:p w:rsidR="00CF2B60" w:rsidRDefault="00E44433" w:rsidP="00E4443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44433">
        <w:rPr>
          <w:rFonts w:ascii="Arial" w:hAnsi="Arial" w:cs="Arial"/>
        </w:rPr>
        <w:t xml:space="preserve">70 </w:t>
      </w:r>
      <w:r w:rsidRPr="0071408A">
        <w:rPr>
          <w:rFonts w:ascii="Arial" w:hAnsi="Arial" w:cs="Arial"/>
        </w:rPr>
        <w:t>→</w:t>
      </w:r>
      <w:r w:rsidRPr="00E44433">
        <w:rPr>
          <w:rFonts w:ascii="Arial" w:hAnsi="Arial" w:cs="Arial"/>
        </w:rPr>
        <w:t xml:space="preserve"> 40.2 </w:t>
      </w:r>
      <w:r w:rsidRPr="00722376">
        <w:rPr>
          <w:rFonts w:ascii="Arial" w:hAnsi="Arial" w:cs="Arial"/>
        </w:rPr>
        <w:t>Ω</w:t>
      </w:r>
    </w:p>
    <w:p w:rsidR="00975A4A" w:rsidRPr="00722376" w:rsidRDefault="00E44433" w:rsidP="00975A4A">
      <w:pPr>
        <w:ind w:left="720"/>
        <w:rPr>
          <w:rFonts w:ascii="Arial" w:hAnsi="Arial" w:cs="Arial"/>
        </w:rPr>
      </w:pPr>
      <w:r w:rsidRPr="00E44433">
        <w:rPr>
          <w:rFonts w:ascii="Arial" w:hAnsi="Arial" w:cs="Arial"/>
        </w:rPr>
        <w:t xml:space="preserve">C121 </w:t>
      </w:r>
      <w:r w:rsidR="009A5502" w:rsidRPr="0071408A">
        <w:rPr>
          <w:rFonts w:ascii="Arial" w:hAnsi="Arial" w:cs="Arial"/>
        </w:rPr>
        <w:t>→</w:t>
      </w:r>
      <w:r w:rsidRPr="00E44433">
        <w:rPr>
          <w:rFonts w:ascii="Arial" w:hAnsi="Arial" w:cs="Arial"/>
        </w:rPr>
        <w:t xml:space="preserve"> 1 </w:t>
      </w:r>
      <w:r w:rsidR="00516C0F" w:rsidRPr="00516C0F">
        <w:rPr>
          <w:rFonts w:ascii="Arial" w:hAnsi="Arial" w:cs="Arial"/>
        </w:rPr>
        <w:t>μ</w:t>
      </w:r>
      <w:r w:rsidR="00CF2B60">
        <w:rPr>
          <w:rFonts w:ascii="Arial" w:hAnsi="Arial" w:cs="Arial"/>
        </w:rPr>
        <w:t>F</w:t>
      </w:r>
    </w:p>
    <w:p w:rsidR="00975A4A" w:rsidRDefault="00975A4A">
      <w:pPr>
        <w:rPr>
          <w:rFonts w:ascii="Arial" w:hAnsi="Arial" w:cs="Arial"/>
        </w:rPr>
      </w:pPr>
    </w:p>
    <w:p w:rsidR="00DE6B1F" w:rsidRDefault="00DE6B1F" w:rsidP="00DE6B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4: </w:t>
      </w:r>
    </w:p>
    <w:p w:rsidR="00DE6B1F" w:rsidRPr="00E44433" w:rsidRDefault="00DE6B1F" w:rsidP="00DE6B1F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 additional notch filter at the PZT resonance of the NPRO laser may be required. This resonance was found to be at </w:t>
      </w:r>
      <w:r w:rsidRPr="00DE6B1F">
        <w:rPr>
          <w:rFonts w:ascii="Arial" w:hAnsi="Arial" w:cs="Arial"/>
        </w:rPr>
        <w:t>287.55 kHz</w:t>
      </w:r>
      <w:r>
        <w:rPr>
          <w:rFonts w:ascii="Arial" w:hAnsi="Arial" w:cs="Arial"/>
        </w:rPr>
        <w:t xml:space="preserve"> for the laser used in the one arm test. It is expected that the other Prometheus laser will be very similar.</w:t>
      </w:r>
    </w:p>
    <w:p w:rsidR="00DE6B1F" w:rsidRDefault="00DE6B1F" w:rsidP="00DE6B1F">
      <w:pPr>
        <w:ind w:left="720"/>
        <w:rPr>
          <w:rFonts w:ascii="Arial" w:hAnsi="Arial" w:cs="Arial"/>
        </w:rPr>
      </w:pPr>
    </w:p>
    <w:p w:rsidR="00DE6B1F" w:rsidRPr="00722376" w:rsidRDefault="008F6316" w:rsidP="00DE6B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Fast option</w:t>
      </w:r>
      <w:r w:rsidRPr="00E44433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E44433">
        <w:rPr>
          <w:rFonts w:ascii="Arial" w:hAnsi="Arial" w:cs="Arial"/>
        </w:rPr>
        <w:t xml:space="preserve"> </w:t>
      </w:r>
      <w:r w:rsidR="00105C12">
        <w:rPr>
          <w:rFonts w:ascii="Arial" w:hAnsi="Arial" w:cs="Arial"/>
        </w:rPr>
        <w:t>D</w:t>
      </w:r>
      <w:r w:rsidR="00DE6B1F">
        <w:rPr>
          <w:rFonts w:ascii="Arial" w:hAnsi="Arial" w:cs="Arial"/>
        </w:rPr>
        <w:t>aughterboard “</w:t>
      </w:r>
      <w:r w:rsidR="00DE6B1F" w:rsidRPr="00DE6B1F">
        <w:rPr>
          <w:rFonts w:ascii="Arial" w:hAnsi="Arial" w:cs="Arial"/>
        </w:rPr>
        <w:t>PZT Notch for Higher Frequencies</w:t>
      </w:r>
      <w:r w:rsidR="00DE6B1F">
        <w:rPr>
          <w:rFonts w:ascii="Arial" w:hAnsi="Arial" w:cs="Arial"/>
        </w:rPr>
        <w:t xml:space="preserve">”, </w:t>
      </w:r>
      <w:r w:rsidR="00DE6B1F" w:rsidRPr="00DE6B1F">
        <w:rPr>
          <w:rFonts w:ascii="Arial" w:hAnsi="Arial" w:cs="Arial"/>
        </w:rPr>
        <w:t>D1201404</w:t>
      </w:r>
      <w:r w:rsidR="00DE6B1F">
        <w:rPr>
          <w:rFonts w:ascii="Arial" w:hAnsi="Arial" w:cs="Arial"/>
        </w:rPr>
        <w:t xml:space="preserve"> Tune notch to specific laser, if necessary.</w:t>
      </w:r>
    </w:p>
    <w:p w:rsidR="00DE6B1F" w:rsidRDefault="00DE6B1F">
      <w:pPr>
        <w:rPr>
          <w:rFonts w:ascii="Arial" w:hAnsi="Arial" w:cs="Arial"/>
        </w:rPr>
      </w:pPr>
    </w:p>
    <w:p w:rsidR="004F7BB9" w:rsidRDefault="004F7BB9">
      <w:pPr>
        <w:rPr>
          <w:rFonts w:ascii="Arial" w:hAnsi="Arial" w:cs="Arial"/>
        </w:rPr>
      </w:pPr>
    </w:p>
    <w:p w:rsidR="0053467F" w:rsidRPr="00915D39" w:rsidRDefault="0053467F">
      <w:pPr>
        <w:rPr>
          <w:rFonts w:ascii="Arial" w:hAnsi="Arial" w:cs="Arial"/>
          <w:b/>
        </w:rPr>
      </w:pPr>
      <w:r w:rsidRPr="00915D39">
        <w:rPr>
          <w:rFonts w:ascii="Arial" w:hAnsi="Arial" w:cs="Arial"/>
          <w:b/>
        </w:rPr>
        <w:t>ALS Cavity Locking (</w:t>
      </w:r>
      <w:r w:rsidR="00C2036C">
        <w:rPr>
          <w:rFonts w:ascii="Arial" w:hAnsi="Arial" w:cs="Arial"/>
          <w:b/>
        </w:rPr>
        <w:t>ALS</w:t>
      </w:r>
      <w:r w:rsidR="002B22A2">
        <w:rPr>
          <w:rFonts w:ascii="Arial" w:hAnsi="Arial" w:cs="Arial"/>
          <w:b/>
        </w:rPr>
        <w:t xml:space="preserve"> type</w:t>
      </w:r>
      <w:r w:rsidRPr="00915D39">
        <w:rPr>
          <w:rFonts w:ascii="Arial" w:hAnsi="Arial" w:cs="Arial"/>
          <w:b/>
        </w:rPr>
        <w:t>)</w:t>
      </w:r>
    </w:p>
    <w:p w:rsidR="0053467F" w:rsidRDefault="005346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(S/N </w:t>
      </w:r>
      <w:r w:rsidR="00087104" w:rsidRPr="00087104">
        <w:rPr>
          <w:rFonts w:ascii="Arial" w:hAnsi="Arial" w:cs="Arial"/>
        </w:rPr>
        <w:t>S1102630</w:t>
      </w:r>
      <w:r w:rsidR="00087104">
        <w:rPr>
          <w:rFonts w:ascii="Arial" w:hAnsi="Arial" w:cs="Arial"/>
        </w:rPr>
        <w:t xml:space="preserve">, </w:t>
      </w:r>
      <w:r w:rsidR="00087104" w:rsidRPr="00087104">
        <w:rPr>
          <w:rFonts w:ascii="Arial" w:hAnsi="Arial" w:cs="Arial"/>
        </w:rPr>
        <w:t>S1102632</w:t>
      </w:r>
      <w:r w:rsidR="00087104">
        <w:rPr>
          <w:rFonts w:ascii="Arial" w:hAnsi="Arial" w:cs="Arial"/>
        </w:rPr>
        <w:t xml:space="preserve">, </w:t>
      </w:r>
      <w:r w:rsidR="00087104" w:rsidRPr="00087104">
        <w:rPr>
          <w:rFonts w:ascii="Arial" w:hAnsi="Arial" w:cs="Arial"/>
        </w:rPr>
        <w:t>S1102635</w:t>
      </w:r>
      <w:r w:rsidR="00087104">
        <w:rPr>
          <w:rFonts w:ascii="Arial" w:hAnsi="Arial" w:cs="Arial"/>
        </w:rPr>
        <w:t xml:space="preserve">, </w:t>
      </w:r>
      <w:r w:rsidR="00087104" w:rsidRPr="00BA3C60">
        <w:rPr>
          <w:rFonts w:ascii="Arial" w:hAnsi="Arial" w:cs="Arial"/>
          <w:i/>
        </w:rPr>
        <w:t>S1102637</w:t>
      </w:r>
      <w:r w:rsidR="00087104">
        <w:rPr>
          <w:rFonts w:ascii="Arial" w:hAnsi="Arial" w:cs="Arial"/>
        </w:rPr>
        <w:t xml:space="preserve">, </w:t>
      </w:r>
      <w:r w:rsidR="00087104" w:rsidRPr="00087104">
        <w:rPr>
          <w:rFonts w:ascii="Arial" w:hAnsi="Arial" w:cs="Arial"/>
        </w:rPr>
        <w:t>S1102645</w:t>
      </w:r>
      <w:r w:rsidR="00087104">
        <w:rPr>
          <w:rFonts w:ascii="Arial" w:hAnsi="Arial" w:cs="Arial"/>
        </w:rPr>
        <w:t xml:space="preserve">, S1102633, </w:t>
      </w:r>
      <w:r w:rsidR="00087104" w:rsidRPr="00087104">
        <w:rPr>
          <w:rFonts w:ascii="Arial" w:hAnsi="Arial" w:cs="Arial"/>
        </w:rPr>
        <w:t>S1102643</w:t>
      </w:r>
      <w:r w:rsidR="00087104">
        <w:rPr>
          <w:rFonts w:ascii="Arial" w:hAnsi="Arial" w:cs="Arial"/>
        </w:rPr>
        <w:t xml:space="preserve">, </w:t>
      </w:r>
      <w:r w:rsidR="00087104" w:rsidRPr="00087104">
        <w:rPr>
          <w:rFonts w:ascii="Arial" w:hAnsi="Arial" w:cs="Arial"/>
        </w:rPr>
        <w:t>S1102646</w:t>
      </w:r>
      <w:r w:rsidR="00436EB2">
        <w:rPr>
          <w:rFonts w:ascii="Arial" w:hAnsi="Arial" w:cs="Arial"/>
        </w:rPr>
        <w:t xml:space="preserve">, </w:t>
      </w:r>
      <w:r w:rsidR="00436EB2" w:rsidRPr="00436EB2">
        <w:rPr>
          <w:rFonts w:ascii="Arial" w:hAnsi="Arial" w:cs="Arial"/>
        </w:rPr>
        <w:t>S1102634</w:t>
      </w:r>
      <w:r w:rsidR="00087104">
        <w:rPr>
          <w:rFonts w:ascii="Arial" w:hAnsi="Arial" w:cs="Arial"/>
        </w:rPr>
        <w:t>)</w:t>
      </w:r>
    </w:p>
    <w:p w:rsidR="00DA3598" w:rsidRDefault="00DA3598">
      <w:pPr>
        <w:rPr>
          <w:rFonts w:ascii="Arial" w:hAnsi="Arial" w:cs="Arial"/>
        </w:rPr>
      </w:pPr>
    </w:p>
    <w:p w:rsidR="00E7377C" w:rsidRDefault="00E7377C" w:rsidP="00E737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DE6B1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: </w:t>
      </w:r>
    </w:p>
    <w:p w:rsidR="00E7377C" w:rsidRDefault="00E7377C" w:rsidP="00506CCD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C0BFB">
        <w:rPr>
          <w:rFonts w:ascii="Arial" w:hAnsi="Arial" w:cs="Arial"/>
        </w:rPr>
        <w:t xml:space="preserve">he fast monitor </w:t>
      </w:r>
      <w:r>
        <w:rPr>
          <w:rFonts w:ascii="Arial" w:hAnsi="Arial" w:cs="Arial"/>
        </w:rPr>
        <w:t>read back to the EtherCAT slow controls</w:t>
      </w:r>
      <w:r w:rsidRPr="009C0BFB">
        <w:rPr>
          <w:rFonts w:ascii="Arial" w:hAnsi="Arial" w:cs="Arial"/>
        </w:rPr>
        <w:t xml:space="preserve"> </w:t>
      </w:r>
      <w:r w:rsidR="00773BA4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change to </w:t>
      </w:r>
      <w:r w:rsidRPr="009C0BFB">
        <w:rPr>
          <w:rFonts w:ascii="Arial" w:hAnsi="Arial" w:cs="Arial"/>
        </w:rPr>
        <w:t>be unity gain rather than 10.</w:t>
      </w:r>
    </w:p>
    <w:p w:rsidR="00E7377C" w:rsidRDefault="00E7377C" w:rsidP="00E7377C">
      <w:pPr>
        <w:ind w:left="720"/>
        <w:rPr>
          <w:rFonts w:ascii="Arial" w:hAnsi="Arial" w:cs="Arial"/>
        </w:rPr>
      </w:pPr>
    </w:p>
    <w:p w:rsidR="00E7377C" w:rsidRPr="00A75C67" w:rsidRDefault="00E7377C" w:rsidP="00E7377C">
      <w:pPr>
        <w:ind w:left="720"/>
        <w:rPr>
          <w:rFonts w:ascii="Arial" w:hAnsi="Arial" w:cs="Arial"/>
        </w:rPr>
      </w:pPr>
      <w:r w:rsidRPr="00A75C67">
        <w:rPr>
          <w:rFonts w:ascii="Arial" w:hAnsi="Arial" w:cs="Arial"/>
        </w:rPr>
        <w:t xml:space="preserve">R271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0</w:t>
      </w:r>
      <w:r w:rsidR="005B2D38" w:rsidRPr="005B2D38">
        <w:rPr>
          <w:rFonts w:ascii="Arial" w:hAnsi="Arial" w:cs="Arial"/>
        </w:rPr>
        <w:t xml:space="preserve"> </w:t>
      </w:r>
      <w:r w:rsidR="005B2D38" w:rsidRPr="00722376">
        <w:rPr>
          <w:rFonts w:ascii="Arial" w:hAnsi="Arial" w:cs="Arial"/>
        </w:rPr>
        <w:t>Ω</w:t>
      </w:r>
    </w:p>
    <w:p w:rsidR="00E7377C" w:rsidRPr="00722376" w:rsidRDefault="00E7377C" w:rsidP="00E7377C">
      <w:pPr>
        <w:ind w:left="720"/>
        <w:rPr>
          <w:rFonts w:ascii="Arial" w:hAnsi="Arial" w:cs="Arial"/>
        </w:rPr>
      </w:pPr>
      <w:r w:rsidRPr="00A75C67">
        <w:rPr>
          <w:rFonts w:ascii="Arial" w:hAnsi="Arial" w:cs="Arial"/>
        </w:rPr>
        <w:t xml:space="preserve">R272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NL</w:t>
      </w:r>
      <w:r>
        <w:rPr>
          <w:rFonts w:ascii="Arial" w:hAnsi="Arial" w:cs="Arial"/>
        </w:rPr>
        <w:t xml:space="preserve"> (not loaded)</w:t>
      </w:r>
    </w:p>
    <w:p w:rsidR="00E7377C" w:rsidRDefault="00E7377C" w:rsidP="00E7377C">
      <w:pPr>
        <w:rPr>
          <w:rFonts w:ascii="Arial" w:hAnsi="Arial" w:cs="Arial"/>
        </w:rPr>
      </w:pPr>
    </w:p>
    <w:p w:rsidR="009E19A1" w:rsidRDefault="009E19A1" w:rsidP="009E19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DE6B1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A (S/N </w:t>
      </w:r>
      <w:r w:rsidRPr="0050719E">
        <w:rPr>
          <w:rFonts w:ascii="Arial" w:hAnsi="Arial" w:cs="Arial"/>
        </w:rPr>
        <w:t>S1102637</w:t>
      </w:r>
      <w:r>
        <w:rPr>
          <w:rFonts w:ascii="Arial" w:hAnsi="Arial" w:cs="Arial"/>
        </w:rPr>
        <w:t xml:space="preserve"> only):</w:t>
      </w:r>
    </w:p>
    <w:p w:rsidR="009E19A1" w:rsidRDefault="009E19A1" w:rsidP="009E19A1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S/N S1102637</w:t>
      </w:r>
      <w:r w:rsidRPr="0050719E">
        <w:rPr>
          <w:rFonts w:ascii="Arial" w:hAnsi="Arial" w:cs="Arial"/>
        </w:rPr>
        <w:t xml:space="preserve"> has been modified to account for the fact that the green cavity pole is expected to be around 600Hz for the one arm </w:t>
      </w:r>
      <w:r>
        <w:rPr>
          <w:rFonts w:ascii="Arial" w:hAnsi="Arial" w:cs="Arial"/>
        </w:rPr>
        <w:t>test</w:t>
      </w:r>
      <w:r w:rsidRPr="0050719E">
        <w:rPr>
          <w:rFonts w:ascii="Arial" w:hAnsi="Arial" w:cs="Arial"/>
        </w:rPr>
        <w:t xml:space="preserve"> (up from 200 Hz). </w:t>
      </w:r>
      <w:r>
        <w:rPr>
          <w:rFonts w:ascii="Arial" w:hAnsi="Arial" w:cs="Arial"/>
        </w:rPr>
        <w:t>Therefore, t</w:t>
      </w:r>
      <w:r w:rsidRPr="0050719E">
        <w:rPr>
          <w:rFonts w:ascii="Arial" w:hAnsi="Arial" w:cs="Arial"/>
        </w:rPr>
        <w:t xml:space="preserve">he common compensation </w:t>
      </w:r>
      <w:r>
        <w:rPr>
          <w:rFonts w:ascii="Arial" w:hAnsi="Arial" w:cs="Arial"/>
        </w:rPr>
        <w:t>was modified to be</w:t>
      </w:r>
      <w:r w:rsidRPr="0050719E">
        <w:rPr>
          <w:rFonts w:ascii="Arial" w:hAnsi="Arial" w:cs="Arial"/>
        </w:rPr>
        <w:t xml:space="preserve"> a 40Hz/600Hz pole/zero pair. </w:t>
      </w:r>
      <w:r>
        <w:rPr>
          <w:rFonts w:ascii="Arial" w:hAnsi="Arial" w:cs="Arial"/>
        </w:rPr>
        <w:t xml:space="preserve">This needs to be fully </w:t>
      </w:r>
      <w:r w:rsidR="003D4D95">
        <w:rPr>
          <w:rFonts w:ascii="Arial" w:hAnsi="Arial" w:cs="Arial"/>
        </w:rPr>
        <w:t>upgraded</w:t>
      </w:r>
      <w:r>
        <w:rPr>
          <w:rFonts w:ascii="Arial" w:hAnsi="Arial" w:cs="Arial"/>
        </w:rPr>
        <w:t xml:space="preserve"> to </w:t>
      </w:r>
      <w:r w:rsidR="00DE6B1F">
        <w:rPr>
          <w:rFonts w:ascii="Arial" w:hAnsi="Arial" w:cs="Arial"/>
        </w:rPr>
        <w:t>6</w:t>
      </w:r>
      <w:r>
        <w:rPr>
          <w:rFonts w:ascii="Arial" w:hAnsi="Arial" w:cs="Arial"/>
        </w:rPr>
        <w:t>B with the final ETM.</w:t>
      </w:r>
    </w:p>
    <w:p w:rsidR="009E19A1" w:rsidRDefault="009E19A1" w:rsidP="009E19A1">
      <w:pPr>
        <w:rPr>
          <w:rFonts w:ascii="Arial" w:hAnsi="Arial" w:cs="Arial"/>
        </w:rPr>
      </w:pPr>
    </w:p>
    <w:p w:rsidR="009E19A1" w:rsidRPr="0050719E" w:rsidRDefault="009E19A1" w:rsidP="009E19A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R68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3.60 </w:t>
      </w:r>
      <w:r w:rsidRPr="0050719E">
        <w:rPr>
          <w:rFonts w:ascii="Arial" w:hAnsi="Arial" w:cs="Arial"/>
        </w:rPr>
        <w:t>k</w:t>
      </w:r>
      <w:r w:rsidRPr="00722376">
        <w:rPr>
          <w:rFonts w:ascii="Arial" w:hAnsi="Arial" w:cs="Arial"/>
        </w:rPr>
        <w:t>Ω</w:t>
      </w:r>
    </w:p>
    <w:p w:rsidR="009E19A1" w:rsidRDefault="009E19A1" w:rsidP="009E19A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R70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4.53 </w:t>
      </w:r>
      <w:r w:rsidRPr="0050719E">
        <w:rPr>
          <w:rFonts w:ascii="Arial" w:hAnsi="Arial" w:cs="Arial"/>
        </w:rPr>
        <w:t>k</w:t>
      </w:r>
      <w:r w:rsidRPr="00722376">
        <w:rPr>
          <w:rFonts w:ascii="Arial" w:hAnsi="Arial" w:cs="Arial"/>
        </w:rPr>
        <w:t>Ω</w:t>
      </w:r>
    </w:p>
    <w:p w:rsidR="009E19A1" w:rsidRDefault="009E19A1" w:rsidP="009E19A1">
      <w:pPr>
        <w:rPr>
          <w:rFonts w:ascii="Arial" w:hAnsi="Arial" w:cs="Arial"/>
        </w:rPr>
      </w:pPr>
    </w:p>
    <w:p w:rsidR="00796536" w:rsidRDefault="00796536" w:rsidP="00796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DE6B1F">
        <w:rPr>
          <w:rFonts w:ascii="Arial" w:hAnsi="Arial" w:cs="Arial"/>
        </w:rPr>
        <w:t>6</w:t>
      </w:r>
      <w:r w:rsidR="009E19A1">
        <w:rPr>
          <w:rFonts w:ascii="Arial" w:hAnsi="Arial" w:cs="Arial"/>
        </w:rPr>
        <w:t>B</w:t>
      </w:r>
      <w:r>
        <w:rPr>
          <w:rFonts w:ascii="Arial" w:hAnsi="Arial" w:cs="Arial"/>
        </w:rPr>
        <w:t>:</w:t>
      </w:r>
    </w:p>
    <w:p w:rsidR="0020274A" w:rsidRDefault="00796536" w:rsidP="00796536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0719E">
        <w:rPr>
          <w:rFonts w:ascii="Arial" w:hAnsi="Arial" w:cs="Arial"/>
        </w:rPr>
        <w:t xml:space="preserve">he common compensation </w:t>
      </w:r>
      <w:r>
        <w:rPr>
          <w:rFonts w:ascii="Arial" w:hAnsi="Arial" w:cs="Arial"/>
        </w:rPr>
        <w:t>filter should to be</w:t>
      </w:r>
      <w:r w:rsidRPr="0050719E">
        <w:rPr>
          <w:rFonts w:ascii="Arial" w:hAnsi="Arial" w:cs="Arial"/>
        </w:rPr>
        <w:t xml:space="preserve"> a 40Hz/</w:t>
      </w:r>
      <w:r w:rsidR="002133A0">
        <w:rPr>
          <w:rFonts w:ascii="Arial" w:hAnsi="Arial" w:cs="Arial"/>
        </w:rPr>
        <w:t>2</w:t>
      </w:r>
      <w:r w:rsidRPr="0050719E">
        <w:rPr>
          <w:rFonts w:ascii="Arial" w:hAnsi="Arial" w:cs="Arial"/>
        </w:rPr>
        <w:t>00Hz pole/zero pair.</w:t>
      </w:r>
    </w:p>
    <w:p w:rsidR="0020274A" w:rsidRDefault="0020274A" w:rsidP="0020274A">
      <w:pPr>
        <w:ind w:left="720"/>
        <w:rPr>
          <w:rFonts w:ascii="Arial" w:hAnsi="Arial" w:cs="Arial"/>
        </w:rPr>
      </w:pPr>
    </w:p>
    <w:p w:rsidR="003D43DE" w:rsidRPr="0050719E" w:rsidRDefault="003D43DE" w:rsidP="0079653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R68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3.60 </w:t>
      </w:r>
      <w:r w:rsidRPr="0050719E">
        <w:rPr>
          <w:rFonts w:ascii="Arial" w:hAnsi="Arial" w:cs="Arial"/>
        </w:rPr>
        <w:t>k</w:t>
      </w:r>
      <w:r w:rsidRPr="00722376">
        <w:rPr>
          <w:rFonts w:ascii="Arial" w:hAnsi="Arial" w:cs="Arial"/>
        </w:rPr>
        <w:t>Ω</w:t>
      </w:r>
    </w:p>
    <w:p w:rsidR="00796536" w:rsidRDefault="00796536" w:rsidP="00796536">
      <w:pPr>
        <w:ind w:left="720"/>
        <w:rPr>
          <w:rFonts w:ascii="Arial" w:hAnsi="Arial" w:cs="Arial"/>
        </w:rPr>
      </w:pPr>
      <w:r w:rsidRPr="0050719E">
        <w:rPr>
          <w:rFonts w:ascii="Arial" w:hAnsi="Arial" w:cs="Arial"/>
        </w:rPr>
        <w:t xml:space="preserve">R69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Pr="0050719E">
        <w:rPr>
          <w:rFonts w:ascii="Arial" w:hAnsi="Arial" w:cs="Arial"/>
        </w:rPr>
        <w:t>18.0</w:t>
      </w:r>
      <w:r>
        <w:rPr>
          <w:rFonts w:ascii="Arial" w:hAnsi="Arial" w:cs="Arial"/>
        </w:rPr>
        <w:t xml:space="preserve"> </w:t>
      </w:r>
      <w:r w:rsidRPr="0050719E">
        <w:rPr>
          <w:rFonts w:ascii="Arial" w:hAnsi="Arial" w:cs="Arial"/>
        </w:rPr>
        <w:t>k</w:t>
      </w:r>
      <w:r w:rsidRPr="00722376">
        <w:rPr>
          <w:rFonts w:ascii="Arial" w:hAnsi="Arial" w:cs="Arial"/>
        </w:rPr>
        <w:t>Ω</w:t>
      </w:r>
    </w:p>
    <w:p w:rsidR="00D16949" w:rsidRDefault="00D16949" w:rsidP="00D1694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R70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4.53 </w:t>
      </w:r>
      <w:r w:rsidRPr="0050719E">
        <w:rPr>
          <w:rFonts w:ascii="Arial" w:hAnsi="Arial" w:cs="Arial"/>
        </w:rPr>
        <w:t>k</w:t>
      </w:r>
      <w:r w:rsidRPr="00722376">
        <w:rPr>
          <w:rFonts w:ascii="Arial" w:hAnsi="Arial" w:cs="Arial"/>
        </w:rPr>
        <w:t>Ω</w:t>
      </w:r>
    </w:p>
    <w:p w:rsidR="006124E8" w:rsidRDefault="006124E8" w:rsidP="006124E8">
      <w:pPr>
        <w:ind w:left="720"/>
        <w:rPr>
          <w:rFonts w:ascii="Arial" w:hAnsi="Arial" w:cs="Arial"/>
        </w:rPr>
      </w:pPr>
      <w:r w:rsidRPr="0050719E">
        <w:rPr>
          <w:rFonts w:ascii="Arial" w:hAnsi="Arial" w:cs="Arial"/>
        </w:rPr>
        <w:t xml:space="preserve">C121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Pr="0050719E">
        <w:rPr>
          <w:rFonts w:ascii="Arial" w:hAnsi="Arial" w:cs="Arial"/>
        </w:rPr>
        <w:t>220</w:t>
      </w:r>
      <w:r>
        <w:rPr>
          <w:rFonts w:ascii="Arial" w:hAnsi="Arial" w:cs="Arial"/>
        </w:rPr>
        <w:t xml:space="preserve"> nF</w:t>
      </w:r>
    </w:p>
    <w:p w:rsidR="00796536" w:rsidRDefault="00796536">
      <w:pPr>
        <w:rPr>
          <w:rFonts w:ascii="Arial" w:hAnsi="Arial" w:cs="Arial"/>
        </w:rPr>
      </w:pPr>
    </w:p>
    <w:p w:rsidR="00506CCD" w:rsidRDefault="00506CCD" w:rsidP="00506CC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Change </w:t>
      </w:r>
      <w:r w:rsidR="00DE6B1F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</w:p>
    <w:p w:rsidR="0050719E" w:rsidRPr="0050719E" w:rsidRDefault="00506CCD" w:rsidP="00506CCD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0719E" w:rsidRPr="0050719E">
        <w:rPr>
          <w:rFonts w:ascii="Arial" w:hAnsi="Arial" w:cs="Arial"/>
        </w:rPr>
        <w:t>he first boost filter</w:t>
      </w:r>
      <w:r w:rsidR="00A6410A">
        <w:rPr>
          <w:rFonts w:ascii="Arial" w:hAnsi="Arial" w:cs="Arial"/>
        </w:rPr>
        <w:t xml:space="preserve"> was changed to a </w:t>
      </w:r>
      <w:r w:rsidR="00A6410A" w:rsidRPr="0050719E">
        <w:rPr>
          <w:rFonts w:ascii="Arial" w:hAnsi="Arial" w:cs="Arial"/>
        </w:rPr>
        <w:t>100Hz/1kHz pole/zero pair</w:t>
      </w:r>
      <w:r w:rsidR="00A6410A">
        <w:rPr>
          <w:rFonts w:ascii="Arial" w:hAnsi="Arial" w:cs="Arial"/>
        </w:rPr>
        <w:t>, so it can be engaged.</w:t>
      </w:r>
    </w:p>
    <w:p w:rsidR="0003243F" w:rsidRDefault="0003243F" w:rsidP="0050719E">
      <w:pPr>
        <w:rPr>
          <w:rFonts w:ascii="Arial" w:hAnsi="Arial" w:cs="Arial"/>
        </w:rPr>
      </w:pPr>
    </w:p>
    <w:p w:rsidR="0050719E" w:rsidRPr="0050719E" w:rsidRDefault="0050719E" w:rsidP="0003243F">
      <w:pPr>
        <w:ind w:left="720"/>
        <w:rPr>
          <w:rFonts w:ascii="Arial" w:hAnsi="Arial" w:cs="Arial"/>
        </w:rPr>
      </w:pPr>
      <w:r w:rsidRPr="0050719E">
        <w:rPr>
          <w:rFonts w:ascii="Arial" w:hAnsi="Arial" w:cs="Arial"/>
        </w:rPr>
        <w:t xml:space="preserve">C118 </w:t>
      </w:r>
      <w:r w:rsidR="00B048BB" w:rsidRPr="0071408A">
        <w:rPr>
          <w:rFonts w:ascii="Arial" w:hAnsi="Arial" w:cs="Arial"/>
        </w:rPr>
        <w:t>→</w:t>
      </w:r>
      <w:r w:rsidRPr="0050719E">
        <w:rPr>
          <w:rFonts w:ascii="Arial" w:hAnsi="Arial" w:cs="Arial"/>
        </w:rPr>
        <w:t xml:space="preserve"> 1</w:t>
      </w:r>
      <w:r w:rsidR="00B048BB">
        <w:rPr>
          <w:rFonts w:ascii="Arial" w:hAnsi="Arial" w:cs="Arial"/>
        </w:rPr>
        <w:t xml:space="preserve"> </w:t>
      </w:r>
      <w:r w:rsidR="00BF5B76" w:rsidRPr="00BF5B76">
        <w:rPr>
          <w:rFonts w:ascii="Arial" w:hAnsi="Arial" w:cs="Arial"/>
        </w:rPr>
        <w:t>μ</w:t>
      </w:r>
      <w:r w:rsidR="00B048BB">
        <w:rPr>
          <w:rFonts w:ascii="Arial" w:hAnsi="Arial" w:cs="Arial"/>
        </w:rPr>
        <w:t>F</w:t>
      </w:r>
    </w:p>
    <w:p w:rsidR="0050719E" w:rsidRPr="0050719E" w:rsidRDefault="0050719E" w:rsidP="0003243F">
      <w:pPr>
        <w:ind w:left="720"/>
        <w:rPr>
          <w:rFonts w:ascii="Arial" w:hAnsi="Arial" w:cs="Arial"/>
        </w:rPr>
      </w:pPr>
      <w:r w:rsidRPr="0050719E">
        <w:rPr>
          <w:rFonts w:ascii="Arial" w:hAnsi="Arial" w:cs="Arial"/>
        </w:rPr>
        <w:t xml:space="preserve">R77 </w:t>
      </w:r>
      <w:r w:rsidR="00B048BB" w:rsidRPr="0071408A">
        <w:rPr>
          <w:rFonts w:ascii="Arial" w:hAnsi="Arial" w:cs="Arial"/>
        </w:rPr>
        <w:t>→</w:t>
      </w:r>
      <w:r w:rsidRPr="0050719E">
        <w:rPr>
          <w:rFonts w:ascii="Arial" w:hAnsi="Arial" w:cs="Arial"/>
        </w:rPr>
        <w:t xml:space="preserve"> 165</w:t>
      </w:r>
      <w:r w:rsidR="00B048BB">
        <w:rPr>
          <w:rFonts w:ascii="Arial" w:hAnsi="Arial" w:cs="Arial"/>
        </w:rPr>
        <w:t xml:space="preserve"> </w:t>
      </w:r>
      <w:r w:rsidR="00B048BB" w:rsidRPr="00722376">
        <w:rPr>
          <w:rFonts w:ascii="Arial" w:hAnsi="Arial" w:cs="Arial"/>
        </w:rPr>
        <w:t>Ω</w:t>
      </w:r>
    </w:p>
    <w:p w:rsidR="008B34FC" w:rsidRDefault="008B34FC">
      <w:pPr>
        <w:rPr>
          <w:rFonts w:ascii="Arial" w:hAnsi="Arial" w:cs="Arial"/>
        </w:rPr>
      </w:pPr>
    </w:p>
    <w:p w:rsidR="009577E4" w:rsidRDefault="009577E4">
      <w:pPr>
        <w:rPr>
          <w:rFonts w:ascii="Arial" w:hAnsi="Arial" w:cs="Arial"/>
        </w:rPr>
      </w:pPr>
    </w:p>
    <w:p w:rsidR="00DE539C" w:rsidRPr="00915D39" w:rsidRDefault="00DE539C" w:rsidP="00DE5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IMC</w:t>
      </w:r>
      <w:r w:rsidRPr="00915D39">
        <w:rPr>
          <w:rFonts w:ascii="Arial" w:hAnsi="Arial" w:cs="Arial"/>
          <w:b/>
        </w:rPr>
        <w:t xml:space="preserve"> Cavity Locking (</w:t>
      </w:r>
      <w:r w:rsidR="00E478E4">
        <w:rPr>
          <w:rFonts w:ascii="Arial" w:hAnsi="Arial" w:cs="Arial"/>
          <w:b/>
        </w:rPr>
        <w:t>MC</w:t>
      </w:r>
      <w:r>
        <w:rPr>
          <w:rFonts w:ascii="Arial" w:hAnsi="Arial" w:cs="Arial"/>
          <w:b/>
        </w:rPr>
        <w:t xml:space="preserve"> type</w:t>
      </w:r>
      <w:r w:rsidRPr="00915D39">
        <w:rPr>
          <w:rFonts w:ascii="Arial" w:hAnsi="Arial" w:cs="Arial"/>
          <w:b/>
        </w:rPr>
        <w:t>)</w:t>
      </w:r>
    </w:p>
    <w:p w:rsidR="00DE539C" w:rsidRDefault="00DE539C" w:rsidP="00DE5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(S/N </w:t>
      </w:r>
      <w:r w:rsidR="002B48F2" w:rsidRPr="002B48F2">
        <w:rPr>
          <w:rFonts w:ascii="Arial" w:hAnsi="Arial" w:cs="Arial"/>
        </w:rPr>
        <w:t>S1102626</w:t>
      </w:r>
      <w:r>
        <w:rPr>
          <w:rFonts w:ascii="Arial" w:hAnsi="Arial" w:cs="Arial"/>
        </w:rPr>
        <w:t>,</w:t>
      </w:r>
      <w:r w:rsidR="002B48F2">
        <w:rPr>
          <w:rFonts w:ascii="Arial" w:hAnsi="Arial" w:cs="Arial"/>
        </w:rPr>
        <w:t xml:space="preserve"> </w:t>
      </w:r>
      <w:r w:rsidR="002B48F2" w:rsidRPr="002B48F2">
        <w:rPr>
          <w:rFonts w:ascii="Arial" w:hAnsi="Arial" w:cs="Arial"/>
        </w:rPr>
        <w:t>S1102628</w:t>
      </w:r>
      <w:r w:rsidR="002B48F2">
        <w:rPr>
          <w:rFonts w:ascii="Arial" w:hAnsi="Arial" w:cs="Arial"/>
        </w:rPr>
        <w:t xml:space="preserve">, </w:t>
      </w:r>
      <w:r w:rsidR="002B48F2" w:rsidRPr="002B48F2">
        <w:rPr>
          <w:rFonts w:ascii="Arial" w:hAnsi="Arial" w:cs="Arial"/>
        </w:rPr>
        <w:t>S1102627</w:t>
      </w:r>
      <w:r w:rsidR="002B48F2">
        <w:rPr>
          <w:rFonts w:ascii="Arial" w:hAnsi="Arial" w:cs="Arial"/>
        </w:rPr>
        <w:t xml:space="preserve">, </w:t>
      </w:r>
      <w:r w:rsidR="002B48F2" w:rsidRPr="002B48F2">
        <w:rPr>
          <w:rFonts w:ascii="Arial" w:hAnsi="Arial" w:cs="Arial"/>
        </w:rPr>
        <w:t>S1102629</w:t>
      </w:r>
      <w:r w:rsidR="002B48F2">
        <w:rPr>
          <w:rFonts w:ascii="Arial" w:hAnsi="Arial" w:cs="Arial"/>
        </w:rPr>
        <w:t xml:space="preserve">, </w:t>
      </w:r>
      <w:r w:rsidR="002B48F2" w:rsidRPr="002B48F2">
        <w:rPr>
          <w:rFonts w:ascii="Arial" w:hAnsi="Arial" w:cs="Arial"/>
        </w:rPr>
        <w:t>S1102625</w:t>
      </w:r>
      <w:r>
        <w:rPr>
          <w:rFonts w:ascii="Arial" w:hAnsi="Arial" w:cs="Arial"/>
        </w:rPr>
        <w:t>)</w:t>
      </w:r>
    </w:p>
    <w:p w:rsidR="002B48F2" w:rsidRDefault="002B48F2">
      <w:pPr>
        <w:rPr>
          <w:rFonts w:ascii="Arial" w:hAnsi="Arial" w:cs="Arial"/>
        </w:rPr>
      </w:pPr>
    </w:p>
    <w:p w:rsidR="002B48F2" w:rsidRDefault="002B48F2" w:rsidP="002B4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DE6B1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: </w:t>
      </w:r>
    </w:p>
    <w:p w:rsidR="002B48F2" w:rsidRDefault="002B48F2" w:rsidP="002B48F2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C0BFB">
        <w:rPr>
          <w:rFonts w:ascii="Arial" w:hAnsi="Arial" w:cs="Arial"/>
        </w:rPr>
        <w:t xml:space="preserve">he fast monitor </w:t>
      </w:r>
      <w:r>
        <w:rPr>
          <w:rFonts w:ascii="Arial" w:hAnsi="Arial" w:cs="Arial"/>
        </w:rPr>
        <w:t>read back to the EtherCAT slow controls</w:t>
      </w:r>
      <w:r w:rsidRPr="009C0BFB">
        <w:rPr>
          <w:rFonts w:ascii="Arial" w:hAnsi="Arial" w:cs="Arial"/>
        </w:rPr>
        <w:t xml:space="preserve"> </w:t>
      </w:r>
      <w:r w:rsidR="00D40506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chan</w:t>
      </w:r>
      <w:r w:rsidR="00D40506">
        <w:rPr>
          <w:rFonts w:ascii="Arial" w:hAnsi="Arial" w:cs="Arial"/>
        </w:rPr>
        <w:t>ge</w:t>
      </w:r>
      <w:r>
        <w:rPr>
          <w:rFonts w:ascii="Arial" w:hAnsi="Arial" w:cs="Arial"/>
        </w:rPr>
        <w:t xml:space="preserve"> to </w:t>
      </w:r>
      <w:r w:rsidRPr="009C0BFB">
        <w:rPr>
          <w:rFonts w:ascii="Arial" w:hAnsi="Arial" w:cs="Arial"/>
        </w:rPr>
        <w:t>be unity gain rather than 10.</w:t>
      </w:r>
    </w:p>
    <w:p w:rsidR="002B48F2" w:rsidRDefault="002B48F2" w:rsidP="002B48F2">
      <w:pPr>
        <w:ind w:left="720"/>
        <w:rPr>
          <w:rFonts w:ascii="Arial" w:hAnsi="Arial" w:cs="Arial"/>
        </w:rPr>
      </w:pPr>
    </w:p>
    <w:p w:rsidR="002B48F2" w:rsidRPr="00A75C67" w:rsidRDefault="002B48F2" w:rsidP="002B48F2">
      <w:pPr>
        <w:ind w:left="720"/>
        <w:rPr>
          <w:rFonts w:ascii="Arial" w:hAnsi="Arial" w:cs="Arial"/>
        </w:rPr>
      </w:pPr>
      <w:r w:rsidRPr="00A75C67">
        <w:rPr>
          <w:rFonts w:ascii="Arial" w:hAnsi="Arial" w:cs="Arial"/>
        </w:rPr>
        <w:t xml:space="preserve">R271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0</w:t>
      </w:r>
      <w:r w:rsidR="005B2D38" w:rsidRPr="005B2D38">
        <w:rPr>
          <w:rFonts w:ascii="Arial" w:hAnsi="Arial" w:cs="Arial"/>
        </w:rPr>
        <w:t xml:space="preserve"> </w:t>
      </w:r>
      <w:r w:rsidR="005B2D38" w:rsidRPr="00722376">
        <w:rPr>
          <w:rFonts w:ascii="Arial" w:hAnsi="Arial" w:cs="Arial"/>
        </w:rPr>
        <w:t>Ω</w:t>
      </w:r>
    </w:p>
    <w:p w:rsidR="002B48F2" w:rsidRPr="00722376" w:rsidRDefault="002B48F2" w:rsidP="002B48F2">
      <w:pPr>
        <w:ind w:left="720"/>
        <w:rPr>
          <w:rFonts w:ascii="Arial" w:hAnsi="Arial" w:cs="Arial"/>
        </w:rPr>
      </w:pPr>
      <w:r w:rsidRPr="00A75C67">
        <w:rPr>
          <w:rFonts w:ascii="Arial" w:hAnsi="Arial" w:cs="Arial"/>
        </w:rPr>
        <w:t xml:space="preserve">R272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NL</w:t>
      </w:r>
      <w:r>
        <w:rPr>
          <w:rFonts w:ascii="Arial" w:hAnsi="Arial" w:cs="Arial"/>
        </w:rPr>
        <w:t xml:space="preserve"> (not loaded)</w:t>
      </w:r>
    </w:p>
    <w:p w:rsidR="002B48F2" w:rsidRDefault="002B48F2" w:rsidP="002B48F2">
      <w:pPr>
        <w:rPr>
          <w:rFonts w:ascii="Arial" w:hAnsi="Arial" w:cs="Arial"/>
        </w:rPr>
      </w:pPr>
    </w:p>
    <w:p w:rsidR="00C65AA7" w:rsidRDefault="00C65AA7" w:rsidP="002B48F2">
      <w:pPr>
        <w:rPr>
          <w:rFonts w:ascii="Arial" w:hAnsi="Arial" w:cs="Arial"/>
        </w:rPr>
      </w:pPr>
    </w:p>
    <w:p w:rsidR="00C65AA7" w:rsidRPr="00915D39" w:rsidRDefault="00F07575" w:rsidP="00C65A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Interferometer Common Mode</w:t>
      </w:r>
      <w:r w:rsidR="00C65AA7" w:rsidRPr="00915D39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CM</w:t>
      </w:r>
      <w:r w:rsidR="00C65AA7">
        <w:rPr>
          <w:rFonts w:ascii="Arial" w:hAnsi="Arial" w:cs="Arial"/>
          <w:b/>
        </w:rPr>
        <w:t xml:space="preserve"> type</w:t>
      </w:r>
      <w:r w:rsidR="00C65AA7" w:rsidRPr="00915D39">
        <w:rPr>
          <w:rFonts w:ascii="Arial" w:hAnsi="Arial" w:cs="Arial"/>
          <w:b/>
        </w:rPr>
        <w:t>)</w:t>
      </w:r>
    </w:p>
    <w:p w:rsidR="00C65AA7" w:rsidRDefault="00C65AA7" w:rsidP="00C65AA7">
      <w:pPr>
        <w:rPr>
          <w:rFonts w:ascii="Arial" w:hAnsi="Arial" w:cs="Arial"/>
        </w:rPr>
      </w:pPr>
      <w:r>
        <w:rPr>
          <w:rFonts w:ascii="Arial" w:hAnsi="Arial" w:cs="Arial"/>
        </w:rPr>
        <w:t>(S/N</w:t>
      </w:r>
      <w:r w:rsidR="00E00EE5">
        <w:rPr>
          <w:rFonts w:ascii="Arial" w:hAnsi="Arial" w:cs="Arial"/>
        </w:rPr>
        <w:t xml:space="preserve"> </w:t>
      </w:r>
      <w:r w:rsidR="00E00EE5" w:rsidRPr="00E00EE5">
        <w:rPr>
          <w:rFonts w:ascii="Arial" w:hAnsi="Arial" w:cs="Arial"/>
        </w:rPr>
        <w:t>S1102621</w:t>
      </w:r>
      <w:r w:rsidR="00E00EE5">
        <w:rPr>
          <w:rFonts w:ascii="Arial" w:hAnsi="Arial" w:cs="Arial"/>
        </w:rPr>
        <w:t xml:space="preserve">, </w:t>
      </w:r>
      <w:r w:rsidR="00E00EE5" w:rsidRPr="00E00EE5">
        <w:rPr>
          <w:rFonts w:ascii="Arial" w:hAnsi="Arial" w:cs="Arial"/>
        </w:rPr>
        <w:t>S1102620</w:t>
      </w:r>
      <w:r w:rsidR="00E00EE5">
        <w:rPr>
          <w:rFonts w:ascii="Arial" w:hAnsi="Arial" w:cs="Arial"/>
        </w:rPr>
        <w:t xml:space="preserve">, </w:t>
      </w:r>
      <w:r w:rsidR="00E00EE5" w:rsidRPr="00E00EE5">
        <w:rPr>
          <w:rFonts w:ascii="Arial" w:hAnsi="Arial" w:cs="Arial"/>
        </w:rPr>
        <w:t>S1102622</w:t>
      </w:r>
      <w:r w:rsidR="00E00EE5">
        <w:rPr>
          <w:rFonts w:ascii="Arial" w:hAnsi="Arial" w:cs="Arial"/>
        </w:rPr>
        <w:t xml:space="preserve">, </w:t>
      </w:r>
      <w:r w:rsidR="00E00EE5" w:rsidRPr="00E00EE5">
        <w:rPr>
          <w:rFonts w:ascii="Arial" w:hAnsi="Arial" w:cs="Arial"/>
        </w:rPr>
        <w:t>S1102623</w:t>
      </w:r>
      <w:r w:rsidR="00E00EE5">
        <w:rPr>
          <w:rFonts w:ascii="Arial" w:hAnsi="Arial" w:cs="Arial"/>
        </w:rPr>
        <w:t xml:space="preserve">, </w:t>
      </w:r>
      <w:r w:rsidR="00E00EE5" w:rsidRPr="00E00EE5">
        <w:rPr>
          <w:rFonts w:ascii="Arial" w:hAnsi="Arial" w:cs="Arial"/>
        </w:rPr>
        <w:t>S1102624</w:t>
      </w:r>
      <w:r>
        <w:rPr>
          <w:rFonts w:ascii="Arial" w:hAnsi="Arial" w:cs="Arial"/>
        </w:rPr>
        <w:t>)</w:t>
      </w:r>
    </w:p>
    <w:p w:rsidR="00C65AA7" w:rsidRDefault="00C65AA7" w:rsidP="00C65AA7">
      <w:pPr>
        <w:rPr>
          <w:rFonts w:ascii="Arial" w:hAnsi="Arial" w:cs="Arial"/>
        </w:rPr>
      </w:pPr>
    </w:p>
    <w:p w:rsidR="00C65AA7" w:rsidRDefault="00C65AA7" w:rsidP="00C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DE6B1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: </w:t>
      </w:r>
    </w:p>
    <w:p w:rsidR="00C65AA7" w:rsidRDefault="00C65AA7" w:rsidP="00C65AA7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C0BFB">
        <w:rPr>
          <w:rFonts w:ascii="Arial" w:hAnsi="Arial" w:cs="Arial"/>
        </w:rPr>
        <w:t xml:space="preserve">he fast monitor </w:t>
      </w:r>
      <w:r>
        <w:rPr>
          <w:rFonts w:ascii="Arial" w:hAnsi="Arial" w:cs="Arial"/>
        </w:rPr>
        <w:t>read back to the EtherCAT slow controls</w:t>
      </w:r>
      <w:r w:rsidRPr="009C0B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should change to </w:t>
      </w:r>
      <w:r w:rsidRPr="009C0BFB">
        <w:rPr>
          <w:rFonts w:ascii="Arial" w:hAnsi="Arial" w:cs="Arial"/>
        </w:rPr>
        <w:t>be unity gain rather than 10.</w:t>
      </w:r>
    </w:p>
    <w:p w:rsidR="00C65AA7" w:rsidRDefault="00C65AA7" w:rsidP="00C65AA7">
      <w:pPr>
        <w:ind w:left="720"/>
        <w:rPr>
          <w:rFonts w:ascii="Arial" w:hAnsi="Arial" w:cs="Arial"/>
        </w:rPr>
      </w:pPr>
    </w:p>
    <w:p w:rsidR="00C65AA7" w:rsidRPr="00A75C67" w:rsidRDefault="00C65AA7" w:rsidP="00C65AA7">
      <w:pPr>
        <w:ind w:left="720"/>
        <w:rPr>
          <w:rFonts w:ascii="Arial" w:hAnsi="Arial" w:cs="Arial"/>
        </w:rPr>
      </w:pPr>
      <w:r w:rsidRPr="00A75C67">
        <w:rPr>
          <w:rFonts w:ascii="Arial" w:hAnsi="Arial" w:cs="Arial"/>
        </w:rPr>
        <w:t xml:space="preserve">R271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0</w:t>
      </w:r>
      <w:r w:rsidR="005B2D38" w:rsidRPr="005B2D38">
        <w:rPr>
          <w:rFonts w:ascii="Arial" w:hAnsi="Arial" w:cs="Arial"/>
        </w:rPr>
        <w:t xml:space="preserve"> </w:t>
      </w:r>
      <w:r w:rsidR="005B2D38" w:rsidRPr="00722376">
        <w:rPr>
          <w:rFonts w:ascii="Arial" w:hAnsi="Arial" w:cs="Arial"/>
        </w:rPr>
        <w:t>Ω</w:t>
      </w:r>
    </w:p>
    <w:p w:rsidR="00C65AA7" w:rsidRPr="00722376" w:rsidRDefault="00C65AA7" w:rsidP="00C65AA7">
      <w:pPr>
        <w:ind w:left="720"/>
        <w:rPr>
          <w:rFonts w:ascii="Arial" w:hAnsi="Arial" w:cs="Arial"/>
        </w:rPr>
      </w:pPr>
      <w:r w:rsidRPr="00A75C67">
        <w:rPr>
          <w:rFonts w:ascii="Arial" w:hAnsi="Arial" w:cs="Arial"/>
        </w:rPr>
        <w:t xml:space="preserve">R272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NL</w:t>
      </w:r>
      <w:r>
        <w:rPr>
          <w:rFonts w:ascii="Arial" w:hAnsi="Arial" w:cs="Arial"/>
        </w:rPr>
        <w:t xml:space="preserve"> (not loaded)</w:t>
      </w:r>
    </w:p>
    <w:p w:rsidR="00C65AA7" w:rsidRDefault="00C65AA7" w:rsidP="00C65AA7">
      <w:pPr>
        <w:rPr>
          <w:rFonts w:ascii="Arial" w:hAnsi="Arial" w:cs="Arial"/>
        </w:rPr>
      </w:pPr>
    </w:p>
    <w:p w:rsidR="00D84BBE" w:rsidRDefault="00D84B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77E4" w:rsidRDefault="009577E4" w:rsidP="00642C3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BOM (for 3 ifo):</w:t>
      </w:r>
    </w:p>
    <w:tbl>
      <w:tblPr>
        <w:tblStyle w:val="TableGrid"/>
        <w:tblW w:w="9558" w:type="dxa"/>
        <w:tblLook w:val="04A0"/>
      </w:tblPr>
      <w:tblGrid>
        <w:gridCol w:w="905"/>
        <w:gridCol w:w="3397"/>
        <w:gridCol w:w="1995"/>
        <w:gridCol w:w="3261"/>
      </w:tblGrid>
      <w:tr w:rsidR="009577E4" w:rsidTr="003762B3">
        <w:tc>
          <w:tcPr>
            <w:tcW w:w="905" w:type="dxa"/>
          </w:tcPr>
          <w:p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3397" w:type="dxa"/>
          </w:tcPr>
          <w:p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95" w:type="dxa"/>
          </w:tcPr>
          <w:p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Distributor</w:t>
            </w:r>
          </w:p>
        </w:tc>
        <w:tc>
          <w:tcPr>
            <w:tcW w:w="3261" w:type="dxa"/>
          </w:tcPr>
          <w:p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Descr</w:t>
            </w:r>
            <w:r w:rsidR="00F165B2" w:rsidRPr="009E753A">
              <w:rPr>
                <w:rFonts w:ascii="Arial" w:hAnsi="Arial" w:cs="Arial"/>
                <w:b/>
              </w:rPr>
              <w:t>i</w:t>
            </w:r>
            <w:r w:rsidRPr="009E753A">
              <w:rPr>
                <w:rFonts w:ascii="Arial" w:hAnsi="Arial" w:cs="Arial"/>
                <w:b/>
              </w:rPr>
              <w:t>ption</w:t>
            </w:r>
          </w:p>
        </w:tc>
      </w:tr>
      <w:tr w:rsidR="009577E4" w:rsidTr="00E16733">
        <w:tc>
          <w:tcPr>
            <w:tcW w:w="905" w:type="dxa"/>
            <w:shd w:val="clear" w:color="auto" w:fill="DAEEF3" w:themeFill="accent5" w:themeFillTint="33"/>
          </w:tcPr>
          <w:p w:rsidR="009577E4" w:rsidRDefault="009E1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0347">
              <w:rPr>
                <w:rFonts w:ascii="Arial" w:hAnsi="Arial" w:cs="Arial"/>
              </w:rPr>
              <w:t>6</w:t>
            </w:r>
          </w:p>
        </w:tc>
        <w:tc>
          <w:tcPr>
            <w:tcW w:w="3397" w:type="dxa"/>
            <w:shd w:val="clear" w:color="auto" w:fill="DAEEF3" w:themeFill="accent5" w:themeFillTint="33"/>
          </w:tcPr>
          <w:p w:rsidR="009577E4" w:rsidRDefault="003762B3">
            <w:pPr>
              <w:rPr>
                <w:rFonts w:ascii="Arial" w:hAnsi="Arial" w:cs="Arial"/>
              </w:rPr>
            </w:pPr>
            <w:r w:rsidRPr="003762B3">
              <w:rPr>
                <w:rFonts w:ascii="Arial" w:hAnsi="Arial" w:cs="Arial"/>
              </w:rPr>
              <w:t>541-0.0ACT-ND</w:t>
            </w:r>
          </w:p>
        </w:tc>
        <w:tc>
          <w:tcPr>
            <w:tcW w:w="1995" w:type="dxa"/>
            <w:shd w:val="clear" w:color="auto" w:fill="DAEEF3" w:themeFill="accent5" w:themeFillTint="33"/>
          </w:tcPr>
          <w:p w:rsidR="009577E4" w:rsidRDefault="009E1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9577E4" w:rsidRDefault="005B2D38">
            <w:pPr>
              <w:rPr>
                <w:rFonts w:ascii="Arial" w:hAnsi="Arial" w:cs="Arial"/>
              </w:rPr>
            </w:pPr>
            <w:r w:rsidRPr="00A75C67">
              <w:rPr>
                <w:rFonts w:ascii="Arial" w:hAnsi="Arial" w:cs="Arial"/>
              </w:rPr>
              <w:t>R271</w:t>
            </w:r>
            <w:r>
              <w:rPr>
                <w:rFonts w:ascii="Arial" w:hAnsi="Arial" w:cs="Arial"/>
              </w:rPr>
              <w:t>, 0</w:t>
            </w:r>
          </w:p>
        </w:tc>
      </w:tr>
      <w:tr w:rsidR="009577E4" w:rsidTr="00E16733">
        <w:tc>
          <w:tcPr>
            <w:tcW w:w="905" w:type="dxa"/>
            <w:shd w:val="clear" w:color="auto" w:fill="DAEEF3" w:themeFill="accent5" w:themeFillTint="33"/>
          </w:tcPr>
          <w:p w:rsidR="009577E4" w:rsidRDefault="009E1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0347">
              <w:rPr>
                <w:rFonts w:ascii="Arial" w:hAnsi="Arial" w:cs="Arial"/>
              </w:rPr>
              <w:t>6</w:t>
            </w:r>
          </w:p>
        </w:tc>
        <w:tc>
          <w:tcPr>
            <w:tcW w:w="3397" w:type="dxa"/>
            <w:shd w:val="clear" w:color="auto" w:fill="DAEEF3" w:themeFill="accent5" w:themeFillTint="33"/>
          </w:tcPr>
          <w:p w:rsidR="009577E4" w:rsidRDefault="009577E4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shd w:val="clear" w:color="auto" w:fill="DAEEF3" w:themeFill="accent5" w:themeFillTint="33"/>
          </w:tcPr>
          <w:p w:rsidR="009577E4" w:rsidRDefault="009577E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DAEEF3" w:themeFill="accent5" w:themeFillTint="33"/>
          </w:tcPr>
          <w:p w:rsidR="009577E4" w:rsidRDefault="009E1E47">
            <w:pPr>
              <w:rPr>
                <w:rFonts w:ascii="Arial" w:hAnsi="Arial" w:cs="Arial"/>
              </w:rPr>
            </w:pPr>
            <w:r w:rsidRPr="00A75C67">
              <w:rPr>
                <w:rFonts w:ascii="Arial" w:hAnsi="Arial" w:cs="Arial"/>
              </w:rPr>
              <w:t>R272</w:t>
            </w:r>
            <w:r>
              <w:rPr>
                <w:rFonts w:ascii="Arial" w:hAnsi="Arial" w:cs="Arial"/>
              </w:rPr>
              <w:t>, NL</w:t>
            </w:r>
          </w:p>
        </w:tc>
      </w:tr>
      <w:tr w:rsidR="009577E4" w:rsidTr="003762B3">
        <w:tc>
          <w:tcPr>
            <w:tcW w:w="905" w:type="dxa"/>
          </w:tcPr>
          <w:p w:rsidR="009577E4" w:rsidRDefault="00BE3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97" w:type="dxa"/>
          </w:tcPr>
          <w:p w:rsidR="009577E4" w:rsidRDefault="00851D74">
            <w:pPr>
              <w:rPr>
                <w:rFonts w:ascii="Arial" w:hAnsi="Arial" w:cs="Arial"/>
              </w:rPr>
            </w:pPr>
            <w:r w:rsidRPr="00851D74">
              <w:rPr>
                <w:rFonts w:ascii="Arial" w:hAnsi="Arial" w:cs="Arial"/>
              </w:rPr>
              <w:t>RR12Q40.2DCT-ND</w:t>
            </w:r>
          </w:p>
        </w:tc>
        <w:tc>
          <w:tcPr>
            <w:tcW w:w="1995" w:type="dxa"/>
          </w:tcPr>
          <w:p w:rsidR="009577E4" w:rsidRDefault="009E1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</w:tcPr>
          <w:p w:rsidR="009577E4" w:rsidRDefault="001B1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E44433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, </w:t>
            </w:r>
            <w:r w:rsidRPr="00E44433">
              <w:rPr>
                <w:rFonts w:ascii="Arial" w:hAnsi="Arial" w:cs="Arial"/>
              </w:rPr>
              <w:t xml:space="preserve">40.2 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1B1F78" w:rsidTr="003762B3">
        <w:tc>
          <w:tcPr>
            <w:tcW w:w="905" w:type="dxa"/>
          </w:tcPr>
          <w:p w:rsidR="001B1F78" w:rsidRDefault="00BE3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97" w:type="dxa"/>
          </w:tcPr>
          <w:p w:rsidR="001B1F78" w:rsidRDefault="00851D74">
            <w:pPr>
              <w:rPr>
                <w:rFonts w:ascii="Arial" w:hAnsi="Arial" w:cs="Arial"/>
              </w:rPr>
            </w:pPr>
            <w:r w:rsidRPr="00851D74">
              <w:rPr>
                <w:rFonts w:ascii="Arial" w:hAnsi="Arial" w:cs="Arial"/>
              </w:rPr>
              <w:t>WA2A105F</w:t>
            </w:r>
          </w:p>
        </w:tc>
        <w:tc>
          <w:tcPr>
            <w:tcW w:w="1995" w:type="dxa"/>
          </w:tcPr>
          <w:p w:rsidR="001B1F78" w:rsidRDefault="001B1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RTI</w:t>
            </w:r>
          </w:p>
        </w:tc>
        <w:tc>
          <w:tcPr>
            <w:tcW w:w="3261" w:type="dxa"/>
          </w:tcPr>
          <w:p w:rsidR="001B1F78" w:rsidRDefault="001B1F78" w:rsidP="001B1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C121, </w:t>
            </w:r>
            <w:r w:rsidRPr="00E44433">
              <w:rPr>
                <w:rFonts w:ascii="Arial" w:hAnsi="Arial" w:cs="Arial"/>
              </w:rPr>
              <w:t xml:space="preserve">1 </w:t>
            </w:r>
            <w:r w:rsidRPr="00516C0F">
              <w:rPr>
                <w:rFonts w:ascii="Arial" w:hAnsi="Arial" w:cs="Arial"/>
              </w:rPr>
              <w:t>μ</w:t>
            </w:r>
            <w:r>
              <w:rPr>
                <w:rFonts w:ascii="Arial" w:hAnsi="Arial" w:cs="Arial"/>
              </w:rPr>
              <w:t>F</w:t>
            </w:r>
          </w:p>
        </w:tc>
      </w:tr>
      <w:tr w:rsidR="001B1F78" w:rsidTr="00E16733">
        <w:tc>
          <w:tcPr>
            <w:tcW w:w="905" w:type="dxa"/>
            <w:shd w:val="clear" w:color="auto" w:fill="DAEEF3" w:themeFill="accent5" w:themeFillTint="33"/>
          </w:tcPr>
          <w:p w:rsidR="001B1F78" w:rsidRDefault="00E16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97" w:type="dxa"/>
            <w:shd w:val="clear" w:color="auto" w:fill="DAEEF3" w:themeFill="accent5" w:themeFillTint="33"/>
          </w:tcPr>
          <w:p w:rsidR="001B1F78" w:rsidRDefault="00A42AAD">
            <w:pPr>
              <w:rPr>
                <w:rFonts w:ascii="Arial" w:hAnsi="Arial" w:cs="Arial"/>
              </w:rPr>
            </w:pPr>
            <w:r w:rsidRPr="00A42AAD">
              <w:rPr>
                <w:rFonts w:ascii="Arial" w:hAnsi="Arial" w:cs="Arial"/>
              </w:rPr>
              <w:t>RG20P2.7KBCT-ND</w:t>
            </w:r>
          </w:p>
        </w:tc>
        <w:tc>
          <w:tcPr>
            <w:tcW w:w="1995" w:type="dxa"/>
            <w:shd w:val="clear" w:color="auto" w:fill="DAEEF3" w:themeFill="accent5" w:themeFillTint="33"/>
          </w:tcPr>
          <w:p w:rsidR="001B1F78" w:rsidRDefault="00426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1B1F78" w:rsidRDefault="00535782" w:rsidP="00A42AAD">
            <w:pPr>
              <w:rPr>
                <w:rFonts w:ascii="Arial" w:hAnsi="Arial" w:cs="Arial"/>
              </w:rPr>
            </w:pPr>
            <w:r w:rsidRPr="00722376">
              <w:rPr>
                <w:rFonts w:ascii="Arial" w:hAnsi="Arial" w:cs="Arial"/>
              </w:rPr>
              <w:t>R129</w:t>
            </w:r>
            <w:r>
              <w:rPr>
                <w:rFonts w:ascii="Arial" w:hAnsi="Arial" w:cs="Arial"/>
              </w:rPr>
              <w:t xml:space="preserve">, </w:t>
            </w:r>
            <w:r w:rsidRPr="00722376">
              <w:rPr>
                <w:rFonts w:ascii="Arial" w:hAnsi="Arial" w:cs="Arial"/>
              </w:rPr>
              <w:t>2.7</w:t>
            </w:r>
            <w:r w:rsidR="00A42AA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k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1B1F78" w:rsidTr="00E16733">
        <w:tc>
          <w:tcPr>
            <w:tcW w:w="905" w:type="dxa"/>
            <w:shd w:val="clear" w:color="auto" w:fill="DAEEF3" w:themeFill="accent5" w:themeFillTint="33"/>
          </w:tcPr>
          <w:p w:rsidR="001B1F78" w:rsidRDefault="00E16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97" w:type="dxa"/>
            <w:shd w:val="clear" w:color="auto" w:fill="DAEEF3" w:themeFill="accent5" w:themeFillTint="33"/>
          </w:tcPr>
          <w:p w:rsidR="001B1F78" w:rsidRDefault="003762B3">
            <w:pPr>
              <w:rPr>
                <w:rFonts w:ascii="Arial" w:hAnsi="Arial" w:cs="Arial"/>
              </w:rPr>
            </w:pPr>
            <w:r w:rsidRPr="003762B3">
              <w:rPr>
                <w:rFonts w:ascii="Arial" w:hAnsi="Arial" w:cs="Arial"/>
              </w:rPr>
              <w:t>RG20P1.3KBCT-ND</w:t>
            </w:r>
          </w:p>
        </w:tc>
        <w:tc>
          <w:tcPr>
            <w:tcW w:w="1995" w:type="dxa"/>
            <w:shd w:val="clear" w:color="auto" w:fill="DAEEF3" w:themeFill="accent5" w:themeFillTint="33"/>
          </w:tcPr>
          <w:p w:rsidR="001B1F78" w:rsidRDefault="00426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1B1F78" w:rsidRDefault="0053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R130, </w:t>
            </w:r>
            <w:r w:rsidRPr="00722376">
              <w:rPr>
                <w:rFonts w:ascii="Arial" w:hAnsi="Arial" w:cs="Arial"/>
              </w:rPr>
              <w:t>1.30</w:t>
            </w:r>
            <w:r>
              <w:rPr>
                <w:rFonts w:ascii="Arial" w:hAnsi="Arial" w:cs="Arial"/>
              </w:rPr>
              <w:t xml:space="preserve"> k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1B1F78" w:rsidTr="00E16733">
        <w:tc>
          <w:tcPr>
            <w:tcW w:w="905" w:type="dxa"/>
            <w:shd w:val="clear" w:color="auto" w:fill="DAEEF3" w:themeFill="accent5" w:themeFillTint="33"/>
          </w:tcPr>
          <w:p w:rsidR="001B1F78" w:rsidRDefault="00E16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97" w:type="dxa"/>
            <w:shd w:val="clear" w:color="auto" w:fill="DAEEF3" w:themeFill="accent5" w:themeFillTint="33"/>
          </w:tcPr>
          <w:p w:rsidR="001B1F78" w:rsidRDefault="003762B3">
            <w:pPr>
              <w:rPr>
                <w:rFonts w:ascii="Arial" w:hAnsi="Arial" w:cs="Arial"/>
              </w:rPr>
            </w:pPr>
            <w:r w:rsidRPr="003762B3">
              <w:rPr>
                <w:rFonts w:ascii="Arial" w:hAnsi="Arial" w:cs="Arial"/>
              </w:rPr>
              <w:t>541-0.0ACT-ND</w:t>
            </w:r>
          </w:p>
        </w:tc>
        <w:tc>
          <w:tcPr>
            <w:tcW w:w="1995" w:type="dxa"/>
            <w:shd w:val="clear" w:color="auto" w:fill="DAEEF3" w:themeFill="accent5" w:themeFillTint="33"/>
          </w:tcPr>
          <w:p w:rsidR="001B1F78" w:rsidRDefault="00426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1B1F78" w:rsidRDefault="0053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R131, </w:t>
            </w:r>
            <w:r w:rsidRPr="00722376">
              <w:rPr>
                <w:rFonts w:ascii="Arial" w:hAnsi="Arial" w:cs="Arial"/>
              </w:rPr>
              <w:t>0</w:t>
            </w:r>
          </w:p>
        </w:tc>
      </w:tr>
      <w:tr w:rsidR="001B1F78" w:rsidTr="00E16733">
        <w:tc>
          <w:tcPr>
            <w:tcW w:w="905" w:type="dxa"/>
            <w:shd w:val="clear" w:color="auto" w:fill="DAEEF3" w:themeFill="accent5" w:themeFillTint="33"/>
          </w:tcPr>
          <w:p w:rsidR="001B1F78" w:rsidRDefault="00E16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97" w:type="dxa"/>
            <w:shd w:val="clear" w:color="auto" w:fill="DAEEF3" w:themeFill="accent5" w:themeFillTint="33"/>
          </w:tcPr>
          <w:p w:rsidR="001B1F78" w:rsidRDefault="003762B3">
            <w:pPr>
              <w:rPr>
                <w:rFonts w:ascii="Arial" w:hAnsi="Arial" w:cs="Arial"/>
              </w:rPr>
            </w:pPr>
            <w:r w:rsidRPr="003762B3">
              <w:rPr>
                <w:rFonts w:ascii="Arial" w:hAnsi="Arial" w:cs="Arial"/>
              </w:rPr>
              <w:t>541-0.0ACT-ND</w:t>
            </w:r>
          </w:p>
        </w:tc>
        <w:tc>
          <w:tcPr>
            <w:tcW w:w="1995" w:type="dxa"/>
            <w:shd w:val="clear" w:color="auto" w:fill="DAEEF3" w:themeFill="accent5" w:themeFillTint="33"/>
          </w:tcPr>
          <w:p w:rsidR="001B1F78" w:rsidRDefault="00426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1B1F78" w:rsidRDefault="00535782" w:rsidP="0053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R132, </w:t>
            </w:r>
            <w:r w:rsidRPr="00722376">
              <w:rPr>
                <w:rFonts w:ascii="Arial" w:hAnsi="Arial" w:cs="Arial"/>
              </w:rPr>
              <w:t>0</w:t>
            </w:r>
          </w:p>
        </w:tc>
      </w:tr>
      <w:tr w:rsidR="001B1F78" w:rsidTr="00E16733">
        <w:tc>
          <w:tcPr>
            <w:tcW w:w="905" w:type="dxa"/>
            <w:shd w:val="clear" w:color="auto" w:fill="DAEEF3" w:themeFill="accent5" w:themeFillTint="33"/>
          </w:tcPr>
          <w:p w:rsidR="001B1F78" w:rsidRDefault="00E16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97" w:type="dxa"/>
            <w:shd w:val="clear" w:color="auto" w:fill="DAEEF3" w:themeFill="accent5" w:themeFillTint="33"/>
          </w:tcPr>
          <w:p w:rsidR="001B1F78" w:rsidRDefault="003762B3">
            <w:pPr>
              <w:rPr>
                <w:rFonts w:ascii="Arial" w:hAnsi="Arial" w:cs="Arial"/>
              </w:rPr>
            </w:pPr>
            <w:r w:rsidRPr="003762B3">
              <w:rPr>
                <w:rFonts w:ascii="Arial" w:hAnsi="Arial" w:cs="Arial"/>
              </w:rPr>
              <w:t>81-GRM2165C1H152FA01</w:t>
            </w:r>
          </w:p>
        </w:tc>
        <w:tc>
          <w:tcPr>
            <w:tcW w:w="1995" w:type="dxa"/>
            <w:shd w:val="clear" w:color="auto" w:fill="DAEEF3" w:themeFill="accent5" w:themeFillTint="33"/>
          </w:tcPr>
          <w:p w:rsidR="001B1F78" w:rsidRDefault="00376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1B1F78" w:rsidRDefault="00535782" w:rsidP="0053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C207, </w:t>
            </w:r>
            <w:r w:rsidRPr="00722376">
              <w:rPr>
                <w:rFonts w:ascii="Arial" w:hAnsi="Arial" w:cs="Arial"/>
              </w:rPr>
              <w:t>1.5</w:t>
            </w:r>
            <w:r>
              <w:rPr>
                <w:rFonts w:ascii="Arial" w:hAnsi="Arial" w:cs="Arial"/>
              </w:rPr>
              <w:t xml:space="preserve"> </w:t>
            </w:r>
            <w:r w:rsidRPr="0072237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F</w:t>
            </w:r>
          </w:p>
        </w:tc>
      </w:tr>
      <w:tr w:rsidR="001B1F78" w:rsidTr="00E16733">
        <w:tc>
          <w:tcPr>
            <w:tcW w:w="905" w:type="dxa"/>
            <w:shd w:val="clear" w:color="auto" w:fill="DAEEF3" w:themeFill="accent5" w:themeFillTint="33"/>
          </w:tcPr>
          <w:p w:rsidR="001B1F78" w:rsidRDefault="00664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97" w:type="dxa"/>
            <w:shd w:val="clear" w:color="auto" w:fill="DAEEF3" w:themeFill="accent5" w:themeFillTint="33"/>
          </w:tcPr>
          <w:p w:rsidR="001B1F78" w:rsidRDefault="00BD0BFB">
            <w:pPr>
              <w:rPr>
                <w:rFonts w:ascii="Arial" w:hAnsi="Arial" w:cs="Arial"/>
              </w:rPr>
            </w:pPr>
            <w:r w:rsidRPr="00BD0BFB">
              <w:rPr>
                <w:rFonts w:ascii="Arial" w:hAnsi="Arial" w:cs="Arial"/>
              </w:rPr>
              <w:t>81-GRM215C1H471FA01D</w:t>
            </w:r>
          </w:p>
        </w:tc>
        <w:tc>
          <w:tcPr>
            <w:tcW w:w="1995" w:type="dxa"/>
            <w:shd w:val="clear" w:color="auto" w:fill="DAEEF3" w:themeFill="accent5" w:themeFillTint="33"/>
          </w:tcPr>
          <w:p w:rsidR="001B1F78" w:rsidRDefault="00BD0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1B1F78" w:rsidRDefault="00535782" w:rsidP="0053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C206, </w:t>
            </w:r>
            <w:r w:rsidRPr="00722376">
              <w:rPr>
                <w:rFonts w:ascii="Arial" w:hAnsi="Arial" w:cs="Arial"/>
              </w:rPr>
              <w:t>470</w:t>
            </w:r>
            <w:r>
              <w:rPr>
                <w:rFonts w:ascii="Arial" w:hAnsi="Arial" w:cs="Arial"/>
              </w:rPr>
              <w:t xml:space="preserve"> </w:t>
            </w:r>
            <w:r w:rsidRPr="0072237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F</w:t>
            </w:r>
          </w:p>
        </w:tc>
      </w:tr>
      <w:tr w:rsidR="006616C0" w:rsidTr="003762B3">
        <w:tc>
          <w:tcPr>
            <w:tcW w:w="905" w:type="dxa"/>
          </w:tcPr>
          <w:p w:rsidR="006616C0" w:rsidRDefault="00661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97" w:type="dxa"/>
          </w:tcPr>
          <w:p w:rsidR="006616C0" w:rsidRDefault="008E0AD4">
            <w:pPr>
              <w:rPr>
                <w:rFonts w:ascii="Arial" w:hAnsi="Arial" w:cs="Arial"/>
              </w:rPr>
            </w:pPr>
            <w:r w:rsidRPr="008E0AD4">
              <w:rPr>
                <w:rFonts w:ascii="Arial" w:hAnsi="Arial" w:cs="Arial"/>
              </w:rPr>
              <w:t>P3.6KDACT-ND</w:t>
            </w:r>
          </w:p>
        </w:tc>
        <w:tc>
          <w:tcPr>
            <w:tcW w:w="1995" w:type="dxa"/>
          </w:tcPr>
          <w:p w:rsidR="006616C0" w:rsidRDefault="006616C0" w:rsidP="00B35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</w:tcPr>
          <w:p w:rsidR="006616C0" w:rsidRDefault="006616C0" w:rsidP="0053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R68, 3.60 </w:t>
            </w:r>
            <w:r w:rsidRPr="0050719E">
              <w:rPr>
                <w:rFonts w:ascii="Arial" w:hAnsi="Arial" w:cs="Arial"/>
              </w:rPr>
              <w:t>k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6616C0" w:rsidTr="003762B3">
        <w:tc>
          <w:tcPr>
            <w:tcW w:w="905" w:type="dxa"/>
          </w:tcPr>
          <w:p w:rsidR="006616C0" w:rsidRDefault="00661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97" w:type="dxa"/>
          </w:tcPr>
          <w:p w:rsidR="006616C0" w:rsidRDefault="008E0AD4">
            <w:pPr>
              <w:rPr>
                <w:rFonts w:ascii="Arial" w:hAnsi="Arial" w:cs="Arial"/>
              </w:rPr>
            </w:pPr>
            <w:r w:rsidRPr="008E0AD4">
              <w:rPr>
                <w:rFonts w:ascii="Arial" w:hAnsi="Arial" w:cs="Arial"/>
              </w:rPr>
              <w:t>P18KDACT-ND</w:t>
            </w:r>
          </w:p>
        </w:tc>
        <w:tc>
          <w:tcPr>
            <w:tcW w:w="1995" w:type="dxa"/>
          </w:tcPr>
          <w:p w:rsidR="006616C0" w:rsidRDefault="006616C0" w:rsidP="00B35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</w:tcPr>
          <w:p w:rsidR="006616C0" w:rsidRDefault="006616C0">
            <w:pPr>
              <w:rPr>
                <w:rFonts w:ascii="Arial" w:hAnsi="Arial" w:cs="Arial"/>
              </w:rPr>
            </w:pPr>
            <w:r w:rsidRPr="0050719E">
              <w:rPr>
                <w:rFonts w:ascii="Arial" w:hAnsi="Arial" w:cs="Arial"/>
              </w:rPr>
              <w:t>R69</w:t>
            </w:r>
            <w:r>
              <w:rPr>
                <w:rFonts w:ascii="Arial" w:hAnsi="Arial" w:cs="Arial"/>
              </w:rPr>
              <w:t xml:space="preserve">, </w:t>
            </w:r>
            <w:r w:rsidRPr="0050719E">
              <w:rPr>
                <w:rFonts w:ascii="Arial" w:hAnsi="Arial" w:cs="Arial"/>
              </w:rPr>
              <w:t>18.0</w:t>
            </w:r>
            <w:r>
              <w:rPr>
                <w:rFonts w:ascii="Arial" w:hAnsi="Arial" w:cs="Arial"/>
              </w:rPr>
              <w:t xml:space="preserve"> </w:t>
            </w:r>
            <w:r w:rsidRPr="0050719E">
              <w:rPr>
                <w:rFonts w:ascii="Arial" w:hAnsi="Arial" w:cs="Arial"/>
              </w:rPr>
              <w:t>k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6616C0" w:rsidTr="003762B3">
        <w:tc>
          <w:tcPr>
            <w:tcW w:w="905" w:type="dxa"/>
          </w:tcPr>
          <w:p w:rsidR="006616C0" w:rsidRDefault="00661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97" w:type="dxa"/>
          </w:tcPr>
          <w:p w:rsidR="006616C0" w:rsidRDefault="008E0AD4">
            <w:pPr>
              <w:rPr>
                <w:rFonts w:ascii="Arial" w:hAnsi="Arial" w:cs="Arial"/>
              </w:rPr>
            </w:pPr>
            <w:r w:rsidRPr="008E0AD4">
              <w:rPr>
                <w:rFonts w:ascii="Arial" w:hAnsi="Arial" w:cs="Arial"/>
              </w:rPr>
              <w:t>P4.53KDACT-ND</w:t>
            </w:r>
          </w:p>
        </w:tc>
        <w:tc>
          <w:tcPr>
            <w:tcW w:w="1995" w:type="dxa"/>
          </w:tcPr>
          <w:p w:rsidR="006616C0" w:rsidRDefault="006616C0" w:rsidP="00B35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</w:tcPr>
          <w:p w:rsidR="006616C0" w:rsidRDefault="00661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R70, 4.53 </w:t>
            </w:r>
            <w:r w:rsidRPr="0050719E">
              <w:rPr>
                <w:rFonts w:ascii="Arial" w:hAnsi="Arial" w:cs="Arial"/>
              </w:rPr>
              <w:t>k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6616C0" w:rsidTr="003762B3">
        <w:tc>
          <w:tcPr>
            <w:tcW w:w="905" w:type="dxa"/>
          </w:tcPr>
          <w:p w:rsidR="006616C0" w:rsidRDefault="00661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97" w:type="dxa"/>
          </w:tcPr>
          <w:p w:rsidR="006616C0" w:rsidRDefault="008E0AD4">
            <w:pPr>
              <w:rPr>
                <w:rFonts w:ascii="Arial" w:hAnsi="Arial" w:cs="Arial"/>
              </w:rPr>
            </w:pPr>
            <w:r w:rsidRPr="008E0AD4">
              <w:rPr>
                <w:rFonts w:ascii="Arial" w:hAnsi="Arial" w:cs="Arial"/>
              </w:rPr>
              <w:t>WA2A224F</w:t>
            </w:r>
          </w:p>
        </w:tc>
        <w:tc>
          <w:tcPr>
            <w:tcW w:w="1995" w:type="dxa"/>
          </w:tcPr>
          <w:p w:rsidR="006616C0" w:rsidRDefault="00661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RTI</w:t>
            </w:r>
          </w:p>
        </w:tc>
        <w:tc>
          <w:tcPr>
            <w:tcW w:w="3261" w:type="dxa"/>
          </w:tcPr>
          <w:p w:rsidR="006616C0" w:rsidRDefault="006616C0">
            <w:pPr>
              <w:rPr>
                <w:rFonts w:ascii="Arial" w:hAnsi="Arial" w:cs="Arial"/>
              </w:rPr>
            </w:pPr>
            <w:r w:rsidRPr="0050719E">
              <w:rPr>
                <w:rFonts w:ascii="Arial" w:hAnsi="Arial" w:cs="Arial"/>
              </w:rPr>
              <w:t>C121</w:t>
            </w:r>
            <w:r>
              <w:rPr>
                <w:rFonts w:ascii="Arial" w:hAnsi="Arial" w:cs="Arial"/>
              </w:rPr>
              <w:t xml:space="preserve">, </w:t>
            </w:r>
            <w:r w:rsidRPr="0050719E">
              <w:rPr>
                <w:rFonts w:ascii="Arial" w:hAnsi="Arial" w:cs="Arial"/>
              </w:rPr>
              <w:t>220</w:t>
            </w:r>
            <w:r>
              <w:rPr>
                <w:rFonts w:ascii="Arial" w:hAnsi="Arial" w:cs="Arial"/>
              </w:rPr>
              <w:t xml:space="preserve"> nF</w:t>
            </w:r>
          </w:p>
        </w:tc>
      </w:tr>
      <w:tr w:rsidR="006616C0" w:rsidTr="00E16733">
        <w:tc>
          <w:tcPr>
            <w:tcW w:w="905" w:type="dxa"/>
            <w:shd w:val="clear" w:color="auto" w:fill="DAEEF3" w:themeFill="accent5" w:themeFillTint="33"/>
          </w:tcPr>
          <w:p w:rsidR="006616C0" w:rsidRDefault="00222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97" w:type="dxa"/>
            <w:shd w:val="clear" w:color="auto" w:fill="DAEEF3" w:themeFill="accent5" w:themeFillTint="33"/>
          </w:tcPr>
          <w:p w:rsidR="006616C0" w:rsidRDefault="000D5D91">
            <w:pPr>
              <w:rPr>
                <w:rFonts w:ascii="Arial" w:hAnsi="Arial" w:cs="Arial"/>
              </w:rPr>
            </w:pPr>
            <w:r w:rsidRPr="000D5D91">
              <w:rPr>
                <w:rFonts w:ascii="Arial" w:hAnsi="Arial" w:cs="Arial"/>
              </w:rPr>
              <w:t>P165DACT-ND</w:t>
            </w:r>
          </w:p>
        </w:tc>
        <w:tc>
          <w:tcPr>
            <w:tcW w:w="1995" w:type="dxa"/>
            <w:shd w:val="clear" w:color="auto" w:fill="DAEEF3" w:themeFill="accent5" w:themeFillTint="33"/>
          </w:tcPr>
          <w:p w:rsidR="006616C0" w:rsidRDefault="00474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6616C0" w:rsidRDefault="006E6AA3" w:rsidP="006E6AA3">
            <w:pPr>
              <w:rPr>
                <w:rFonts w:ascii="Arial" w:hAnsi="Arial" w:cs="Arial"/>
              </w:rPr>
            </w:pPr>
            <w:r w:rsidRPr="0050719E">
              <w:rPr>
                <w:rFonts w:ascii="Arial" w:hAnsi="Arial" w:cs="Arial"/>
              </w:rPr>
              <w:t>R77</w:t>
            </w:r>
            <w:r>
              <w:rPr>
                <w:rFonts w:ascii="Arial" w:hAnsi="Arial" w:cs="Arial"/>
              </w:rPr>
              <w:t xml:space="preserve">, </w:t>
            </w:r>
            <w:r w:rsidRPr="0050719E">
              <w:rPr>
                <w:rFonts w:ascii="Arial" w:hAnsi="Arial" w:cs="Arial"/>
              </w:rPr>
              <w:t>165</w:t>
            </w:r>
            <w:r>
              <w:rPr>
                <w:rFonts w:ascii="Arial" w:hAnsi="Arial" w:cs="Arial"/>
              </w:rPr>
              <w:t xml:space="preserve"> 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6616C0" w:rsidTr="00E16733">
        <w:tc>
          <w:tcPr>
            <w:tcW w:w="905" w:type="dxa"/>
            <w:shd w:val="clear" w:color="auto" w:fill="DAEEF3" w:themeFill="accent5" w:themeFillTint="33"/>
          </w:tcPr>
          <w:p w:rsidR="006616C0" w:rsidRDefault="00222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97" w:type="dxa"/>
            <w:shd w:val="clear" w:color="auto" w:fill="DAEEF3" w:themeFill="accent5" w:themeFillTint="33"/>
          </w:tcPr>
          <w:p w:rsidR="006616C0" w:rsidRDefault="000D5D91">
            <w:pPr>
              <w:rPr>
                <w:rFonts w:ascii="Arial" w:hAnsi="Arial" w:cs="Arial"/>
              </w:rPr>
            </w:pPr>
            <w:r w:rsidRPr="000D5D91">
              <w:rPr>
                <w:rFonts w:ascii="Arial" w:hAnsi="Arial" w:cs="Arial"/>
              </w:rPr>
              <w:t>WA2A105F</w:t>
            </w:r>
          </w:p>
        </w:tc>
        <w:tc>
          <w:tcPr>
            <w:tcW w:w="1995" w:type="dxa"/>
            <w:shd w:val="clear" w:color="auto" w:fill="DAEEF3" w:themeFill="accent5" w:themeFillTint="33"/>
          </w:tcPr>
          <w:p w:rsidR="006616C0" w:rsidRDefault="00474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RTI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6616C0" w:rsidRDefault="006E6AA3" w:rsidP="006E6AA3">
            <w:pPr>
              <w:rPr>
                <w:rFonts w:ascii="Arial" w:hAnsi="Arial" w:cs="Arial"/>
              </w:rPr>
            </w:pPr>
            <w:r w:rsidRPr="0050719E">
              <w:rPr>
                <w:rFonts w:ascii="Arial" w:hAnsi="Arial" w:cs="Arial"/>
              </w:rPr>
              <w:t>C118</w:t>
            </w:r>
            <w:r>
              <w:rPr>
                <w:rFonts w:ascii="Arial" w:hAnsi="Arial" w:cs="Arial"/>
              </w:rPr>
              <w:t>,</w:t>
            </w:r>
            <w:r w:rsidRPr="0050719E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 xml:space="preserve"> </w:t>
            </w:r>
            <w:r w:rsidRPr="00BF5B76">
              <w:rPr>
                <w:rFonts w:ascii="Arial" w:hAnsi="Arial" w:cs="Arial"/>
              </w:rPr>
              <w:t>μ</w:t>
            </w:r>
            <w:r>
              <w:rPr>
                <w:rFonts w:ascii="Arial" w:hAnsi="Arial" w:cs="Arial"/>
              </w:rPr>
              <w:t>F</w:t>
            </w:r>
          </w:p>
        </w:tc>
      </w:tr>
      <w:tr w:rsidR="006616C0" w:rsidTr="003762B3">
        <w:tc>
          <w:tcPr>
            <w:tcW w:w="905" w:type="dxa"/>
          </w:tcPr>
          <w:p w:rsidR="006616C0" w:rsidRDefault="00D14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97" w:type="dxa"/>
          </w:tcPr>
          <w:p w:rsidR="006616C0" w:rsidRDefault="00D144F3">
            <w:pPr>
              <w:rPr>
                <w:rFonts w:ascii="Arial" w:hAnsi="Arial" w:cs="Arial"/>
              </w:rPr>
            </w:pPr>
            <w:r w:rsidRPr="00D144F3">
              <w:rPr>
                <w:rFonts w:ascii="Arial" w:hAnsi="Arial" w:cs="Arial"/>
              </w:rPr>
              <w:t>D1201404</w:t>
            </w:r>
            <w:r>
              <w:rPr>
                <w:rFonts w:ascii="Arial" w:hAnsi="Arial" w:cs="Arial"/>
              </w:rPr>
              <w:t>-v1</w:t>
            </w:r>
          </w:p>
        </w:tc>
        <w:tc>
          <w:tcPr>
            <w:tcW w:w="1995" w:type="dxa"/>
          </w:tcPr>
          <w:p w:rsidR="006616C0" w:rsidRDefault="00D14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</w:t>
            </w:r>
          </w:p>
        </w:tc>
        <w:tc>
          <w:tcPr>
            <w:tcW w:w="3261" w:type="dxa"/>
          </w:tcPr>
          <w:p w:rsidR="006616C0" w:rsidRDefault="00D144F3" w:rsidP="006E6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 option</w:t>
            </w:r>
            <w:r w:rsidR="00482351">
              <w:rPr>
                <w:rFonts w:ascii="Arial" w:hAnsi="Arial" w:cs="Arial"/>
              </w:rPr>
              <w:t xml:space="preserve"> daughterboard</w:t>
            </w:r>
          </w:p>
        </w:tc>
      </w:tr>
      <w:tr w:rsidR="006616C0" w:rsidTr="003762B3">
        <w:tc>
          <w:tcPr>
            <w:tcW w:w="905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</w:tr>
      <w:tr w:rsidR="006616C0" w:rsidTr="003762B3">
        <w:tc>
          <w:tcPr>
            <w:tcW w:w="905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</w:tr>
      <w:tr w:rsidR="006616C0" w:rsidTr="003762B3">
        <w:tc>
          <w:tcPr>
            <w:tcW w:w="905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</w:tr>
      <w:tr w:rsidR="006616C0" w:rsidTr="003762B3">
        <w:tc>
          <w:tcPr>
            <w:tcW w:w="905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</w:tr>
      <w:tr w:rsidR="006616C0" w:rsidTr="003762B3">
        <w:tc>
          <w:tcPr>
            <w:tcW w:w="905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</w:tr>
      <w:tr w:rsidR="006616C0" w:rsidTr="003762B3">
        <w:tc>
          <w:tcPr>
            <w:tcW w:w="905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</w:tr>
      <w:tr w:rsidR="006616C0" w:rsidTr="003762B3">
        <w:tc>
          <w:tcPr>
            <w:tcW w:w="905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616C0" w:rsidRDefault="006616C0">
            <w:pPr>
              <w:rPr>
                <w:rFonts w:ascii="Arial" w:hAnsi="Arial" w:cs="Arial"/>
              </w:rPr>
            </w:pPr>
          </w:p>
        </w:tc>
      </w:tr>
    </w:tbl>
    <w:p w:rsidR="000F4250" w:rsidRDefault="000F4250" w:rsidP="00DA3598">
      <w:pPr>
        <w:rPr>
          <w:rFonts w:ascii="Arial" w:hAnsi="Arial" w:cs="Arial"/>
        </w:rPr>
      </w:pPr>
    </w:p>
    <w:p w:rsidR="001B1F78" w:rsidRDefault="001B1F78" w:rsidP="00DA3598">
      <w:pPr>
        <w:rPr>
          <w:rFonts w:ascii="Arial" w:hAnsi="Arial" w:cs="Arial"/>
        </w:rPr>
      </w:pPr>
    </w:p>
    <w:sectPr w:rsidR="001B1F78" w:rsidSect="00260BF8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DD" w:rsidRDefault="00AE2FDD">
      <w:r>
        <w:separator/>
      </w:r>
    </w:p>
  </w:endnote>
  <w:endnote w:type="continuationSeparator" w:id="0">
    <w:p w:rsidR="00AE2FDD" w:rsidRDefault="00AE2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:rsidR="00E51821" w:rsidRDefault="00E51821">
    <w:pPr>
      <w:pStyle w:val="Footer"/>
      <w:jc w:val="center"/>
      <w:rPr>
        <w:rFonts w:ascii="Arial" w:hAnsi="Arial" w:cs="Arial"/>
        <w:i/>
        <w:iCs/>
      </w:rPr>
    </w:pPr>
  </w:p>
  <w:p w:rsidR="00E51821" w:rsidRPr="00E51821" w:rsidRDefault="00A52436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A52436">
      <w:rPr>
        <w:rFonts w:ascii="Arial" w:hAnsi="Arial" w:cs="Arial"/>
        <w:i/>
        <w:iCs/>
        <w:sz w:val="18"/>
        <w:szCs w:val="18"/>
      </w:rPr>
      <w:t>E1200907</w:t>
    </w:r>
    <w:r w:rsidR="00E51821" w:rsidRPr="00E51821">
      <w:rPr>
        <w:rFonts w:ascii="Arial" w:hAnsi="Arial" w:cs="Arial"/>
        <w:i/>
        <w:iCs/>
        <w:sz w:val="18"/>
        <w:szCs w:val="18"/>
      </w:rPr>
      <w:t>-v1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DD" w:rsidRDefault="00AE2FDD">
      <w:r>
        <w:separator/>
      </w:r>
    </w:p>
  </w:footnote>
  <w:footnote w:type="continuationSeparator" w:id="0">
    <w:p w:rsidR="00AE2FDD" w:rsidRDefault="00AE2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821"/>
    <w:rsid w:val="0003243F"/>
    <w:rsid w:val="00046648"/>
    <w:rsid w:val="00066307"/>
    <w:rsid w:val="00087104"/>
    <w:rsid w:val="000B6118"/>
    <w:rsid w:val="000C7CAE"/>
    <w:rsid w:val="000D5D91"/>
    <w:rsid w:val="000F4250"/>
    <w:rsid w:val="00104044"/>
    <w:rsid w:val="00105C12"/>
    <w:rsid w:val="001254A7"/>
    <w:rsid w:val="001510E8"/>
    <w:rsid w:val="001526AC"/>
    <w:rsid w:val="00195072"/>
    <w:rsid w:val="001B1F78"/>
    <w:rsid w:val="001B49D9"/>
    <w:rsid w:val="001C1A04"/>
    <w:rsid w:val="0020274A"/>
    <w:rsid w:val="002133A0"/>
    <w:rsid w:val="00222664"/>
    <w:rsid w:val="0023061A"/>
    <w:rsid w:val="00233502"/>
    <w:rsid w:val="00260BF8"/>
    <w:rsid w:val="00296152"/>
    <w:rsid w:val="002B22A2"/>
    <w:rsid w:val="002B48F2"/>
    <w:rsid w:val="002B7B34"/>
    <w:rsid w:val="003373A6"/>
    <w:rsid w:val="00342EAA"/>
    <w:rsid w:val="003762B3"/>
    <w:rsid w:val="00394595"/>
    <w:rsid w:val="003D43DE"/>
    <w:rsid w:val="003D4D95"/>
    <w:rsid w:val="003D6E0D"/>
    <w:rsid w:val="00426534"/>
    <w:rsid w:val="00436EB2"/>
    <w:rsid w:val="00474D32"/>
    <w:rsid w:val="00482351"/>
    <w:rsid w:val="0049106D"/>
    <w:rsid w:val="004F7BB9"/>
    <w:rsid w:val="00506CCD"/>
    <w:rsid w:val="0050719E"/>
    <w:rsid w:val="00516C0F"/>
    <w:rsid w:val="00522CB4"/>
    <w:rsid w:val="00524FBE"/>
    <w:rsid w:val="0053467F"/>
    <w:rsid w:val="00535782"/>
    <w:rsid w:val="005A0FDE"/>
    <w:rsid w:val="005A2EA4"/>
    <w:rsid w:val="005A7399"/>
    <w:rsid w:val="005B2D38"/>
    <w:rsid w:val="005D066F"/>
    <w:rsid w:val="006124E8"/>
    <w:rsid w:val="00615B01"/>
    <w:rsid w:val="00642C3B"/>
    <w:rsid w:val="006616C0"/>
    <w:rsid w:val="00664329"/>
    <w:rsid w:val="0067525C"/>
    <w:rsid w:val="00691EFD"/>
    <w:rsid w:val="00694AC4"/>
    <w:rsid w:val="006A643A"/>
    <w:rsid w:val="006D1390"/>
    <w:rsid w:val="006D3797"/>
    <w:rsid w:val="006E6AA3"/>
    <w:rsid w:val="0071408A"/>
    <w:rsid w:val="007143C6"/>
    <w:rsid w:val="00722376"/>
    <w:rsid w:val="00773BA4"/>
    <w:rsid w:val="007803A8"/>
    <w:rsid w:val="00793F33"/>
    <w:rsid w:val="00796536"/>
    <w:rsid w:val="007A1B4C"/>
    <w:rsid w:val="00851D74"/>
    <w:rsid w:val="008B34FC"/>
    <w:rsid w:val="008B4B04"/>
    <w:rsid w:val="008E0495"/>
    <w:rsid w:val="008E0AD4"/>
    <w:rsid w:val="008E1F7B"/>
    <w:rsid w:val="008E3885"/>
    <w:rsid w:val="008F6316"/>
    <w:rsid w:val="00911E19"/>
    <w:rsid w:val="00915D39"/>
    <w:rsid w:val="00940347"/>
    <w:rsid w:val="009412A4"/>
    <w:rsid w:val="009559E3"/>
    <w:rsid w:val="009577E4"/>
    <w:rsid w:val="00961C70"/>
    <w:rsid w:val="00975A4A"/>
    <w:rsid w:val="009958B2"/>
    <w:rsid w:val="009A5502"/>
    <w:rsid w:val="009A622D"/>
    <w:rsid w:val="009C0BFB"/>
    <w:rsid w:val="009D2F59"/>
    <w:rsid w:val="009E19A1"/>
    <w:rsid w:val="009E1E47"/>
    <w:rsid w:val="009E753A"/>
    <w:rsid w:val="009F294A"/>
    <w:rsid w:val="00A02AC7"/>
    <w:rsid w:val="00A23309"/>
    <w:rsid w:val="00A42AAD"/>
    <w:rsid w:val="00A52436"/>
    <w:rsid w:val="00A640B3"/>
    <w:rsid w:val="00A6410A"/>
    <w:rsid w:val="00A64D51"/>
    <w:rsid w:val="00A65CB4"/>
    <w:rsid w:val="00A75C67"/>
    <w:rsid w:val="00AA0917"/>
    <w:rsid w:val="00AE2FDD"/>
    <w:rsid w:val="00B048BB"/>
    <w:rsid w:val="00B1436B"/>
    <w:rsid w:val="00B30F3D"/>
    <w:rsid w:val="00B52D20"/>
    <w:rsid w:val="00B84F5D"/>
    <w:rsid w:val="00BA3C60"/>
    <w:rsid w:val="00BB1A0D"/>
    <w:rsid w:val="00BB3071"/>
    <w:rsid w:val="00BB622A"/>
    <w:rsid w:val="00BD0BFB"/>
    <w:rsid w:val="00BE321D"/>
    <w:rsid w:val="00BF5B76"/>
    <w:rsid w:val="00C10E38"/>
    <w:rsid w:val="00C2036C"/>
    <w:rsid w:val="00C65AA7"/>
    <w:rsid w:val="00CB55A5"/>
    <w:rsid w:val="00CE3E65"/>
    <w:rsid w:val="00CE689D"/>
    <w:rsid w:val="00CF2B60"/>
    <w:rsid w:val="00D144F3"/>
    <w:rsid w:val="00D16949"/>
    <w:rsid w:val="00D2766B"/>
    <w:rsid w:val="00D40506"/>
    <w:rsid w:val="00D46E93"/>
    <w:rsid w:val="00D600EC"/>
    <w:rsid w:val="00D84BBE"/>
    <w:rsid w:val="00D916EE"/>
    <w:rsid w:val="00DA3598"/>
    <w:rsid w:val="00DB6942"/>
    <w:rsid w:val="00DD0602"/>
    <w:rsid w:val="00DD4DE0"/>
    <w:rsid w:val="00DE539C"/>
    <w:rsid w:val="00DE6B1F"/>
    <w:rsid w:val="00E00EE5"/>
    <w:rsid w:val="00E07F7D"/>
    <w:rsid w:val="00E15B6B"/>
    <w:rsid w:val="00E16733"/>
    <w:rsid w:val="00E44433"/>
    <w:rsid w:val="00E478E4"/>
    <w:rsid w:val="00E51821"/>
    <w:rsid w:val="00E55B62"/>
    <w:rsid w:val="00E7377C"/>
    <w:rsid w:val="00E904E8"/>
    <w:rsid w:val="00ED4685"/>
    <w:rsid w:val="00EE03CF"/>
    <w:rsid w:val="00F07575"/>
    <w:rsid w:val="00F165B2"/>
    <w:rsid w:val="00F20D1E"/>
    <w:rsid w:val="00F3366D"/>
    <w:rsid w:val="00F56B3D"/>
    <w:rsid w:val="00F611E8"/>
    <w:rsid w:val="00F6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5122">
      <o:colormenu v:ext="edit" fill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cc.ligo.org/cgi-bin/private/DocDB/ShowDocument?docid=488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wiki.ligo-wa.caltech.edu/aLIGO/CommonModeServo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5D33A-2E3B-4578-950C-0D1EB2AF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to the common mode boards</dc:title>
  <dc:creator>Daniel Sigg</dc:creator>
  <cp:lastModifiedBy>daniel</cp:lastModifiedBy>
  <cp:revision>155</cp:revision>
  <cp:lastPrinted>2002-09-03T23:25:00Z</cp:lastPrinted>
  <dcterms:created xsi:type="dcterms:W3CDTF">2012-10-10T22:18:00Z</dcterms:created>
  <dcterms:modified xsi:type="dcterms:W3CDTF">2012-10-15T17:19:00Z</dcterms:modified>
  <cp:category>E1200907</cp:category>
</cp:coreProperties>
</file>