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8" w:type="dxa"/>
        <w:jc w:val="center"/>
        <w:tblInd w:w="1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9"/>
        <w:gridCol w:w="2095"/>
        <w:gridCol w:w="1746"/>
        <w:gridCol w:w="3838"/>
      </w:tblGrid>
      <w:tr w:rsidR="009D3540" w:rsidTr="00F3792B">
        <w:trPr>
          <w:jc w:val="center"/>
        </w:trPr>
        <w:tc>
          <w:tcPr>
            <w:tcW w:w="7330" w:type="dxa"/>
            <w:gridSpan w:val="3"/>
            <w:vMerge w:val="restart"/>
            <w:tcBorders>
              <w:top w:val="single" w:sz="24" w:space="0" w:color="auto"/>
            </w:tcBorders>
          </w:tcPr>
          <w:p w:rsidR="00670EA8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670EA8">
              <w:rPr>
                <w:b/>
                <w:bCs/>
                <w:sz w:val="32"/>
              </w:rPr>
              <w:t xml:space="preserve"> ECR:</w:t>
            </w:r>
          </w:p>
          <w:p w:rsidR="00670EA8" w:rsidRPr="00F247B3" w:rsidRDefault="00670EA8" w:rsidP="009D354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Frequency Counter for PLL error signal</w:t>
            </w:r>
          </w:p>
        </w:tc>
        <w:tc>
          <w:tcPr>
            <w:tcW w:w="3834" w:type="dxa"/>
            <w:tcBorders>
              <w:top w:val="single" w:sz="24" w:space="0" w:color="auto"/>
              <w:bottom w:val="nil"/>
            </w:tcBorders>
          </w:tcPr>
          <w:p w:rsidR="009D3540" w:rsidRPr="00F247B3" w:rsidRDefault="009D3540" w:rsidP="000A6F1A">
            <w:pPr>
              <w:pStyle w:val="Heading2"/>
            </w:pPr>
            <w:r>
              <w:t>DCC No:  E12</w:t>
            </w:r>
            <w:r w:rsidR="000A6F1A">
              <w:t>00936</w:t>
            </w:r>
            <w:r>
              <w:t>-v</w:t>
            </w:r>
            <w:r w:rsidR="000A6F1A">
              <w:t>1</w:t>
            </w:r>
            <w:bookmarkStart w:id="0" w:name="_GoBack"/>
            <w:bookmarkEnd w:id="0"/>
          </w:p>
        </w:tc>
      </w:tr>
      <w:tr w:rsidR="009D3540" w:rsidTr="00F3792B">
        <w:trPr>
          <w:jc w:val="center"/>
        </w:trPr>
        <w:tc>
          <w:tcPr>
            <w:tcW w:w="7330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9D3540" w:rsidRPr="00B86962" w:rsidRDefault="009D3540" w:rsidP="00BE7D54">
            <w:pPr>
              <w:pStyle w:val="Heading2"/>
            </w:pPr>
            <w:r>
              <w:t xml:space="preserve">Date: </w:t>
            </w:r>
            <w:r w:rsidR="00670EA8">
              <w:t>9/17/2012</w:t>
            </w:r>
          </w:p>
        </w:tc>
      </w:tr>
      <w:tr w:rsidR="00CD154B" w:rsidTr="00F3792B">
        <w:trPr>
          <w:trHeight w:val="1197"/>
          <w:jc w:val="center"/>
        </w:trPr>
        <w:tc>
          <w:tcPr>
            <w:tcW w:w="3489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</w:p>
          <w:p w:rsidR="005525BA" w:rsidRPr="005525BA" w:rsidRDefault="00670EA8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Daniel Sigg</w:t>
            </w: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Default="005525B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</w:p>
          <w:p w:rsidR="00670EA8" w:rsidRPr="00670EA8" w:rsidRDefault="00670EA8">
            <w:pPr>
              <w:spacing w:before="120" w:after="120"/>
              <w:rPr>
                <w:bCs/>
                <w:sz w:val="28"/>
              </w:rPr>
            </w:pPr>
            <w:r w:rsidRPr="00670EA8">
              <w:rPr>
                <w:bCs/>
                <w:sz w:val="28"/>
              </w:rPr>
              <w:t>ISC</w:t>
            </w:r>
          </w:p>
        </w:tc>
        <w:tc>
          <w:tcPr>
            <w:tcW w:w="3834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F3792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168" w:type="dxa"/>
            <w:gridSpan w:val="4"/>
          </w:tcPr>
          <w:p w:rsidR="00CD154B" w:rsidRPr="003F0BDF" w:rsidRDefault="009D3540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</w:p>
          <w:p w:rsidR="00871F74" w:rsidRDefault="00670EA8" w:rsidP="00D92ED9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Add frequency counter capability to the PLL error signal. Since the timing system already has a frequency counter, this request only covers an additional preamplifier in the PLL error signal. The design of the preamplifier can be found </w:t>
            </w:r>
            <w:hyperlink r:id="rId8" w:history="1">
              <w:r w:rsidRPr="00670EA8">
                <w:rPr>
                  <w:rStyle w:val="Hyperlink"/>
                  <w:bCs/>
                  <w:sz w:val="24"/>
                </w:rPr>
                <w:t>here</w:t>
              </w:r>
            </w:hyperlink>
            <w:r>
              <w:rPr>
                <w:bCs/>
                <w:sz w:val="24"/>
              </w:rPr>
              <w:t>.</w:t>
            </w:r>
          </w:p>
          <w:p w:rsidR="00A165BD" w:rsidRPr="00FC6DA3" w:rsidRDefault="00A165BD" w:rsidP="00D92ED9">
            <w:pPr>
              <w:pStyle w:val="Header"/>
              <w:spacing w:before="120"/>
              <w:rPr>
                <w:b/>
                <w:bCs/>
                <w:sz w:val="24"/>
              </w:rPr>
            </w:pPr>
          </w:p>
        </w:tc>
      </w:tr>
      <w:tr w:rsidR="00CD154B" w:rsidTr="00F3792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168" w:type="dxa"/>
            <w:gridSpan w:val="4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37F2D" w:rsidRDefault="00644F08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When the ALS laser frequency is far away from the fiber reference, we typically use a local spectrum analyzer to roughly adjust the NPRO temperature before trying to engage the PLL. To automate this process for </w:t>
            </w:r>
            <w:r w:rsidR="0025176C">
              <w:rPr>
                <w:sz w:val="24"/>
              </w:rPr>
              <w:t>day-by-day</w:t>
            </w:r>
            <w:r>
              <w:rPr>
                <w:sz w:val="24"/>
              </w:rPr>
              <w:t xml:space="preserve"> operations, we like to replace the local spectrum analyzer with a remote</w:t>
            </w:r>
            <w:r w:rsidR="002A3800">
              <w:rPr>
                <w:sz w:val="24"/>
              </w:rPr>
              <w:t>-</w:t>
            </w:r>
            <w:r>
              <w:rPr>
                <w:sz w:val="24"/>
              </w:rPr>
              <w:t xml:space="preserve">readout </w:t>
            </w:r>
            <w:r w:rsidR="008F174D">
              <w:rPr>
                <w:sz w:val="24"/>
              </w:rPr>
              <w:t>frequency counter.</w:t>
            </w:r>
          </w:p>
          <w:p w:rsidR="00CD154B" w:rsidRPr="00ED2910" w:rsidRDefault="00CD154B" w:rsidP="00D92ED9">
            <w:pPr>
              <w:pStyle w:val="Header"/>
              <w:spacing w:before="120"/>
              <w:rPr>
                <w:sz w:val="24"/>
              </w:rPr>
            </w:pPr>
          </w:p>
        </w:tc>
      </w:tr>
      <w:tr w:rsidR="009D3540" w:rsidTr="00F3792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168" w:type="dxa"/>
            <w:gridSpan w:val="4"/>
          </w:tcPr>
          <w:p w:rsidR="009D3540" w:rsidRPr="000E3CD6" w:rsidRDefault="009D3540" w:rsidP="00644F08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0E3CD6">
              <w:rPr>
                <w:b/>
                <w:bCs/>
                <w:sz w:val="24"/>
              </w:rPr>
              <w:t xml:space="preserve"> </w:t>
            </w:r>
            <w:r w:rsidR="000E3CD6">
              <w:rPr>
                <w:bCs/>
                <w:sz w:val="24"/>
              </w:rPr>
              <w:t xml:space="preserve">8 units at a cost of </w:t>
            </w:r>
            <w:r w:rsidR="00644F08">
              <w:rPr>
                <w:bCs/>
                <w:sz w:val="24"/>
              </w:rPr>
              <w:t>$1.5</w:t>
            </w:r>
            <w:r w:rsidR="000E3CD6">
              <w:rPr>
                <w:bCs/>
                <w:sz w:val="24"/>
              </w:rPr>
              <w:t>k each</w:t>
            </w:r>
            <w:r w:rsidR="00644F08">
              <w:rPr>
                <w:bCs/>
                <w:sz w:val="24"/>
              </w:rPr>
              <w:t>, total $12k</w:t>
            </w:r>
          </w:p>
        </w:tc>
      </w:tr>
      <w:tr w:rsidR="00CD154B" w:rsidTr="00F3792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168" w:type="dxa"/>
            <w:gridSpan w:val="4"/>
          </w:tcPr>
          <w:p w:rsidR="001942C8" w:rsidRPr="001942C8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1942C8">
              <w:rPr>
                <w:b/>
                <w:bCs/>
                <w:sz w:val="24"/>
              </w:rPr>
              <w:t xml:space="preserve"> </w:t>
            </w:r>
          </w:p>
          <w:p w:rsidR="009D3540" w:rsidRDefault="001942C8" w:rsidP="00DA0E09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76"/>
              <w:rPr>
                <w:sz w:val="24"/>
              </w:rPr>
            </w:pPr>
            <w:r>
              <w:rPr>
                <w:sz w:val="24"/>
              </w:rPr>
              <w:t>None.</w:t>
            </w:r>
          </w:p>
        </w:tc>
      </w:tr>
      <w:tr w:rsidR="009D3540" w:rsidTr="00F3792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584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24025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 w:rsidR="009D3540">
              <w:rPr>
                <w:b/>
                <w:bCs/>
              </w:rPr>
              <w:t xml:space="preserve"> </w:t>
            </w:r>
            <w:bookmarkStart w:id="2" w:name="Check10"/>
            <w:r w:rsidR="009D3540">
              <w:rPr>
                <w:b/>
                <w:bCs/>
              </w:rPr>
              <w:t>Safety</w:t>
            </w:r>
          </w:p>
          <w:p w:rsidR="009D3540" w:rsidRDefault="0024025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24025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Documentation</w:t>
            </w:r>
          </w:p>
        </w:tc>
        <w:tc>
          <w:tcPr>
            <w:tcW w:w="5584" w:type="dxa"/>
            <w:gridSpan w:val="2"/>
          </w:tcPr>
          <w:p w:rsidR="009D3540" w:rsidRDefault="0024025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42C8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240259" w:rsidP="00A82C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9D354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712CDA">
              <w:rPr>
                <w:b/>
                <w:bCs/>
              </w:rPr>
              <w:t>/clarify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Interface</w:t>
            </w:r>
          </w:p>
          <w:p w:rsidR="009D3540" w:rsidRPr="004E060A" w:rsidRDefault="0024025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Change Requirement</w:t>
            </w:r>
          </w:p>
        </w:tc>
      </w:tr>
      <w:tr w:rsidR="00712CDA" w:rsidTr="00F3792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584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1"/>
                  </w:checkBox>
                </w:ffData>
              </w:fldChar>
            </w:r>
            <w:r w:rsidR="007E40A0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performance, reliability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24025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safety</w:t>
            </w:r>
          </w:p>
        </w:tc>
        <w:tc>
          <w:tcPr>
            <w:tcW w:w="5584" w:type="dxa"/>
            <w:gridSpan w:val="2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no urgency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by date/event: _</w:t>
            </w:r>
            <w:r w:rsidR="00754625">
              <w:rPr>
                <w:b/>
                <w:bCs/>
              </w:rPr>
              <w:t>Feb 2013_</w:t>
            </w:r>
            <w:r w:rsidR="00712CDA">
              <w:rPr>
                <w:b/>
                <w:bCs/>
              </w:rPr>
              <w:t>___</w:t>
            </w:r>
          </w:p>
          <w:p w:rsidR="00712CDA" w:rsidRDefault="00240259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by date/event: ____________</w:t>
            </w:r>
          </w:p>
          <w:p w:rsidR="00712CDA" w:rsidRDefault="00240259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D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F3792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584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24025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Repair/modify.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240259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E242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2420A"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24025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Installed units? List IFO, part &amp; SNs: 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240259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 w:rsidR="004E060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4E060A"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84" w:type="dxa"/>
            <w:gridSpan w:val="2"/>
          </w:tcPr>
          <w:p w:rsidR="004E060A" w:rsidRDefault="00E2420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</w:p>
          <w:p w:rsidR="007E40A0" w:rsidRPr="007E40A0" w:rsidRDefault="007E40A0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 w:rsidRPr="007E40A0">
              <w:rPr>
                <w:bCs/>
                <w:sz w:val="24"/>
              </w:rPr>
              <w:t>D1002803</w:t>
            </w:r>
            <w:r>
              <w:rPr>
                <w:bCs/>
                <w:sz w:val="24"/>
              </w:rPr>
              <w:t xml:space="preserve">, </w:t>
            </w:r>
            <w:r w:rsidRPr="007E40A0">
              <w:rPr>
                <w:bCs/>
                <w:sz w:val="24"/>
              </w:rPr>
              <w:t>D1001423</w:t>
            </w:r>
            <w:r>
              <w:rPr>
                <w:bCs/>
                <w:sz w:val="24"/>
              </w:rPr>
              <w:t xml:space="preserve">, </w:t>
            </w:r>
            <w:r w:rsidRPr="007E40A0">
              <w:rPr>
                <w:bCs/>
                <w:sz w:val="24"/>
              </w:rPr>
              <w:t>D1100670</w:t>
            </w:r>
            <w:r>
              <w:rPr>
                <w:bCs/>
                <w:sz w:val="24"/>
              </w:rPr>
              <w:t xml:space="preserve">, </w:t>
            </w:r>
            <w:r w:rsidRPr="007E40A0">
              <w:rPr>
                <w:bCs/>
                <w:sz w:val="24"/>
              </w:rPr>
              <w:t>E1200146</w:t>
            </w:r>
          </w:p>
        </w:tc>
      </w:tr>
      <w:tr w:rsidR="009D3540" w:rsidTr="00F3792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168" w:type="dxa"/>
            <w:gridSpan w:val="4"/>
          </w:tcPr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Disposition (to be completed by Systems Engineering):</w:t>
            </w:r>
          </w:p>
          <w:p w:rsidR="00CE0764" w:rsidRPr="004165FE" w:rsidRDefault="00240259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TRB</w:t>
            </w:r>
          </w:p>
          <w:p w:rsidR="00CE0764" w:rsidRPr="004165FE" w:rsidRDefault="00240259" w:rsidP="00CE0764">
            <w:pPr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CCB</w:t>
            </w:r>
          </w:p>
          <w:p w:rsidR="00CE0764" w:rsidRPr="004165FE" w:rsidRDefault="000A6F1A" w:rsidP="00CE07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Approved</w:t>
            </w:r>
          </w:p>
          <w:p w:rsidR="00CE0764" w:rsidRPr="004165FE" w:rsidRDefault="00240259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  <w:r w:rsidRPr="004165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64" w:rsidRPr="004165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165FE">
              <w:rPr>
                <w:b/>
                <w:bCs/>
                <w:sz w:val="24"/>
                <w:szCs w:val="24"/>
              </w:rPr>
            </w:r>
            <w:r w:rsidRPr="004165FE">
              <w:rPr>
                <w:b/>
                <w:bCs/>
                <w:sz w:val="24"/>
                <w:szCs w:val="24"/>
              </w:rPr>
              <w:fldChar w:fldCharType="end"/>
            </w:r>
            <w:r w:rsidR="00CE0764" w:rsidRPr="004165FE">
              <w:rPr>
                <w:b/>
                <w:bCs/>
                <w:sz w:val="24"/>
                <w:szCs w:val="24"/>
              </w:rPr>
              <w:t xml:space="preserve"> Additional information required. Define:</w:t>
            </w: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CE0764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  <w:szCs w:val="24"/>
              </w:rPr>
            </w:pPr>
          </w:p>
          <w:p w:rsidR="00CE0764" w:rsidRPr="004165FE" w:rsidRDefault="004165FE" w:rsidP="00CE076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i/>
                <w:sz w:val="24"/>
                <w:szCs w:val="24"/>
              </w:rPr>
            </w:pPr>
            <w:r w:rsidRPr="004165FE">
              <w:rPr>
                <w:bCs/>
                <w:i/>
                <w:sz w:val="24"/>
                <w:szCs w:val="24"/>
              </w:rPr>
              <w:t>[Requester re-submits with new information with the same DCC E-number for the ECR but the next version number.]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9D3540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Concurrence by Project Management: (Acknowledged Electronically in DCC)</w:t>
            </w:r>
          </w:p>
          <w:tbl>
            <w:tblPr>
              <w:tblW w:w="10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  <w:gridCol w:w="270"/>
              <w:gridCol w:w="5220"/>
              <w:gridCol w:w="360"/>
            </w:tblGrid>
            <w:tr w:rsidR="009D3540" w:rsidTr="00CE0764">
              <w:trPr>
                <w:trHeight w:val="557"/>
              </w:trPr>
              <w:tc>
                <w:tcPr>
                  <w:tcW w:w="5111" w:type="dxa"/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Engineer</w:t>
                  </w:r>
                  <w:r w:rsidRPr="00CE0764">
                    <w:rPr>
                      <w:sz w:val="24"/>
                      <w:szCs w:val="24"/>
                    </w:rPr>
                    <w:t>:  Dennis Coyne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:rsidR="009D3540" w:rsidRPr="00CE0764" w:rsidRDefault="009D3540" w:rsidP="007808F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auto"/>
                  </w:tcBorders>
                </w:tcPr>
                <w:p w:rsidR="009D3540" w:rsidRPr="00CE0764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4"/>
                      <w:szCs w:val="24"/>
                    </w:rPr>
                  </w:pPr>
                  <w:r w:rsidRPr="00CE0764">
                    <w:rPr>
                      <w:b/>
                      <w:sz w:val="24"/>
                      <w:szCs w:val="24"/>
                    </w:rPr>
                    <w:t>Project Systems Scientist</w:t>
                  </w:r>
                  <w:r w:rsidRPr="00CE0764">
                    <w:rPr>
                      <w:sz w:val="24"/>
                      <w:szCs w:val="24"/>
                    </w:rPr>
                    <w:t xml:space="preserve">:  Peter </w:t>
                  </w:r>
                  <w:proofErr w:type="spellStart"/>
                  <w:r w:rsidRPr="00CE0764">
                    <w:rPr>
                      <w:sz w:val="24"/>
                      <w:szCs w:val="24"/>
                    </w:rPr>
                    <w:t>Fritschel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9D3540" w:rsidRPr="00EA6727" w:rsidRDefault="009D3540" w:rsidP="00FA532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78" w:rsidRDefault="002B4D78">
      <w:r>
        <w:separator/>
      </w:r>
    </w:p>
  </w:endnote>
  <w:endnote w:type="continuationSeparator" w:id="0">
    <w:p w:rsidR="002B4D78" w:rsidRDefault="002B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</w:t>
    </w:r>
    <w:r w:rsidR="00453C97">
      <w:t>/MIT</w:t>
    </w:r>
    <w:r w:rsidR="003648F8">
      <w:tab/>
      <w:t>LIGO Laboratory</w:t>
    </w:r>
    <w:r w:rsidR="003648F8">
      <w:tab/>
    </w:r>
    <w:r w:rsidR="009D3540">
      <w:t>F1200011</w:t>
    </w:r>
    <w:r w:rsidR="0054503B">
      <w:t>-</w:t>
    </w:r>
    <w:proofErr w:type="gramStart"/>
    <w:r w:rsidR="0054503B">
      <w:t xml:space="preserve">v1  </w:t>
    </w:r>
    <w:r w:rsidR="009D3540">
      <w:t>Form</w:t>
    </w:r>
    <w:proofErr w:type="gramEnd"/>
  </w:p>
  <w:p w:rsidR="00A93C35" w:rsidRDefault="00A93C35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 w:rsidR="0024025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0259">
      <w:rPr>
        <w:rStyle w:val="PageNumber"/>
      </w:rPr>
      <w:fldChar w:fldCharType="separate"/>
    </w:r>
    <w:r w:rsidR="000A6F1A">
      <w:rPr>
        <w:rStyle w:val="PageNumber"/>
        <w:noProof/>
      </w:rPr>
      <w:t>1</w:t>
    </w:r>
    <w:r w:rsidR="00240259">
      <w:rPr>
        <w:rStyle w:val="PageNumber"/>
      </w:rPr>
      <w:fldChar w:fldCharType="end"/>
    </w:r>
    <w:r w:rsidR="00F96F2B">
      <w:rPr>
        <w:rStyle w:val="PageNumber"/>
      </w:rPr>
      <w:t xml:space="preserve"> of </w:t>
    </w:r>
    <w:r w:rsidR="0024025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40259">
      <w:rPr>
        <w:rStyle w:val="PageNumber"/>
      </w:rPr>
      <w:fldChar w:fldCharType="separate"/>
    </w:r>
    <w:r w:rsidR="000A6F1A">
      <w:rPr>
        <w:rStyle w:val="PageNumber"/>
        <w:noProof/>
      </w:rPr>
      <w:t>2</w:t>
    </w:r>
    <w:r w:rsidR="002402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78" w:rsidRDefault="002B4D78">
      <w:r>
        <w:separator/>
      </w:r>
    </w:p>
  </w:footnote>
  <w:footnote w:type="continuationSeparator" w:id="0">
    <w:p w:rsidR="002B4D78" w:rsidRDefault="002B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2C" w:rsidRDefault="0020792C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 xml:space="preserve">Advanced LIGO </w:t>
    </w:r>
    <w:r w:rsidR="009D3540">
      <w:rPr>
        <w:rFonts w:ascii="Arial" w:hAnsi="Arial" w:cs="Arial"/>
        <w:b/>
        <w:bCs/>
        <w:sz w:val="40"/>
      </w:rPr>
      <w:t xml:space="preserve">Engineering </w:t>
    </w:r>
    <w:r>
      <w:rPr>
        <w:rFonts w:ascii="Arial" w:hAnsi="Arial" w:cs="Arial"/>
        <w:b/>
        <w:bCs/>
        <w:sz w:val="40"/>
      </w:rPr>
      <w:t>Change Request</w:t>
    </w:r>
    <w:r w:rsidR="00453C97">
      <w:rPr>
        <w:rFonts w:ascii="Arial" w:hAnsi="Arial" w:cs="Arial"/>
        <w:b/>
        <w:bCs/>
        <w:sz w:val="40"/>
      </w:rPr>
      <w:t xml:space="preserve"> </w:t>
    </w:r>
    <w:r w:rsidR="009D3540">
      <w:rPr>
        <w:rFonts w:ascii="Arial" w:hAnsi="Arial" w:cs="Arial"/>
        <w:b/>
        <w:bCs/>
        <w:sz w:val="40"/>
      </w:rPr>
      <w:t>(ECR)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80B8A"/>
    <w:rsid w:val="000A6F1A"/>
    <w:rsid w:val="000C5D30"/>
    <w:rsid w:val="000D037E"/>
    <w:rsid w:val="000E3CD6"/>
    <w:rsid w:val="000F72C7"/>
    <w:rsid w:val="00113380"/>
    <w:rsid w:val="00141068"/>
    <w:rsid w:val="00167341"/>
    <w:rsid w:val="001942C8"/>
    <w:rsid w:val="001A29EC"/>
    <w:rsid w:val="001B53CE"/>
    <w:rsid w:val="001E07EE"/>
    <w:rsid w:val="001F6124"/>
    <w:rsid w:val="0020792C"/>
    <w:rsid w:val="002272EC"/>
    <w:rsid w:val="00240259"/>
    <w:rsid w:val="0025176C"/>
    <w:rsid w:val="00253101"/>
    <w:rsid w:val="00273A2E"/>
    <w:rsid w:val="002A3800"/>
    <w:rsid w:val="002B4D78"/>
    <w:rsid w:val="002D78D1"/>
    <w:rsid w:val="0030465C"/>
    <w:rsid w:val="00311009"/>
    <w:rsid w:val="003648F8"/>
    <w:rsid w:val="003656D0"/>
    <w:rsid w:val="003A51D0"/>
    <w:rsid w:val="003F0BDF"/>
    <w:rsid w:val="00401DDF"/>
    <w:rsid w:val="004165FE"/>
    <w:rsid w:val="00453C97"/>
    <w:rsid w:val="0047123C"/>
    <w:rsid w:val="004914C5"/>
    <w:rsid w:val="00495FD6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D269B"/>
    <w:rsid w:val="005E5ECA"/>
    <w:rsid w:val="00612485"/>
    <w:rsid w:val="006237FE"/>
    <w:rsid w:val="00644F08"/>
    <w:rsid w:val="006529F8"/>
    <w:rsid w:val="00670EA8"/>
    <w:rsid w:val="006B53B5"/>
    <w:rsid w:val="006F0D7C"/>
    <w:rsid w:val="00701F34"/>
    <w:rsid w:val="00712CDA"/>
    <w:rsid w:val="00742B0A"/>
    <w:rsid w:val="00754625"/>
    <w:rsid w:val="00757AB2"/>
    <w:rsid w:val="00766632"/>
    <w:rsid w:val="007808F0"/>
    <w:rsid w:val="007B1CC3"/>
    <w:rsid w:val="007C0FFF"/>
    <w:rsid w:val="007E40A0"/>
    <w:rsid w:val="00837E15"/>
    <w:rsid w:val="00860F13"/>
    <w:rsid w:val="00871F74"/>
    <w:rsid w:val="00895A1A"/>
    <w:rsid w:val="008A1BB7"/>
    <w:rsid w:val="008E3244"/>
    <w:rsid w:val="008F174D"/>
    <w:rsid w:val="0092199D"/>
    <w:rsid w:val="00956B6B"/>
    <w:rsid w:val="009646A5"/>
    <w:rsid w:val="00972D71"/>
    <w:rsid w:val="009B1D80"/>
    <w:rsid w:val="009D3540"/>
    <w:rsid w:val="00A07772"/>
    <w:rsid w:val="00A165BD"/>
    <w:rsid w:val="00A74DDA"/>
    <w:rsid w:val="00A93C35"/>
    <w:rsid w:val="00AE5539"/>
    <w:rsid w:val="00B002A3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33660"/>
    <w:rsid w:val="00C37F2D"/>
    <w:rsid w:val="00C97C86"/>
    <w:rsid w:val="00CA6A85"/>
    <w:rsid w:val="00CD154B"/>
    <w:rsid w:val="00CE0764"/>
    <w:rsid w:val="00D20FE1"/>
    <w:rsid w:val="00D35714"/>
    <w:rsid w:val="00D57DA7"/>
    <w:rsid w:val="00D67807"/>
    <w:rsid w:val="00D8405A"/>
    <w:rsid w:val="00D8796D"/>
    <w:rsid w:val="00D92ED9"/>
    <w:rsid w:val="00DA0E09"/>
    <w:rsid w:val="00DB64DF"/>
    <w:rsid w:val="00DD6817"/>
    <w:rsid w:val="00E0690D"/>
    <w:rsid w:val="00E22F0E"/>
    <w:rsid w:val="00E2420A"/>
    <w:rsid w:val="00E26299"/>
    <w:rsid w:val="00E704E9"/>
    <w:rsid w:val="00E83A54"/>
    <w:rsid w:val="00EA18A1"/>
    <w:rsid w:val="00EA6727"/>
    <w:rsid w:val="00EB40E1"/>
    <w:rsid w:val="00EB6C35"/>
    <w:rsid w:val="00ED2910"/>
    <w:rsid w:val="00ED7523"/>
    <w:rsid w:val="00EF4265"/>
    <w:rsid w:val="00F3792B"/>
    <w:rsid w:val="00F93554"/>
    <w:rsid w:val="00F96F2B"/>
    <w:rsid w:val="00FA5321"/>
    <w:rsid w:val="00FC316B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iki.ligo-wa.caltech.edu/aLIGO/RfPreAmplifi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</Template>
  <TotalTime>0</TotalTime>
  <Pages>2</Pages>
  <Words>392</Words>
  <Characters>2221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Wilkinson</dc:creator>
  <cp:lastModifiedBy>coyne</cp:lastModifiedBy>
  <cp:revision>2</cp:revision>
  <cp:lastPrinted>2009-01-14T22:47:00Z</cp:lastPrinted>
  <dcterms:created xsi:type="dcterms:W3CDTF">2012-10-22T13:47:00Z</dcterms:created>
  <dcterms:modified xsi:type="dcterms:W3CDTF">2012-10-22T13:47:00Z</dcterms:modified>
</cp:coreProperties>
</file>