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1F6" w:rsidRDefault="003F71F6" w:rsidP="007A523F">
      <w:pPr>
        <w:pStyle w:val="PlainText"/>
      </w:pPr>
    </w:p>
    <w:p w:rsidR="00A22499" w:rsidRDefault="00A22499" w:rsidP="00A22499">
      <w:pPr>
        <w:pStyle w:val="PlainText"/>
        <w:jc w:val="center"/>
        <w:rPr>
          <w:i/>
          <w:sz w:val="36"/>
        </w:rPr>
      </w:pPr>
      <w:r>
        <w:rPr>
          <w:i/>
          <w:sz w:val="36"/>
        </w:rPr>
        <w:t>LIGO Laboratory / LIGO Scientific Collaboration</w:t>
      </w:r>
    </w:p>
    <w:p w:rsidR="00A22499" w:rsidRDefault="00A22499" w:rsidP="00A22499">
      <w:pPr>
        <w:pStyle w:val="PlainText"/>
        <w:jc w:val="center"/>
        <w:rPr>
          <w:sz w:val="36"/>
        </w:rPr>
      </w:pPr>
    </w:p>
    <w:p w:rsidR="00A22499" w:rsidRDefault="00A22499" w:rsidP="00A22499">
      <w:pPr>
        <w:pStyle w:val="PlainText"/>
        <w:jc w:val="left"/>
        <w:rPr>
          <w:sz w:val="36"/>
        </w:rPr>
      </w:pPr>
    </w:p>
    <w:p w:rsidR="00A22499" w:rsidRDefault="00676E1C" w:rsidP="00A22499">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 E13</w:t>
      </w:r>
      <w:r w:rsidR="00FB1608">
        <w:t>0</w:t>
      </w:r>
      <w:r>
        <w:t>0056</w:t>
      </w:r>
      <w:r w:rsidR="00A22499" w:rsidRPr="00FB65A1">
        <w:t>-v</w:t>
      </w:r>
      <w:r w:rsidR="00EF4A79">
        <w:t>4</w:t>
      </w:r>
      <w:r w:rsidR="00A22499">
        <w:tab/>
      </w:r>
      <w:r w:rsidR="00A22499">
        <w:rPr>
          <w:rFonts w:ascii="Times" w:hAnsi="Times"/>
          <w:i/>
          <w:iCs/>
          <w:color w:val="0000FF"/>
          <w:sz w:val="40"/>
        </w:rPr>
        <w:t>LIGO</w:t>
      </w:r>
      <w:r w:rsidR="00EF4A79">
        <w:tab/>
        <w:t>5/23</w:t>
      </w:r>
      <w:r w:rsidR="00BB434F">
        <w:t>/</w:t>
      </w:r>
      <w:r w:rsidR="00003CB7">
        <w:t>2013</w:t>
      </w:r>
    </w:p>
    <w:p w:rsidR="00A22499" w:rsidRDefault="00F57FF1" w:rsidP="00A22499">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A22499" w:rsidRDefault="00A22499" w:rsidP="00A22499">
      <w:pPr>
        <w:pStyle w:val="BodyText"/>
        <w:pBdr>
          <w:top w:val="threeDEmboss" w:sz="24" w:space="1" w:color="auto"/>
          <w:left w:val="threeDEmboss" w:sz="24" w:space="4" w:color="auto"/>
          <w:bottom w:val="threeDEmboss" w:sz="24" w:space="1" w:color="auto"/>
          <w:right w:val="threeDEmboss" w:sz="24" w:space="4" w:color="auto"/>
        </w:pBdr>
      </w:pPr>
      <w:r>
        <w:t xml:space="preserve">Output Faraday Isolator </w:t>
      </w:r>
      <w:r w:rsidR="00FB1608">
        <w:t>Installation</w:t>
      </w:r>
      <w:r w:rsidR="00676E1C">
        <w:t xml:space="preserve"> </w:t>
      </w:r>
      <w:r w:rsidR="00FB1608">
        <w:t xml:space="preserve">and Final Alignment </w:t>
      </w:r>
      <w:r>
        <w:t>Procedure</w:t>
      </w:r>
    </w:p>
    <w:p w:rsidR="00A22499" w:rsidRDefault="00F57FF1" w:rsidP="00A22499">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A22499" w:rsidRDefault="00A22499" w:rsidP="00A22499">
      <w:pPr>
        <w:pBdr>
          <w:top w:val="threeDEmboss" w:sz="24" w:space="1" w:color="auto"/>
          <w:left w:val="threeDEmboss" w:sz="24" w:space="4" w:color="auto"/>
          <w:bottom w:val="threeDEmboss" w:sz="24" w:space="1" w:color="auto"/>
          <w:right w:val="threeDEmboss" w:sz="24" w:space="4" w:color="auto"/>
        </w:pBdr>
        <w:jc w:val="center"/>
      </w:pPr>
      <w:r>
        <w:t xml:space="preserve"> Mike Smith</w:t>
      </w:r>
    </w:p>
    <w:p w:rsidR="00A22499" w:rsidRDefault="00A22499" w:rsidP="00A22499">
      <w:pPr>
        <w:pStyle w:val="PlainText"/>
        <w:spacing w:before="0"/>
        <w:jc w:val="center"/>
      </w:pPr>
    </w:p>
    <w:p w:rsidR="00A22499" w:rsidRDefault="00A22499" w:rsidP="00A22499">
      <w:pPr>
        <w:pStyle w:val="PlainText"/>
        <w:spacing w:before="0"/>
        <w:jc w:val="center"/>
      </w:pPr>
      <w:r>
        <w:t>Distribution of this document:</w:t>
      </w:r>
    </w:p>
    <w:p w:rsidR="00A22499" w:rsidRDefault="00A22499" w:rsidP="00A22499">
      <w:pPr>
        <w:pStyle w:val="PlainText"/>
        <w:spacing w:before="0"/>
        <w:jc w:val="center"/>
      </w:pPr>
      <w:r>
        <w:t>LIGO Scientific Collaboration</w:t>
      </w:r>
    </w:p>
    <w:p w:rsidR="00A22499" w:rsidRDefault="00A22499" w:rsidP="00A22499">
      <w:pPr>
        <w:pStyle w:val="PlainText"/>
        <w:spacing w:before="0"/>
        <w:jc w:val="center"/>
      </w:pPr>
    </w:p>
    <w:p w:rsidR="00A22499" w:rsidRDefault="00A22499" w:rsidP="00A22499">
      <w:pPr>
        <w:pStyle w:val="PlainText"/>
        <w:spacing w:before="0"/>
        <w:jc w:val="center"/>
      </w:pPr>
      <w:r>
        <w:t>This is an internal working note</w:t>
      </w:r>
    </w:p>
    <w:p w:rsidR="00A22499" w:rsidRDefault="00A22499" w:rsidP="00A22499">
      <w:pPr>
        <w:pStyle w:val="PlainText"/>
        <w:spacing w:before="0"/>
        <w:jc w:val="center"/>
      </w:pPr>
      <w:r>
        <w:t>of the LIGO Laboratory.</w:t>
      </w:r>
    </w:p>
    <w:p w:rsidR="00A22499" w:rsidRDefault="00A22499" w:rsidP="00A22499">
      <w:pPr>
        <w:pStyle w:val="PlainText"/>
        <w:spacing w:before="0"/>
        <w:jc w:val="left"/>
      </w:pPr>
    </w:p>
    <w:tbl>
      <w:tblPr>
        <w:tblW w:w="0" w:type="auto"/>
        <w:tblLook w:val="0000"/>
      </w:tblPr>
      <w:tblGrid>
        <w:gridCol w:w="4903"/>
        <w:gridCol w:w="4903"/>
      </w:tblGrid>
      <w:tr w:rsidR="00A22499" w:rsidTr="00026FA8">
        <w:tc>
          <w:tcPr>
            <w:tcW w:w="4909" w:type="dxa"/>
          </w:tcPr>
          <w:p w:rsidR="00A22499" w:rsidRDefault="00A22499" w:rsidP="00026FA8">
            <w:pPr>
              <w:pStyle w:val="PlainText"/>
              <w:spacing w:before="0"/>
              <w:jc w:val="center"/>
              <w:rPr>
                <w:b/>
                <w:bCs/>
                <w:color w:val="808080"/>
              </w:rPr>
            </w:pPr>
            <w:r>
              <w:rPr>
                <w:b/>
                <w:bCs/>
                <w:color w:val="808080"/>
              </w:rPr>
              <w:t>California Institute of Technology</w:t>
            </w:r>
          </w:p>
          <w:p w:rsidR="00A22499" w:rsidRDefault="00A22499" w:rsidP="00026FA8">
            <w:pPr>
              <w:pStyle w:val="PlainText"/>
              <w:spacing w:before="0"/>
              <w:jc w:val="center"/>
              <w:rPr>
                <w:b/>
                <w:bCs/>
                <w:color w:val="808080"/>
              </w:rPr>
            </w:pPr>
            <w:r>
              <w:rPr>
                <w:b/>
                <w:bCs/>
                <w:color w:val="808080"/>
              </w:rPr>
              <w:t>LIGO Project – MS 18-34</w:t>
            </w:r>
          </w:p>
          <w:p w:rsidR="00A22499" w:rsidRPr="005F48B2" w:rsidRDefault="00A22499" w:rsidP="00026FA8">
            <w:pPr>
              <w:pStyle w:val="PlainText"/>
              <w:spacing w:before="0"/>
              <w:jc w:val="center"/>
              <w:rPr>
                <w:b/>
                <w:bCs/>
                <w:color w:val="808080"/>
                <w:lang w:val="it-IT"/>
              </w:rPr>
            </w:pPr>
            <w:r w:rsidRPr="005F48B2">
              <w:rPr>
                <w:b/>
                <w:bCs/>
                <w:color w:val="808080"/>
                <w:lang w:val="it-IT"/>
              </w:rPr>
              <w:t>1200 E. California Blvd.</w:t>
            </w:r>
          </w:p>
          <w:p w:rsidR="00A22499" w:rsidRPr="005F48B2" w:rsidRDefault="00A22499" w:rsidP="00026FA8">
            <w:pPr>
              <w:pStyle w:val="PlainText"/>
              <w:spacing w:before="0"/>
              <w:jc w:val="center"/>
              <w:rPr>
                <w:b/>
                <w:bCs/>
                <w:color w:val="808080"/>
                <w:lang w:val="it-IT"/>
              </w:rPr>
            </w:pPr>
            <w:r w:rsidRPr="005F48B2">
              <w:rPr>
                <w:b/>
                <w:bCs/>
                <w:color w:val="808080"/>
                <w:lang w:val="it-IT"/>
              </w:rPr>
              <w:t>Pasadena, CA 91125</w:t>
            </w:r>
          </w:p>
          <w:p w:rsidR="00A22499" w:rsidRPr="005F48B2" w:rsidRDefault="00A22499" w:rsidP="00026FA8">
            <w:pPr>
              <w:pStyle w:val="PlainText"/>
              <w:spacing w:before="0"/>
              <w:jc w:val="center"/>
              <w:rPr>
                <w:color w:val="808080"/>
                <w:lang w:val="it-IT"/>
              </w:rPr>
            </w:pPr>
            <w:r w:rsidRPr="005F48B2">
              <w:rPr>
                <w:color w:val="808080"/>
                <w:lang w:val="it-IT"/>
              </w:rPr>
              <w:t>Phone (626) 395-2129</w:t>
            </w:r>
          </w:p>
          <w:p w:rsidR="00A22499" w:rsidRPr="005F48B2" w:rsidRDefault="00A22499" w:rsidP="00026FA8">
            <w:pPr>
              <w:pStyle w:val="PlainText"/>
              <w:spacing w:before="0"/>
              <w:jc w:val="center"/>
              <w:rPr>
                <w:color w:val="808080"/>
                <w:lang w:val="it-IT"/>
              </w:rPr>
            </w:pPr>
            <w:r w:rsidRPr="005F48B2">
              <w:rPr>
                <w:color w:val="808080"/>
                <w:lang w:val="it-IT"/>
              </w:rPr>
              <w:t>Fax (626) 304-9834</w:t>
            </w:r>
          </w:p>
          <w:p w:rsidR="00A22499" w:rsidRPr="005F48B2" w:rsidRDefault="00A22499" w:rsidP="00026FA8">
            <w:pPr>
              <w:pStyle w:val="PlainText"/>
              <w:spacing w:before="0"/>
              <w:jc w:val="center"/>
              <w:rPr>
                <w:color w:val="808080"/>
                <w:lang w:val="it-IT"/>
              </w:rPr>
            </w:pPr>
            <w:r w:rsidRPr="005F48B2">
              <w:rPr>
                <w:color w:val="808080"/>
                <w:lang w:val="it-IT"/>
              </w:rPr>
              <w:t>E-mail: info@ligo.caltech.edu</w:t>
            </w:r>
          </w:p>
        </w:tc>
        <w:tc>
          <w:tcPr>
            <w:tcW w:w="4909" w:type="dxa"/>
          </w:tcPr>
          <w:p w:rsidR="00A22499" w:rsidRDefault="00A22499" w:rsidP="00026FA8">
            <w:pPr>
              <w:pStyle w:val="PlainText"/>
              <w:spacing w:before="0"/>
              <w:jc w:val="center"/>
              <w:rPr>
                <w:b/>
                <w:bCs/>
                <w:color w:val="808080"/>
              </w:rPr>
            </w:pPr>
            <w:r>
              <w:rPr>
                <w:b/>
                <w:bCs/>
                <w:color w:val="808080"/>
              </w:rPr>
              <w:t>Massachusetts Institute of Technology</w:t>
            </w:r>
          </w:p>
          <w:p w:rsidR="00A22499" w:rsidRDefault="00A22499" w:rsidP="00026FA8">
            <w:pPr>
              <w:pStyle w:val="PlainText"/>
              <w:spacing w:before="0"/>
              <w:jc w:val="center"/>
              <w:rPr>
                <w:b/>
                <w:bCs/>
                <w:color w:val="808080"/>
              </w:rPr>
            </w:pPr>
            <w:r>
              <w:rPr>
                <w:b/>
                <w:bCs/>
                <w:color w:val="808080"/>
              </w:rPr>
              <w:t>LIGO Project – NW22-295</w:t>
            </w:r>
          </w:p>
          <w:p w:rsidR="00A22499" w:rsidRDefault="00A22499" w:rsidP="00026FA8">
            <w:pPr>
              <w:pStyle w:val="PlainText"/>
              <w:spacing w:before="0"/>
              <w:jc w:val="center"/>
              <w:rPr>
                <w:b/>
                <w:bCs/>
                <w:color w:val="808080"/>
              </w:rPr>
            </w:pPr>
            <w:r>
              <w:rPr>
                <w:b/>
                <w:bCs/>
                <w:color w:val="808080"/>
              </w:rPr>
              <w:t>185 Albany St</w:t>
            </w:r>
          </w:p>
          <w:p w:rsidR="00A22499" w:rsidRDefault="00A22499" w:rsidP="00026FA8">
            <w:pPr>
              <w:pStyle w:val="PlainText"/>
              <w:spacing w:before="0"/>
              <w:jc w:val="center"/>
              <w:rPr>
                <w:b/>
                <w:bCs/>
                <w:color w:val="808080"/>
              </w:rPr>
            </w:pPr>
            <w:r>
              <w:rPr>
                <w:b/>
                <w:bCs/>
                <w:color w:val="808080"/>
              </w:rPr>
              <w:t>Cambridge, MA 02139</w:t>
            </w:r>
          </w:p>
          <w:p w:rsidR="00A22499" w:rsidRDefault="00A22499" w:rsidP="00026FA8">
            <w:pPr>
              <w:pStyle w:val="PlainText"/>
              <w:spacing w:before="0"/>
              <w:jc w:val="center"/>
              <w:rPr>
                <w:color w:val="808080"/>
              </w:rPr>
            </w:pPr>
            <w:r>
              <w:rPr>
                <w:color w:val="808080"/>
              </w:rPr>
              <w:t>Phone (617) 253-4824</w:t>
            </w:r>
          </w:p>
          <w:p w:rsidR="00A22499" w:rsidRDefault="00A22499" w:rsidP="00026FA8">
            <w:pPr>
              <w:pStyle w:val="PlainText"/>
              <w:spacing w:before="0"/>
              <w:jc w:val="center"/>
              <w:rPr>
                <w:color w:val="808080"/>
              </w:rPr>
            </w:pPr>
            <w:r>
              <w:rPr>
                <w:color w:val="808080"/>
              </w:rPr>
              <w:t>Fax (617) 253-7014</w:t>
            </w:r>
          </w:p>
          <w:p w:rsidR="00A22499" w:rsidRDefault="00A22499" w:rsidP="00026FA8">
            <w:pPr>
              <w:pStyle w:val="PlainText"/>
              <w:spacing w:before="0"/>
              <w:jc w:val="center"/>
              <w:rPr>
                <w:color w:val="808080"/>
              </w:rPr>
            </w:pPr>
            <w:r>
              <w:rPr>
                <w:color w:val="808080"/>
              </w:rPr>
              <w:t>E-mail: info@ligo.mit.edu</w:t>
            </w:r>
          </w:p>
        </w:tc>
      </w:tr>
      <w:tr w:rsidR="00A22499" w:rsidTr="00026FA8">
        <w:tc>
          <w:tcPr>
            <w:tcW w:w="4909" w:type="dxa"/>
          </w:tcPr>
          <w:p w:rsidR="00A22499" w:rsidRDefault="00A22499" w:rsidP="00026FA8">
            <w:pPr>
              <w:pStyle w:val="PlainText"/>
              <w:spacing w:before="0"/>
              <w:jc w:val="center"/>
              <w:rPr>
                <w:b/>
                <w:bCs/>
                <w:color w:val="808080"/>
              </w:rPr>
            </w:pPr>
          </w:p>
          <w:p w:rsidR="00A22499" w:rsidRDefault="00A22499" w:rsidP="00026FA8">
            <w:pPr>
              <w:pStyle w:val="PlainText"/>
              <w:spacing w:before="0"/>
              <w:jc w:val="center"/>
              <w:rPr>
                <w:b/>
                <w:bCs/>
                <w:color w:val="808080"/>
              </w:rPr>
            </w:pPr>
            <w:r>
              <w:rPr>
                <w:b/>
                <w:bCs/>
                <w:color w:val="808080"/>
              </w:rPr>
              <w:t>LIGO Hanford Observatory</w:t>
            </w:r>
          </w:p>
          <w:p w:rsidR="00A22499" w:rsidRDefault="00A22499" w:rsidP="00026FA8">
            <w:pPr>
              <w:pStyle w:val="PlainText"/>
              <w:spacing w:before="0"/>
              <w:jc w:val="center"/>
              <w:rPr>
                <w:b/>
                <w:bCs/>
                <w:color w:val="808080"/>
              </w:rPr>
            </w:pPr>
            <w:r>
              <w:rPr>
                <w:b/>
                <w:bCs/>
                <w:color w:val="808080"/>
              </w:rPr>
              <w:t>P.O. Box 159</w:t>
            </w:r>
          </w:p>
          <w:p w:rsidR="00A22499" w:rsidRDefault="00A22499" w:rsidP="00026FA8">
            <w:pPr>
              <w:pStyle w:val="PlainText"/>
              <w:spacing w:before="0"/>
              <w:jc w:val="center"/>
              <w:rPr>
                <w:b/>
                <w:bCs/>
                <w:color w:val="808080"/>
              </w:rPr>
            </w:pPr>
            <w:r>
              <w:rPr>
                <w:b/>
                <w:bCs/>
                <w:color w:val="808080"/>
              </w:rPr>
              <w:t>Richland WA 99352</w:t>
            </w:r>
          </w:p>
          <w:p w:rsidR="00A22499" w:rsidRDefault="00A22499" w:rsidP="00026FA8">
            <w:pPr>
              <w:pStyle w:val="PlainText"/>
              <w:spacing w:before="0"/>
              <w:jc w:val="center"/>
              <w:rPr>
                <w:color w:val="808080"/>
              </w:rPr>
            </w:pPr>
            <w:r>
              <w:rPr>
                <w:color w:val="808080"/>
              </w:rPr>
              <w:t>Phone 509-372-8106</w:t>
            </w:r>
          </w:p>
          <w:p w:rsidR="00A22499" w:rsidRDefault="00A22499" w:rsidP="00026FA8">
            <w:pPr>
              <w:pStyle w:val="PlainText"/>
              <w:spacing w:before="0"/>
              <w:jc w:val="center"/>
              <w:rPr>
                <w:b/>
                <w:bCs/>
                <w:color w:val="808080"/>
              </w:rPr>
            </w:pPr>
            <w:r>
              <w:rPr>
                <w:color w:val="808080"/>
              </w:rPr>
              <w:t>Fax 509-372-8137</w:t>
            </w:r>
          </w:p>
        </w:tc>
        <w:tc>
          <w:tcPr>
            <w:tcW w:w="4909" w:type="dxa"/>
          </w:tcPr>
          <w:p w:rsidR="00A22499" w:rsidRDefault="00A22499" w:rsidP="00026FA8">
            <w:pPr>
              <w:pStyle w:val="PlainText"/>
              <w:spacing w:before="0"/>
              <w:jc w:val="center"/>
              <w:rPr>
                <w:b/>
                <w:bCs/>
                <w:color w:val="808080"/>
              </w:rPr>
            </w:pPr>
          </w:p>
          <w:p w:rsidR="00A22499" w:rsidRDefault="00A22499" w:rsidP="00026FA8">
            <w:pPr>
              <w:pStyle w:val="PlainText"/>
              <w:spacing w:before="0"/>
              <w:jc w:val="center"/>
              <w:rPr>
                <w:b/>
                <w:bCs/>
                <w:color w:val="808080"/>
              </w:rPr>
            </w:pPr>
            <w:r>
              <w:rPr>
                <w:b/>
                <w:bCs/>
                <w:color w:val="808080"/>
              </w:rPr>
              <w:t>LIGO Livingston Observatory</w:t>
            </w:r>
          </w:p>
          <w:p w:rsidR="00A22499" w:rsidRDefault="00A22499" w:rsidP="00026FA8">
            <w:pPr>
              <w:pStyle w:val="PlainText"/>
              <w:spacing w:before="0"/>
              <w:jc w:val="center"/>
              <w:rPr>
                <w:b/>
                <w:bCs/>
                <w:color w:val="808080"/>
              </w:rPr>
            </w:pPr>
            <w:r>
              <w:rPr>
                <w:b/>
                <w:bCs/>
                <w:color w:val="808080"/>
              </w:rPr>
              <w:t>P.O. Box 940</w:t>
            </w:r>
          </w:p>
          <w:p w:rsidR="00A22499" w:rsidRDefault="00A22499" w:rsidP="00026FA8">
            <w:pPr>
              <w:pStyle w:val="PlainText"/>
              <w:spacing w:before="0"/>
              <w:jc w:val="center"/>
              <w:rPr>
                <w:b/>
                <w:bCs/>
                <w:color w:val="808080"/>
              </w:rPr>
            </w:pPr>
            <w:r>
              <w:rPr>
                <w:b/>
                <w:bCs/>
                <w:color w:val="808080"/>
              </w:rPr>
              <w:t>Livingston, LA  70754</w:t>
            </w:r>
          </w:p>
          <w:p w:rsidR="00A22499" w:rsidRDefault="00A22499" w:rsidP="00026FA8">
            <w:pPr>
              <w:pStyle w:val="PlainText"/>
              <w:spacing w:before="0"/>
              <w:jc w:val="center"/>
              <w:rPr>
                <w:color w:val="808080"/>
              </w:rPr>
            </w:pPr>
            <w:r>
              <w:rPr>
                <w:color w:val="808080"/>
              </w:rPr>
              <w:t>Phone 225-686-3100</w:t>
            </w:r>
          </w:p>
          <w:p w:rsidR="00A22499" w:rsidRDefault="00A22499" w:rsidP="00026FA8">
            <w:pPr>
              <w:pStyle w:val="PlainText"/>
              <w:spacing w:before="0"/>
              <w:jc w:val="center"/>
              <w:rPr>
                <w:b/>
                <w:bCs/>
                <w:color w:val="808080"/>
              </w:rPr>
            </w:pPr>
            <w:r>
              <w:rPr>
                <w:color w:val="808080"/>
              </w:rPr>
              <w:t>Fax 225-686-7189</w:t>
            </w:r>
          </w:p>
        </w:tc>
      </w:tr>
    </w:tbl>
    <w:p w:rsidR="00A22499" w:rsidRDefault="00F57FF1" w:rsidP="00A22499">
      <w:pPr>
        <w:pStyle w:val="PlainText"/>
        <w:jc w:val="center"/>
      </w:pPr>
      <w:hyperlink r:id="rId8" w:history="1">
        <w:r w:rsidR="00A22499" w:rsidRPr="00491570">
          <w:rPr>
            <w:rStyle w:val="Hyperlink"/>
          </w:rPr>
          <w:t>http://www.ligo.caltech.edu/</w:t>
        </w:r>
      </w:hyperlink>
    </w:p>
    <w:p w:rsidR="003F71F6" w:rsidRDefault="003F71F6" w:rsidP="007A523F">
      <w:pPr>
        <w:pStyle w:val="PlainText"/>
      </w:pPr>
    </w:p>
    <w:p w:rsidR="0006443D" w:rsidRDefault="0006443D" w:rsidP="007A523F"/>
    <w:p w:rsidR="004D1C0A" w:rsidRDefault="004D1C0A" w:rsidP="007A523F"/>
    <w:p w:rsidR="00CA5948" w:rsidRDefault="00CA5948" w:rsidP="007A523F"/>
    <w:p w:rsidR="00CA5948" w:rsidRDefault="00CA5948" w:rsidP="007A523F"/>
    <w:p w:rsidR="00CA5948" w:rsidRDefault="00CA5948" w:rsidP="007A523F"/>
    <w:bookmarkStart w:id="0" w:name="_Toc302146079" w:displacedByCustomXml="next"/>
    <w:sdt>
      <w:sdtPr>
        <w:rPr>
          <w:rFonts w:ascii="Times New Roman" w:eastAsia="Times New Roman" w:hAnsi="Times New Roman" w:cs="Times New Roman"/>
          <w:b w:val="0"/>
          <w:bCs w:val="0"/>
          <w:color w:val="auto"/>
          <w:sz w:val="22"/>
          <w:szCs w:val="20"/>
          <w:u w:val="single"/>
        </w:rPr>
        <w:id w:val="943109131"/>
        <w:docPartObj>
          <w:docPartGallery w:val="Table of Contents"/>
          <w:docPartUnique/>
        </w:docPartObj>
      </w:sdtPr>
      <w:sdtEndPr>
        <w:rPr>
          <w:sz w:val="24"/>
          <w:szCs w:val="24"/>
        </w:rPr>
      </w:sdtEndPr>
      <w:sdtContent>
        <w:p w:rsidR="004272BD" w:rsidRDefault="004272BD" w:rsidP="00884ADC">
          <w:pPr>
            <w:pStyle w:val="TOCHeading"/>
          </w:pPr>
          <w:r>
            <w:t>Table of Contents</w:t>
          </w:r>
        </w:p>
        <w:p w:rsidR="00D52033" w:rsidRDefault="00F57FF1">
          <w:pPr>
            <w:pStyle w:val="TOC1"/>
            <w:rPr>
              <w:rFonts w:asciiTheme="minorHAnsi" w:eastAsiaTheme="minorEastAsia" w:hAnsiTheme="minorHAnsi" w:cstheme="minorBidi"/>
              <w:b w:val="0"/>
              <w:bCs w:val="0"/>
              <w:i w:val="0"/>
              <w:iCs w:val="0"/>
              <w:noProof/>
              <w:sz w:val="22"/>
              <w:szCs w:val="22"/>
            </w:rPr>
          </w:pPr>
          <w:r w:rsidRPr="00F57FF1">
            <w:fldChar w:fldCharType="begin"/>
          </w:r>
          <w:r w:rsidR="004272BD">
            <w:instrText xml:space="preserve"> TOC \o "1-3" \h \z \u </w:instrText>
          </w:r>
          <w:r w:rsidRPr="00F57FF1">
            <w:fldChar w:fldCharType="separate"/>
          </w:r>
          <w:hyperlink w:anchor="_Toc356547003" w:history="1">
            <w:r w:rsidR="00D52033" w:rsidRPr="00F033D9">
              <w:rPr>
                <w:rStyle w:val="Hyperlink"/>
                <w:noProof/>
              </w:rPr>
              <w:t>1</w:t>
            </w:r>
            <w:r w:rsidR="00D52033">
              <w:rPr>
                <w:rFonts w:asciiTheme="minorHAnsi" w:eastAsiaTheme="minorEastAsia" w:hAnsiTheme="minorHAnsi" w:cstheme="minorBidi"/>
                <w:b w:val="0"/>
                <w:bCs w:val="0"/>
                <w:i w:val="0"/>
                <w:iCs w:val="0"/>
                <w:noProof/>
                <w:sz w:val="22"/>
                <w:szCs w:val="22"/>
              </w:rPr>
              <w:tab/>
            </w:r>
            <w:r w:rsidR="00D52033" w:rsidRPr="00F033D9">
              <w:rPr>
                <w:rStyle w:val="Hyperlink"/>
                <w:noProof/>
              </w:rPr>
              <w:t>Introduction</w:t>
            </w:r>
            <w:r w:rsidR="00D52033">
              <w:rPr>
                <w:noProof/>
                <w:webHidden/>
              </w:rPr>
              <w:tab/>
            </w:r>
            <w:r>
              <w:rPr>
                <w:noProof/>
                <w:webHidden/>
              </w:rPr>
              <w:fldChar w:fldCharType="begin"/>
            </w:r>
            <w:r w:rsidR="00D52033">
              <w:rPr>
                <w:noProof/>
                <w:webHidden/>
              </w:rPr>
              <w:instrText xml:space="preserve"> PAGEREF _Toc356547003 \h </w:instrText>
            </w:r>
            <w:r>
              <w:rPr>
                <w:noProof/>
                <w:webHidden/>
              </w:rPr>
            </w:r>
            <w:r>
              <w:rPr>
                <w:noProof/>
                <w:webHidden/>
              </w:rPr>
              <w:fldChar w:fldCharType="separate"/>
            </w:r>
            <w:r w:rsidR="00D52033">
              <w:rPr>
                <w:noProof/>
                <w:webHidden/>
              </w:rPr>
              <w:t>4</w:t>
            </w:r>
            <w:r>
              <w:rPr>
                <w:noProof/>
                <w:webHidden/>
              </w:rPr>
              <w:fldChar w:fldCharType="end"/>
            </w:r>
          </w:hyperlink>
        </w:p>
        <w:p w:rsidR="00D52033" w:rsidRDefault="00F57FF1">
          <w:pPr>
            <w:pStyle w:val="TOC1"/>
            <w:rPr>
              <w:rFonts w:asciiTheme="minorHAnsi" w:eastAsiaTheme="minorEastAsia" w:hAnsiTheme="minorHAnsi" w:cstheme="minorBidi"/>
              <w:b w:val="0"/>
              <w:bCs w:val="0"/>
              <w:i w:val="0"/>
              <w:iCs w:val="0"/>
              <w:noProof/>
              <w:sz w:val="22"/>
              <w:szCs w:val="22"/>
            </w:rPr>
          </w:pPr>
          <w:hyperlink w:anchor="_Toc356547004" w:history="1">
            <w:r w:rsidR="00D52033" w:rsidRPr="00F033D9">
              <w:rPr>
                <w:rStyle w:val="Hyperlink"/>
                <w:noProof/>
              </w:rPr>
              <w:t>2</w:t>
            </w:r>
            <w:r w:rsidR="00D52033">
              <w:rPr>
                <w:rFonts w:asciiTheme="minorHAnsi" w:eastAsiaTheme="minorEastAsia" w:hAnsiTheme="minorHAnsi" w:cstheme="minorBidi"/>
                <w:b w:val="0"/>
                <w:bCs w:val="0"/>
                <w:i w:val="0"/>
                <w:iCs w:val="0"/>
                <w:noProof/>
                <w:sz w:val="22"/>
                <w:szCs w:val="22"/>
              </w:rPr>
              <w:tab/>
            </w:r>
            <w:r w:rsidR="00D52033" w:rsidRPr="00F033D9">
              <w:rPr>
                <w:rStyle w:val="Hyperlink"/>
                <w:noProof/>
              </w:rPr>
              <w:t>OFI Assembly</w:t>
            </w:r>
            <w:r w:rsidR="00D52033">
              <w:rPr>
                <w:noProof/>
                <w:webHidden/>
              </w:rPr>
              <w:tab/>
            </w:r>
            <w:r>
              <w:rPr>
                <w:noProof/>
                <w:webHidden/>
              </w:rPr>
              <w:fldChar w:fldCharType="begin"/>
            </w:r>
            <w:r w:rsidR="00D52033">
              <w:rPr>
                <w:noProof/>
                <w:webHidden/>
              </w:rPr>
              <w:instrText xml:space="preserve"> PAGEREF _Toc356547004 \h </w:instrText>
            </w:r>
            <w:r>
              <w:rPr>
                <w:noProof/>
                <w:webHidden/>
              </w:rPr>
            </w:r>
            <w:r>
              <w:rPr>
                <w:noProof/>
                <w:webHidden/>
              </w:rPr>
              <w:fldChar w:fldCharType="separate"/>
            </w:r>
            <w:r w:rsidR="00D52033">
              <w:rPr>
                <w:noProof/>
                <w:webHidden/>
              </w:rPr>
              <w:t>4</w:t>
            </w:r>
            <w:r>
              <w:rPr>
                <w:noProof/>
                <w:webHidden/>
              </w:rPr>
              <w:fldChar w:fldCharType="end"/>
            </w:r>
          </w:hyperlink>
        </w:p>
        <w:p w:rsidR="00D52033" w:rsidRDefault="00F57FF1">
          <w:pPr>
            <w:pStyle w:val="TOC2"/>
            <w:rPr>
              <w:rFonts w:asciiTheme="minorHAnsi" w:eastAsiaTheme="minorEastAsia" w:hAnsiTheme="minorHAnsi" w:cstheme="minorBidi"/>
              <w:b w:val="0"/>
              <w:bCs w:val="0"/>
              <w:noProof/>
              <w:sz w:val="22"/>
              <w:szCs w:val="22"/>
            </w:rPr>
          </w:pPr>
          <w:hyperlink w:anchor="_Toc356547005" w:history="1">
            <w:r w:rsidR="00D52033" w:rsidRPr="00F033D9">
              <w:rPr>
                <w:rStyle w:val="Hyperlink"/>
                <w:noProof/>
              </w:rPr>
              <w:t>2.1</w:t>
            </w:r>
            <w:r w:rsidR="00D52033">
              <w:rPr>
                <w:rFonts w:asciiTheme="minorHAnsi" w:eastAsiaTheme="minorEastAsia" w:hAnsiTheme="minorHAnsi" w:cstheme="minorBidi"/>
                <w:b w:val="0"/>
                <w:bCs w:val="0"/>
                <w:noProof/>
                <w:sz w:val="22"/>
                <w:szCs w:val="22"/>
              </w:rPr>
              <w:tab/>
            </w:r>
            <w:r w:rsidR="00D52033" w:rsidRPr="00F033D9">
              <w:rPr>
                <w:rStyle w:val="Hyperlink"/>
                <w:noProof/>
              </w:rPr>
              <w:t>Overview of the D0900136 OFI Assembly</w:t>
            </w:r>
            <w:r w:rsidR="00D52033">
              <w:rPr>
                <w:noProof/>
                <w:webHidden/>
              </w:rPr>
              <w:tab/>
            </w:r>
            <w:r>
              <w:rPr>
                <w:noProof/>
                <w:webHidden/>
              </w:rPr>
              <w:fldChar w:fldCharType="begin"/>
            </w:r>
            <w:r w:rsidR="00D52033">
              <w:rPr>
                <w:noProof/>
                <w:webHidden/>
              </w:rPr>
              <w:instrText xml:space="preserve"> PAGEREF _Toc356547005 \h </w:instrText>
            </w:r>
            <w:r>
              <w:rPr>
                <w:noProof/>
                <w:webHidden/>
              </w:rPr>
            </w:r>
            <w:r>
              <w:rPr>
                <w:noProof/>
                <w:webHidden/>
              </w:rPr>
              <w:fldChar w:fldCharType="separate"/>
            </w:r>
            <w:r w:rsidR="00D52033">
              <w:rPr>
                <w:noProof/>
                <w:webHidden/>
              </w:rPr>
              <w:t>4</w:t>
            </w:r>
            <w:r>
              <w:rPr>
                <w:noProof/>
                <w:webHidden/>
              </w:rPr>
              <w:fldChar w:fldCharType="end"/>
            </w:r>
          </w:hyperlink>
        </w:p>
        <w:p w:rsidR="00D52033" w:rsidRDefault="00F57FF1">
          <w:pPr>
            <w:pStyle w:val="TOC1"/>
            <w:rPr>
              <w:rFonts w:asciiTheme="minorHAnsi" w:eastAsiaTheme="minorEastAsia" w:hAnsiTheme="minorHAnsi" w:cstheme="minorBidi"/>
              <w:b w:val="0"/>
              <w:bCs w:val="0"/>
              <w:i w:val="0"/>
              <w:iCs w:val="0"/>
              <w:noProof/>
              <w:sz w:val="22"/>
              <w:szCs w:val="22"/>
            </w:rPr>
          </w:pPr>
          <w:hyperlink w:anchor="_Toc356547006" w:history="1">
            <w:r w:rsidR="00D52033" w:rsidRPr="00F033D9">
              <w:rPr>
                <w:rStyle w:val="Hyperlink"/>
                <w:noProof/>
              </w:rPr>
              <w:t>3</w:t>
            </w:r>
            <w:r w:rsidR="00D52033">
              <w:rPr>
                <w:rFonts w:asciiTheme="minorHAnsi" w:eastAsiaTheme="minorEastAsia" w:hAnsiTheme="minorHAnsi" w:cstheme="minorBidi"/>
                <w:b w:val="0"/>
                <w:bCs w:val="0"/>
                <w:i w:val="0"/>
                <w:iCs w:val="0"/>
                <w:noProof/>
                <w:sz w:val="22"/>
                <w:szCs w:val="22"/>
              </w:rPr>
              <w:tab/>
            </w:r>
            <w:r w:rsidR="00D52033" w:rsidRPr="00F033D9">
              <w:rPr>
                <w:rStyle w:val="Hyperlink"/>
                <w:noProof/>
              </w:rPr>
              <w:t>OFI Installation onto HAM5</w:t>
            </w:r>
            <w:r w:rsidR="00D52033">
              <w:rPr>
                <w:noProof/>
                <w:webHidden/>
              </w:rPr>
              <w:tab/>
            </w:r>
            <w:r>
              <w:rPr>
                <w:noProof/>
                <w:webHidden/>
              </w:rPr>
              <w:fldChar w:fldCharType="begin"/>
            </w:r>
            <w:r w:rsidR="00D52033">
              <w:rPr>
                <w:noProof/>
                <w:webHidden/>
              </w:rPr>
              <w:instrText xml:space="preserve"> PAGEREF _Toc356547006 \h </w:instrText>
            </w:r>
            <w:r>
              <w:rPr>
                <w:noProof/>
                <w:webHidden/>
              </w:rPr>
            </w:r>
            <w:r>
              <w:rPr>
                <w:noProof/>
                <w:webHidden/>
              </w:rPr>
              <w:fldChar w:fldCharType="separate"/>
            </w:r>
            <w:r w:rsidR="00D52033">
              <w:rPr>
                <w:noProof/>
                <w:webHidden/>
              </w:rPr>
              <w:t>4</w:t>
            </w:r>
            <w:r>
              <w:rPr>
                <w:noProof/>
                <w:webHidden/>
              </w:rPr>
              <w:fldChar w:fldCharType="end"/>
            </w:r>
          </w:hyperlink>
        </w:p>
        <w:p w:rsidR="00D52033" w:rsidRDefault="00F57FF1">
          <w:pPr>
            <w:pStyle w:val="TOC2"/>
            <w:rPr>
              <w:rFonts w:asciiTheme="minorHAnsi" w:eastAsiaTheme="minorEastAsia" w:hAnsiTheme="minorHAnsi" w:cstheme="minorBidi"/>
              <w:b w:val="0"/>
              <w:bCs w:val="0"/>
              <w:noProof/>
              <w:sz w:val="22"/>
              <w:szCs w:val="22"/>
            </w:rPr>
          </w:pPr>
          <w:hyperlink w:anchor="_Toc356547007" w:history="1">
            <w:r w:rsidR="00D52033" w:rsidRPr="00F033D9">
              <w:rPr>
                <w:rStyle w:val="Hyperlink"/>
                <w:noProof/>
              </w:rPr>
              <w:t>3.1</w:t>
            </w:r>
            <w:r w:rsidR="00D52033">
              <w:rPr>
                <w:rFonts w:asciiTheme="minorHAnsi" w:eastAsiaTheme="minorEastAsia" w:hAnsiTheme="minorHAnsi" w:cstheme="minorBidi"/>
                <w:b w:val="0"/>
                <w:bCs w:val="0"/>
                <w:noProof/>
                <w:sz w:val="22"/>
                <w:szCs w:val="22"/>
              </w:rPr>
              <w:tab/>
            </w:r>
            <w:r w:rsidR="00D52033" w:rsidRPr="00F033D9">
              <w:rPr>
                <w:rStyle w:val="Hyperlink"/>
                <w:noProof/>
              </w:rPr>
              <w:t>Preparation of OFI and HAM5</w:t>
            </w:r>
            <w:r w:rsidR="00D52033">
              <w:rPr>
                <w:noProof/>
                <w:webHidden/>
              </w:rPr>
              <w:tab/>
            </w:r>
            <w:r>
              <w:rPr>
                <w:noProof/>
                <w:webHidden/>
              </w:rPr>
              <w:fldChar w:fldCharType="begin"/>
            </w:r>
            <w:r w:rsidR="00D52033">
              <w:rPr>
                <w:noProof/>
                <w:webHidden/>
              </w:rPr>
              <w:instrText xml:space="preserve"> PAGEREF _Toc356547007 \h </w:instrText>
            </w:r>
            <w:r>
              <w:rPr>
                <w:noProof/>
                <w:webHidden/>
              </w:rPr>
            </w:r>
            <w:r>
              <w:rPr>
                <w:noProof/>
                <w:webHidden/>
              </w:rPr>
              <w:fldChar w:fldCharType="separate"/>
            </w:r>
            <w:r w:rsidR="00D52033">
              <w:rPr>
                <w:noProof/>
                <w:webHidden/>
              </w:rPr>
              <w:t>4</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08" w:history="1">
            <w:r w:rsidR="00D52033" w:rsidRPr="00F033D9">
              <w:rPr>
                <w:rStyle w:val="Hyperlink"/>
                <w:noProof/>
              </w:rPr>
              <w:t>3.1.1</w:t>
            </w:r>
            <w:r w:rsidR="00D52033">
              <w:rPr>
                <w:rFonts w:asciiTheme="minorHAnsi" w:eastAsiaTheme="minorEastAsia" w:hAnsiTheme="minorHAnsi" w:cstheme="minorBidi"/>
                <w:noProof/>
                <w:sz w:val="22"/>
                <w:szCs w:val="22"/>
              </w:rPr>
              <w:tab/>
            </w:r>
            <w:r w:rsidR="00D52033" w:rsidRPr="00F033D9">
              <w:rPr>
                <w:rStyle w:val="Hyperlink"/>
                <w:noProof/>
              </w:rPr>
              <w:t>Attachment OFI Spacer</w:t>
            </w:r>
            <w:r w:rsidR="00D52033">
              <w:rPr>
                <w:noProof/>
                <w:webHidden/>
              </w:rPr>
              <w:tab/>
            </w:r>
            <w:r>
              <w:rPr>
                <w:noProof/>
                <w:webHidden/>
              </w:rPr>
              <w:fldChar w:fldCharType="begin"/>
            </w:r>
            <w:r w:rsidR="00D52033">
              <w:rPr>
                <w:noProof/>
                <w:webHidden/>
              </w:rPr>
              <w:instrText xml:space="preserve"> PAGEREF _Toc356547008 \h </w:instrText>
            </w:r>
            <w:r>
              <w:rPr>
                <w:noProof/>
                <w:webHidden/>
              </w:rPr>
            </w:r>
            <w:r>
              <w:rPr>
                <w:noProof/>
                <w:webHidden/>
              </w:rPr>
              <w:fldChar w:fldCharType="separate"/>
            </w:r>
            <w:r w:rsidR="00D52033">
              <w:rPr>
                <w:noProof/>
                <w:webHidden/>
              </w:rPr>
              <w:t>4</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09" w:history="1">
            <w:r w:rsidR="00D52033" w:rsidRPr="00F033D9">
              <w:rPr>
                <w:rStyle w:val="Hyperlink"/>
                <w:noProof/>
              </w:rPr>
              <w:t>3.1.2</w:t>
            </w:r>
            <w:r w:rsidR="00D52033">
              <w:rPr>
                <w:rFonts w:asciiTheme="minorHAnsi" w:eastAsiaTheme="minorEastAsia" w:hAnsiTheme="minorHAnsi" w:cstheme="minorBidi"/>
                <w:noProof/>
                <w:sz w:val="22"/>
                <w:szCs w:val="22"/>
              </w:rPr>
              <w:tab/>
            </w:r>
            <w:r w:rsidR="00D52033" w:rsidRPr="00F033D9">
              <w:rPr>
                <w:rStyle w:val="Hyperlink"/>
                <w:noProof/>
              </w:rPr>
              <w:t>Attaching Transport Brackets and Locking Shims</w:t>
            </w:r>
            <w:r w:rsidR="00D52033">
              <w:rPr>
                <w:noProof/>
                <w:webHidden/>
              </w:rPr>
              <w:tab/>
            </w:r>
            <w:r>
              <w:rPr>
                <w:noProof/>
                <w:webHidden/>
              </w:rPr>
              <w:fldChar w:fldCharType="begin"/>
            </w:r>
            <w:r w:rsidR="00D52033">
              <w:rPr>
                <w:noProof/>
                <w:webHidden/>
              </w:rPr>
              <w:instrText xml:space="preserve"> PAGEREF _Toc356547009 \h </w:instrText>
            </w:r>
            <w:r>
              <w:rPr>
                <w:noProof/>
                <w:webHidden/>
              </w:rPr>
            </w:r>
            <w:r>
              <w:rPr>
                <w:noProof/>
                <w:webHidden/>
              </w:rPr>
              <w:fldChar w:fldCharType="separate"/>
            </w:r>
            <w:r w:rsidR="00D52033">
              <w:rPr>
                <w:noProof/>
                <w:webHidden/>
              </w:rPr>
              <w:t>7</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10" w:history="1">
            <w:r w:rsidR="00D52033" w:rsidRPr="00F033D9">
              <w:rPr>
                <w:rStyle w:val="Hyperlink"/>
                <w:noProof/>
              </w:rPr>
              <w:t>3.1.3</w:t>
            </w:r>
            <w:r w:rsidR="00D52033">
              <w:rPr>
                <w:rFonts w:asciiTheme="minorHAnsi" w:eastAsiaTheme="minorEastAsia" w:hAnsiTheme="minorHAnsi" w:cstheme="minorBidi"/>
                <w:noProof/>
                <w:sz w:val="22"/>
                <w:szCs w:val="22"/>
              </w:rPr>
              <w:tab/>
            </w:r>
            <w:r w:rsidR="00D52033" w:rsidRPr="00F033D9">
              <w:rPr>
                <w:rStyle w:val="Hyperlink"/>
                <w:noProof/>
              </w:rPr>
              <w:t>Placement of AOS-FI Pre-Installation Plate D1200047 on HAM5 Optical Table</w:t>
            </w:r>
            <w:r w:rsidR="00D52033">
              <w:rPr>
                <w:noProof/>
                <w:webHidden/>
              </w:rPr>
              <w:tab/>
            </w:r>
            <w:r>
              <w:rPr>
                <w:noProof/>
                <w:webHidden/>
              </w:rPr>
              <w:fldChar w:fldCharType="begin"/>
            </w:r>
            <w:r w:rsidR="00D52033">
              <w:rPr>
                <w:noProof/>
                <w:webHidden/>
              </w:rPr>
              <w:instrText xml:space="preserve"> PAGEREF _Toc356547010 \h </w:instrText>
            </w:r>
            <w:r>
              <w:rPr>
                <w:noProof/>
                <w:webHidden/>
              </w:rPr>
            </w:r>
            <w:r>
              <w:rPr>
                <w:noProof/>
                <w:webHidden/>
              </w:rPr>
              <w:fldChar w:fldCharType="separate"/>
            </w:r>
            <w:r w:rsidR="00D52033">
              <w:rPr>
                <w:noProof/>
                <w:webHidden/>
              </w:rPr>
              <w:t>8</w:t>
            </w:r>
            <w:r>
              <w:rPr>
                <w:noProof/>
                <w:webHidden/>
              </w:rPr>
              <w:fldChar w:fldCharType="end"/>
            </w:r>
          </w:hyperlink>
        </w:p>
        <w:p w:rsidR="00D52033" w:rsidRDefault="00F57FF1">
          <w:pPr>
            <w:pStyle w:val="TOC2"/>
            <w:rPr>
              <w:rFonts w:asciiTheme="minorHAnsi" w:eastAsiaTheme="minorEastAsia" w:hAnsiTheme="minorHAnsi" w:cstheme="minorBidi"/>
              <w:b w:val="0"/>
              <w:bCs w:val="0"/>
              <w:noProof/>
              <w:sz w:val="22"/>
              <w:szCs w:val="22"/>
            </w:rPr>
          </w:pPr>
          <w:hyperlink w:anchor="_Toc356547011" w:history="1">
            <w:r w:rsidR="00D52033" w:rsidRPr="00F033D9">
              <w:rPr>
                <w:rStyle w:val="Hyperlink"/>
                <w:noProof/>
              </w:rPr>
              <w:t>3.2</w:t>
            </w:r>
            <w:r w:rsidR="00D52033">
              <w:rPr>
                <w:rFonts w:asciiTheme="minorHAnsi" w:eastAsiaTheme="minorEastAsia" w:hAnsiTheme="minorHAnsi" w:cstheme="minorBidi"/>
                <w:b w:val="0"/>
                <w:bCs w:val="0"/>
                <w:noProof/>
                <w:sz w:val="22"/>
                <w:szCs w:val="22"/>
              </w:rPr>
              <w:tab/>
            </w:r>
            <w:r w:rsidR="00D52033" w:rsidRPr="00F033D9">
              <w:rPr>
                <w:rStyle w:val="Hyperlink"/>
                <w:noProof/>
              </w:rPr>
              <w:t>Transport of OFI</w:t>
            </w:r>
            <w:r w:rsidR="00D52033">
              <w:rPr>
                <w:noProof/>
                <w:webHidden/>
              </w:rPr>
              <w:tab/>
            </w:r>
            <w:r>
              <w:rPr>
                <w:noProof/>
                <w:webHidden/>
              </w:rPr>
              <w:fldChar w:fldCharType="begin"/>
            </w:r>
            <w:r w:rsidR="00D52033">
              <w:rPr>
                <w:noProof/>
                <w:webHidden/>
              </w:rPr>
              <w:instrText xml:space="preserve"> PAGEREF _Toc356547011 \h </w:instrText>
            </w:r>
            <w:r>
              <w:rPr>
                <w:noProof/>
                <w:webHidden/>
              </w:rPr>
            </w:r>
            <w:r>
              <w:rPr>
                <w:noProof/>
                <w:webHidden/>
              </w:rPr>
              <w:fldChar w:fldCharType="separate"/>
            </w:r>
            <w:r w:rsidR="00D52033">
              <w:rPr>
                <w:noProof/>
                <w:webHidden/>
              </w:rPr>
              <w:t>9</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12" w:history="1">
            <w:r w:rsidR="00D52033" w:rsidRPr="00F033D9">
              <w:rPr>
                <w:rStyle w:val="Hyperlink"/>
                <w:noProof/>
              </w:rPr>
              <w:t>3.2.1</w:t>
            </w:r>
            <w:r w:rsidR="00D52033">
              <w:rPr>
                <w:rFonts w:asciiTheme="minorHAnsi" w:eastAsiaTheme="minorEastAsia" w:hAnsiTheme="minorHAnsi" w:cstheme="minorBidi"/>
                <w:noProof/>
                <w:sz w:val="22"/>
                <w:szCs w:val="22"/>
              </w:rPr>
              <w:tab/>
            </w:r>
            <w:r w:rsidR="00D52033" w:rsidRPr="00F033D9">
              <w:rPr>
                <w:rStyle w:val="Hyperlink"/>
                <w:noProof/>
              </w:rPr>
              <w:t>Mounting onto Genie Lift</w:t>
            </w:r>
            <w:r w:rsidR="00D52033">
              <w:rPr>
                <w:noProof/>
                <w:webHidden/>
              </w:rPr>
              <w:tab/>
            </w:r>
            <w:r>
              <w:rPr>
                <w:noProof/>
                <w:webHidden/>
              </w:rPr>
              <w:fldChar w:fldCharType="begin"/>
            </w:r>
            <w:r w:rsidR="00D52033">
              <w:rPr>
                <w:noProof/>
                <w:webHidden/>
              </w:rPr>
              <w:instrText xml:space="preserve"> PAGEREF _Toc356547012 \h </w:instrText>
            </w:r>
            <w:r>
              <w:rPr>
                <w:noProof/>
                <w:webHidden/>
              </w:rPr>
            </w:r>
            <w:r>
              <w:rPr>
                <w:noProof/>
                <w:webHidden/>
              </w:rPr>
              <w:fldChar w:fldCharType="separate"/>
            </w:r>
            <w:r w:rsidR="00D52033">
              <w:rPr>
                <w:noProof/>
                <w:webHidden/>
              </w:rPr>
              <w:t>9</w:t>
            </w:r>
            <w:r>
              <w:rPr>
                <w:noProof/>
                <w:webHidden/>
              </w:rPr>
              <w:fldChar w:fldCharType="end"/>
            </w:r>
          </w:hyperlink>
        </w:p>
        <w:p w:rsidR="00D52033" w:rsidRDefault="00F57FF1">
          <w:pPr>
            <w:pStyle w:val="TOC2"/>
            <w:rPr>
              <w:rFonts w:asciiTheme="minorHAnsi" w:eastAsiaTheme="minorEastAsia" w:hAnsiTheme="minorHAnsi" w:cstheme="minorBidi"/>
              <w:b w:val="0"/>
              <w:bCs w:val="0"/>
              <w:noProof/>
              <w:sz w:val="22"/>
              <w:szCs w:val="22"/>
            </w:rPr>
          </w:pPr>
          <w:hyperlink w:anchor="_Toc356547013" w:history="1">
            <w:r w:rsidR="00D52033" w:rsidRPr="00F033D9">
              <w:rPr>
                <w:rStyle w:val="Hyperlink"/>
                <w:noProof/>
              </w:rPr>
              <w:t>3.3</w:t>
            </w:r>
            <w:r w:rsidR="00D52033">
              <w:rPr>
                <w:rFonts w:asciiTheme="minorHAnsi" w:eastAsiaTheme="minorEastAsia" w:hAnsiTheme="minorHAnsi" w:cstheme="minorBidi"/>
                <w:b w:val="0"/>
                <w:bCs w:val="0"/>
                <w:noProof/>
                <w:sz w:val="22"/>
                <w:szCs w:val="22"/>
              </w:rPr>
              <w:tab/>
            </w:r>
            <w:r w:rsidR="00D52033" w:rsidRPr="00F033D9">
              <w:rPr>
                <w:rStyle w:val="Hyperlink"/>
                <w:noProof/>
              </w:rPr>
              <w:t>Insertion of OFI with Spacer into HAM Chamber</w:t>
            </w:r>
            <w:r w:rsidR="00D52033">
              <w:rPr>
                <w:noProof/>
                <w:webHidden/>
              </w:rPr>
              <w:tab/>
            </w:r>
            <w:r>
              <w:rPr>
                <w:noProof/>
                <w:webHidden/>
              </w:rPr>
              <w:fldChar w:fldCharType="begin"/>
            </w:r>
            <w:r w:rsidR="00D52033">
              <w:rPr>
                <w:noProof/>
                <w:webHidden/>
              </w:rPr>
              <w:instrText xml:space="preserve"> PAGEREF _Toc356547013 \h </w:instrText>
            </w:r>
            <w:r>
              <w:rPr>
                <w:noProof/>
                <w:webHidden/>
              </w:rPr>
            </w:r>
            <w:r>
              <w:rPr>
                <w:noProof/>
                <w:webHidden/>
              </w:rPr>
              <w:fldChar w:fldCharType="separate"/>
            </w:r>
            <w:r w:rsidR="00D52033">
              <w:rPr>
                <w:noProof/>
                <w:webHidden/>
              </w:rPr>
              <w:t>10</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14" w:history="1">
            <w:r w:rsidR="00D52033" w:rsidRPr="00F033D9">
              <w:rPr>
                <w:rStyle w:val="Hyperlink"/>
                <w:noProof/>
              </w:rPr>
              <w:t>3.3.1</w:t>
            </w:r>
            <w:r w:rsidR="00D52033">
              <w:rPr>
                <w:rFonts w:asciiTheme="minorHAnsi" w:eastAsiaTheme="minorEastAsia" w:hAnsiTheme="minorHAnsi" w:cstheme="minorBidi"/>
                <w:noProof/>
                <w:sz w:val="22"/>
                <w:szCs w:val="22"/>
              </w:rPr>
              <w:tab/>
            </w:r>
            <w:r w:rsidR="00D52033" w:rsidRPr="00F033D9">
              <w:rPr>
                <w:rStyle w:val="Hyperlink"/>
                <w:noProof/>
              </w:rPr>
              <w:t>Preparation</w:t>
            </w:r>
            <w:r w:rsidR="00D52033">
              <w:rPr>
                <w:noProof/>
                <w:webHidden/>
              </w:rPr>
              <w:tab/>
            </w:r>
            <w:r>
              <w:rPr>
                <w:noProof/>
                <w:webHidden/>
              </w:rPr>
              <w:fldChar w:fldCharType="begin"/>
            </w:r>
            <w:r w:rsidR="00D52033">
              <w:rPr>
                <w:noProof/>
                <w:webHidden/>
              </w:rPr>
              <w:instrText xml:space="preserve"> PAGEREF _Toc356547014 \h </w:instrText>
            </w:r>
            <w:r>
              <w:rPr>
                <w:noProof/>
                <w:webHidden/>
              </w:rPr>
            </w:r>
            <w:r>
              <w:rPr>
                <w:noProof/>
                <w:webHidden/>
              </w:rPr>
              <w:fldChar w:fldCharType="separate"/>
            </w:r>
            <w:r w:rsidR="00D52033">
              <w:rPr>
                <w:noProof/>
                <w:webHidden/>
              </w:rPr>
              <w:t>10</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15" w:history="1">
            <w:r w:rsidR="00D52033" w:rsidRPr="00F033D9">
              <w:rPr>
                <w:rStyle w:val="Hyperlink"/>
                <w:noProof/>
              </w:rPr>
              <w:t>3.3.2</w:t>
            </w:r>
            <w:r w:rsidR="00D52033">
              <w:rPr>
                <w:rFonts w:asciiTheme="minorHAnsi" w:eastAsiaTheme="minorEastAsia" w:hAnsiTheme="minorHAnsi" w:cstheme="minorBidi"/>
                <w:noProof/>
                <w:sz w:val="22"/>
                <w:szCs w:val="22"/>
              </w:rPr>
              <w:tab/>
            </w:r>
            <w:r w:rsidR="00D52033" w:rsidRPr="00F033D9">
              <w:rPr>
                <w:rStyle w:val="Hyperlink"/>
                <w:noProof/>
              </w:rPr>
              <w:t>HAM Door Installation Arm</w:t>
            </w:r>
            <w:r w:rsidR="00D52033">
              <w:rPr>
                <w:noProof/>
                <w:webHidden/>
              </w:rPr>
              <w:tab/>
            </w:r>
            <w:r>
              <w:rPr>
                <w:noProof/>
                <w:webHidden/>
              </w:rPr>
              <w:fldChar w:fldCharType="begin"/>
            </w:r>
            <w:r w:rsidR="00D52033">
              <w:rPr>
                <w:noProof/>
                <w:webHidden/>
              </w:rPr>
              <w:instrText xml:space="preserve"> PAGEREF _Toc356547015 \h </w:instrText>
            </w:r>
            <w:r>
              <w:rPr>
                <w:noProof/>
                <w:webHidden/>
              </w:rPr>
            </w:r>
            <w:r>
              <w:rPr>
                <w:noProof/>
                <w:webHidden/>
              </w:rPr>
              <w:fldChar w:fldCharType="separate"/>
            </w:r>
            <w:r w:rsidR="00D52033">
              <w:rPr>
                <w:noProof/>
                <w:webHidden/>
              </w:rPr>
              <w:t>11</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16" w:history="1">
            <w:r w:rsidR="00D52033" w:rsidRPr="00F033D9">
              <w:rPr>
                <w:rStyle w:val="Hyperlink"/>
                <w:noProof/>
              </w:rPr>
              <w:t>3.3.3</w:t>
            </w:r>
            <w:r w:rsidR="00D52033">
              <w:rPr>
                <w:rFonts w:asciiTheme="minorHAnsi" w:eastAsiaTheme="minorEastAsia" w:hAnsiTheme="minorHAnsi" w:cstheme="minorBidi"/>
                <w:noProof/>
                <w:sz w:val="22"/>
                <w:szCs w:val="22"/>
              </w:rPr>
              <w:tab/>
            </w:r>
            <w:r w:rsidR="00D52033" w:rsidRPr="00F033D9">
              <w:rPr>
                <w:rStyle w:val="Hyperlink"/>
                <w:noProof/>
              </w:rPr>
              <w:t>OFI Mate to Template</w:t>
            </w:r>
            <w:r w:rsidR="00D52033">
              <w:rPr>
                <w:noProof/>
                <w:webHidden/>
              </w:rPr>
              <w:tab/>
            </w:r>
            <w:r>
              <w:rPr>
                <w:noProof/>
                <w:webHidden/>
              </w:rPr>
              <w:fldChar w:fldCharType="begin"/>
            </w:r>
            <w:r w:rsidR="00D52033">
              <w:rPr>
                <w:noProof/>
                <w:webHidden/>
              </w:rPr>
              <w:instrText xml:space="preserve"> PAGEREF _Toc356547016 \h </w:instrText>
            </w:r>
            <w:r>
              <w:rPr>
                <w:noProof/>
                <w:webHidden/>
              </w:rPr>
            </w:r>
            <w:r>
              <w:rPr>
                <w:noProof/>
                <w:webHidden/>
              </w:rPr>
              <w:fldChar w:fldCharType="separate"/>
            </w:r>
            <w:r w:rsidR="00D52033">
              <w:rPr>
                <w:noProof/>
                <w:webHidden/>
              </w:rPr>
              <w:t>11</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17" w:history="1">
            <w:r w:rsidR="00D52033" w:rsidRPr="00F033D9">
              <w:rPr>
                <w:rStyle w:val="Hyperlink"/>
                <w:noProof/>
              </w:rPr>
              <w:t>3.3.4</w:t>
            </w:r>
            <w:r w:rsidR="00D52033">
              <w:rPr>
                <w:rFonts w:asciiTheme="minorHAnsi" w:eastAsiaTheme="minorEastAsia" w:hAnsiTheme="minorHAnsi" w:cstheme="minorBidi"/>
                <w:noProof/>
                <w:sz w:val="22"/>
                <w:szCs w:val="22"/>
              </w:rPr>
              <w:tab/>
            </w:r>
            <w:r w:rsidR="00D52033" w:rsidRPr="00F033D9">
              <w:rPr>
                <w:rStyle w:val="Hyperlink"/>
                <w:noProof/>
              </w:rPr>
              <w:t>Placement of Mover Tooling</w:t>
            </w:r>
            <w:r w:rsidR="00D52033">
              <w:rPr>
                <w:noProof/>
                <w:webHidden/>
              </w:rPr>
              <w:tab/>
            </w:r>
            <w:r>
              <w:rPr>
                <w:noProof/>
                <w:webHidden/>
              </w:rPr>
              <w:fldChar w:fldCharType="begin"/>
            </w:r>
            <w:r w:rsidR="00D52033">
              <w:rPr>
                <w:noProof/>
                <w:webHidden/>
              </w:rPr>
              <w:instrText xml:space="preserve"> PAGEREF _Toc356547017 \h </w:instrText>
            </w:r>
            <w:r>
              <w:rPr>
                <w:noProof/>
                <w:webHidden/>
              </w:rPr>
            </w:r>
            <w:r>
              <w:rPr>
                <w:noProof/>
                <w:webHidden/>
              </w:rPr>
              <w:fldChar w:fldCharType="separate"/>
            </w:r>
            <w:r w:rsidR="00D52033">
              <w:rPr>
                <w:noProof/>
                <w:webHidden/>
              </w:rPr>
              <w:t>12</w:t>
            </w:r>
            <w:r>
              <w:rPr>
                <w:noProof/>
                <w:webHidden/>
              </w:rPr>
              <w:fldChar w:fldCharType="end"/>
            </w:r>
          </w:hyperlink>
        </w:p>
        <w:p w:rsidR="00D52033" w:rsidRDefault="00F57FF1">
          <w:pPr>
            <w:pStyle w:val="TOC1"/>
            <w:rPr>
              <w:rFonts w:asciiTheme="minorHAnsi" w:eastAsiaTheme="minorEastAsia" w:hAnsiTheme="minorHAnsi" w:cstheme="minorBidi"/>
              <w:b w:val="0"/>
              <w:bCs w:val="0"/>
              <w:i w:val="0"/>
              <w:iCs w:val="0"/>
              <w:noProof/>
              <w:sz w:val="22"/>
              <w:szCs w:val="22"/>
            </w:rPr>
          </w:pPr>
          <w:hyperlink w:anchor="_Toc356547018" w:history="1">
            <w:r w:rsidR="00D52033" w:rsidRPr="00F033D9">
              <w:rPr>
                <w:rStyle w:val="Hyperlink"/>
                <w:noProof/>
              </w:rPr>
              <w:t>4</w:t>
            </w:r>
            <w:r w:rsidR="00D52033">
              <w:rPr>
                <w:rFonts w:asciiTheme="minorHAnsi" w:eastAsiaTheme="minorEastAsia" w:hAnsiTheme="minorHAnsi" w:cstheme="minorBidi"/>
                <w:b w:val="0"/>
                <w:bCs w:val="0"/>
                <w:i w:val="0"/>
                <w:iCs w:val="0"/>
                <w:noProof/>
                <w:sz w:val="22"/>
                <w:szCs w:val="22"/>
              </w:rPr>
              <w:tab/>
            </w:r>
            <w:r w:rsidR="00D52033" w:rsidRPr="00F033D9">
              <w:rPr>
                <w:rStyle w:val="Hyperlink"/>
                <w:noProof/>
              </w:rPr>
              <w:t>OFI Optical Alignment in HAM5</w:t>
            </w:r>
            <w:r w:rsidR="00D52033">
              <w:rPr>
                <w:noProof/>
                <w:webHidden/>
              </w:rPr>
              <w:tab/>
            </w:r>
            <w:r>
              <w:rPr>
                <w:noProof/>
                <w:webHidden/>
              </w:rPr>
              <w:fldChar w:fldCharType="begin"/>
            </w:r>
            <w:r w:rsidR="00D52033">
              <w:rPr>
                <w:noProof/>
                <w:webHidden/>
              </w:rPr>
              <w:instrText xml:space="preserve"> PAGEREF _Toc356547018 \h </w:instrText>
            </w:r>
            <w:r>
              <w:rPr>
                <w:noProof/>
                <w:webHidden/>
              </w:rPr>
            </w:r>
            <w:r>
              <w:rPr>
                <w:noProof/>
                <w:webHidden/>
              </w:rPr>
              <w:fldChar w:fldCharType="separate"/>
            </w:r>
            <w:r w:rsidR="00D52033">
              <w:rPr>
                <w:noProof/>
                <w:webHidden/>
              </w:rPr>
              <w:t>13</w:t>
            </w:r>
            <w:r>
              <w:rPr>
                <w:noProof/>
                <w:webHidden/>
              </w:rPr>
              <w:fldChar w:fldCharType="end"/>
            </w:r>
          </w:hyperlink>
        </w:p>
        <w:p w:rsidR="00D52033" w:rsidRDefault="00F57FF1">
          <w:pPr>
            <w:pStyle w:val="TOC2"/>
            <w:rPr>
              <w:rFonts w:asciiTheme="minorHAnsi" w:eastAsiaTheme="minorEastAsia" w:hAnsiTheme="minorHAnsi" w:cstheme="minorBidi"/>
              <w:b w:val="0"/>
              <w:bCs w:val="0"/>
              <w:noProof/>
              <w:sz w:val="22"/>
              <w:szCs w:val="22"/>
            </w:rPr>
          </w:pPr>
          <w:hyperlink w:anchor="_Toc356547019" w:history="1">
            <w:r w:rsidR="00D52033" w:rsidRPr="00F033D9">
              <w:rPr>
                <w:rStyle w:val="Hyperlink"/>
                <w:noProof/>
              </w:rPr>
              <w:t>4.1</w:t>
            </w:r>
            <w:r w:rsidR="00D52033">
              <w:rPr>
                <w:rFonts w:asciiTheme="minorHAnsi" w:eastAsiaTheme="minorEastAsia" w:hAnsiTheme="minorHAnsi" w:cstheme="minorBidi"/>
                <w:b w:val="0"/>
                <w:bCs w:val="0"/>
                <w:noProof/>
                <w:sz w:val="22"/>
                <w:szCs w:val="22"/>
              </w:rPr>
              <w:tab/>
            </w:r>
            <w:r w:rsidR="00D52033" w:rsidRPr="00F033D9">
              <w:rPr>
                <w:rStyle w:val="Hyperlink"/>
                <w:noProof/>
              </w:rPr>
              <w:t>Equipment List</w:t>
            </w:r>
            <w:r w:rsidR="00D52033">
              <w:rPr>
                <w:noProof/>
                <w:webHidden/>
              </w:rPr>
              <w:tab/>
            </w:r>
            <w:r>
              <w:rPr>
                <w:noProof/>
                <w:webHidden/>
              </w:rPr>
              <w:fldChar w:fldCharType="begin"/>
            </w:r>
            <w:r w:rsidR="00D52033">
              <w:rPr>
                <w:noProof/>
                <w:webHidden/>
              </w:rPr>
              <w:instrText xml:space="preserve"> PAGEREF _Toc356547019 \h </w:instrText>
            </w:r>
            <w:r>
              <w:rPr>
                <w:noProof/>
                <w:webHidden/>
              </w:rPr>
            </w:r>
            <w:r>
              <w:rPr>
                <w:noProof/>
                <w:webHidden/>
              </w:rPr>
              <w:fldChar w:fldCharType="separate"/>
            </w:r>
            <w:r w:rsidR="00D52033">
              <w:rPr>
                <w:noProof/>
                <w:webHidden/>
              </w:rPr>
              <w:t>14</w:t>
            </w:r>
            <w:r>
              <w:rPr>
                <w:noProof/>
                <w:webHidden/>
              </w:rPr>
              <w:fldChar w:fldCharType="end"/>
            </w:r>
          </w:hyperlink>
        </w:p>
        <w:p w:rsidR="00D52033" w:rsidRDefault="00F57FF1">
          <w:pPr>
            <w:pStyle w:val="TOC2"/>
            <w:rPr>
              <w:rFonts w:asciiTheme="minorHAnsi" w:eastAsiaTheme="minorEastAsia" w:hAnsiTheme="minorHAnsi" w:cstheme="minorBidi"/>
              <w:b w:val="0"/>
              <w:bCs w:val="0"/>
              <w:noProof/>
              <w:sz w:val="22"/>
              <w:szCs w:val="22"/>
            </w:rPr>
          </w:pPr>
          <w:hyperlink w:anchor="_Toc356547020" w:history="1">
            <w:r w:rsidR="00D52033" w:rsidRPr="00F033D9">
              <w:rPr>
                <w:rStyle w:val="Hyperlink"/>
                <w:noProof/>
              </w:rPr>
              <w:t>4.2</w:t>
            </w:r>
            <w:r w:rsidR="00D52033">
              <w:rPr>
                <w:rFonts w:asciiTheme="minorHAnsi" w:eastAsiaTheme="minorEastAsia" w:hAnsiTheme="minorHAnsi" w:cstheme="minorBidi"/>
                <w:b w:val="0"/>
                <w:bCs w:val="0"/>
                <w:noProof/>
                <w:sz w:val="22"/>
                <w:szCs w:val="22"/>
              </w:rPr>
              <w:tab/>
            </w:r>
            <w:r w:rsidR="00D52033" w:rsidRPr="00F033D9">
              <w:rPr>
                <w:rStyle w:val="Hyperlink"/>
                <w:noProof/>
              </w:rPr>
              <w:t>Optical Alignment Procedure</w:t>
            </w:r>
            <w:r w:rsidR="00D52033">
              <w:rPr>
                <w:noProof/>
                <w:webHidden/>
              </w:rPr>
              <w:tab/>
            </w:r>
            <w:r>
              <w:rPr>
                <w:noProof/>
                <w:webHidden/>
              </w:rPr>
              <w:fldChar w:fldCharType="begin"/>
            </w:r>
            <w:r w:rsidR="00D52033">
              <w:rPr>
                <w:noProof/>
                <w:webHidden/>
              </w:rPr>
              <w:instrText xml:space="preserve"> PAGEREF _Toc356547020 \h </w:instrText>
            </w:r>
            <w:r>
              <w:rPr>
                <w:noProof/>
                <w:webHidden/>
              </w:rPr>
            </w:r>
            <w:r>
              <w:rPr>
                <w:noProof/>
                <w:webHidden/>
              </w:rPr>
              <w:fldChar w:fldCharType="separate"/>
            </w:r>
            <w:r w:rsidR="00D52033">
              <w:rPr>
                <w:noProof/>
                <w:webHidden/>
              </w:rPr>
              <w:t>14</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21" w:history="1">
            <w:r w:rsidR="00D52033" w:rsidRPr="00F033D9">
              <w:rPr>
                <w:rStyle w:val="Hyperlink"/>
                <w:noProof/>
              </w:rPr>
              <w:t>4.2.1</w:t>
            </w:r>
            <w:r w:rsidR="00D52033">
              <w:rPr>
                <w:rFonts w:asciiTheme="minorHAnsi" w:eastAsiaTheme="minorEastAsia" w:hAnsiTheme="minorHAnsi" w:cstheme="minorBidi"/>
                <w:noProof/>
                <w:sz w:val="22"/>
                <w:szCs w:val="22"/>
              </w:rPr>
              <w:tab/>
            </w:r>
            <w:r w:rsidR="00D52033" w:rsidRPr="00F033D9">
              <w:rPr>
                <w:rStyle w:val="Hyperlink"/>
                <w:noProof/>
              </w:rPr>
              <w:t>Preparation</w:t>
            </w:r>
            <w:r w:rsidR="00D52033">
              <w:rPr>
                <w:noProof/>
                <w:webHidden/>
              </w:rPr>
              <w:tab/>
            </w:r>
            <w:r>
              <w:rPr>
                <w:noProof/>
                <w:webHidden/>
              </w:rPr>
              <w:fldChar w:fldCharType="begin"/>
            </w:r>
            <w:r w:rsidR="00D52033">
              <w:rPr>
                <w:noProof/>
                <w:webHidden/>
              </w:rPr>
              <w:instrText xml:space="preserve"> PAGEREF _Toc356547021 \h </w:instrText>
            </w:r>
            <w:r>
              <w:rPr>
                <w:noProof/>
                <w:webHidden/>
              </w:rPr>
            </w:r>
            <w:r>
              <w:rPr>
                <w:noProof/>
                <w:webHidden/>
              </w:rPr>
              <w:fldChar w:fldCharType="separate"/>
            </w:r>
            <w:r w:rsidR="00D52033">
              <w:rPr>
                <w:noProof/>
                <w:webHidden/>
              </w:rPr>
              <w:t>14</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22" w:history="1">
            <w:r w:rsidR="00D52033" w:rsidRPr="00F033D9">
              <w:rPr>
                <w:rStyle w:val="Hyperlink"/>
                <w:noProof/>
              </w:rPr>
              <w:t>4.2.2</w:t>
            </w:r>
            <w:r w:rsidR="00D52033">
              <w:rPr>
                <w:rFonts w:asciiTheme="minorHAnsi" w:eastAsiaTheme="minorEastAsia" w:hAnsiTheme="minorHAnsi" w:cstheme="minorBidi"/>
                <w:noProof/>
                <w:sz w:val="22"/>
                <w:szCs w:val="22"/>
              </w:rPr>
              <w:tab/>
            </w:r>
            <w:r w:rsidR="00D52033" w:rsidRPr="00F033D9">
              <w:rPr>
                <w:rStyle w:val="Hyperlink"/>
                <w:noProof/>
              </w:rPr>
              <w:t>Horizontal Alignment</w:t>
            </w:r>
            <w:r w:rsidR="00D52033">
              <w:rPr>
                <w:noProof/>
                <w:webHidden/>
              </w:rPr>
              <w:tab/>
            </w:r>
            <w:r>
              <w:rPr>
                <w:noProof/>
                <w:webHidden/>
              </w:rPr>
              <w:fldChar w:fldCharType="begin"/>
            </w:r>
            <w:r w:rsidR="00D52033">
              <w:rPr>
                <w:noProof/>
                <w:webHidden/>
              </w:rPr>
              <w:instrText xml:space="preserve"> PAGEREF _Toc356547022 \h </w:instrText>
            </w:r>
            <w:r>
              <w:rPr>
                <w:noProof/>
                <w:webHidden/>
              </w:rPr>
            </w:r>
            <w:r>
              <w:rPr>
                <w:noProof/>
                <w:webHidden/>
              </w:rPr>
              <w:fldChar w:fldCharType="separate"/>
            </w:r>
            <w:r w:rsidR="00D52033">
              <w:rPr>
                <w:noProof/>
                <w:webHidden/>
              </w:rPr>
              <w:t>16</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23" w:history="1">
            <w:r w:rsidR="00D52033" w:rsidRPr="00F033D9">
              <w:rPr>
                <w:rStyle w:val="Hyperlink"/>
                <w:noProof/>
              </w:rPr>
              <w:t>4.2.3</w:t>
            </w:r>
            <w:r w:rsidR="00D52033">
              <w:rPr>
                <w:rFonts w:asciiTheme="minorHAnsi" w:eastAsiaTheme="minorEastAsia" w:hAnsiTheme="minorHAnsi" w:cstheme="minorBidi"/>
                <w:noProof/>
                <w:sz w:val="22"/>
                <w:szCs w:val="22"/>
              </w:rPr>
              <w:tab/>
            </w:r>
            <w:r w:rsidR="00D52033" w:rsidRPr="00F033D9">
              <w:rPr>
                <w:rStyle w:val="Hyperlink"/>
                <w:noProof/>
              </w:rPr>
              <w:t>Vertical Alignment</w:t>
            </w:r>
            <w:r w:rsidR="00D52033">
              <w:rPr>
                <w:noProof/>
                <w:webHidden/>
              </w:rPr>
              <w:tab/>
            </w:r>
            <w:r>
              <w:rPr>
                <w:noProof/>
                <w:webHidden/>
              </w:rPr>
              <w:fldChar w:fldCharType="begin"/>
            </w:r>
            <w:r w:rsidR="00D52033">
              <w:rPr>
                <w:noProof/>
                <w:webHidden/>
              </w:rPr>
              <w:instrText xml:space="preserve"> PAGEREF _Toc356547023 \h </w:instrText>
            </w:r>
            <w:r>
              <w:rPr>
                <w:noProof/>
                <w:webHidden/>
              </w:rPr>
            </w:r>
            <w:r>
              <w:rPr>
                <w:noProof/>
                <w:webHidden/>
              </w:rPr>
              <w:fldChar w:fldCharType="separate"/>
            </w:r>
            <w:r w:rsidR="00D52033">
              <w:rPr>
                <w:noProof/>
                <w:webHidden/>
              </w:rPr>
              <w:t>17</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24" w:history="1">
            <w:r w:rsidR="00D52033" w:rsidRPr="00F033D9">
              <w:rPr>
                <w:rStyle w:val="Hyperlink"/>
                <w:noProof/>
              </w:rPr>
              <w:t>4.2.4</w:t>
            </w:r>
            <w:r w:rsidR="00D52033">
              <w:rPr>
                <w:rFonts w:asciiTheme="minorHAnsi" w:eastAsiaTheme="minorEastAsia" w:hAnsiTheme="minorHAnsi" w:cstheme="minorBidi"/>
                <w:noProof/>
                <w:sz w:val="22"/>
                <w:szCs w:val="22"/>
              </w:rPr>
              <w:tab/>
            </w:r>
            <w:r w:rsidR="00D52033" w:rsidRPr="00F033D9">
              <w:rPr>
                <w:rStyle w:val="Hyperlink"/>
                <w:noProof/>
              </w:rPr>
              <w:t>OFI Damper Holder Height Alignment</w:t>
            </w:r>
            <w:r w:rsidR="00D52033">
              <w:rPr>
                <w:noProof/>
                <w:webHidden/>
              </w:rPr>
              <w:tab/>
            </w:r>
            <w:r>
              <w:rPr>
                <w:noProof/>
                <w:webHidden/>
              </w:rPr>
              <w:fldChar w:fldCharType="begin"/>
            </w:r>
            <w:r w:rsidR="00D52033">
              <w:rPr>
                <w:noProof/>
                <w:webHidden/>
              </w:rPr>
              <w:instrText xml:space="preserve"> PAGEREF _Toc356547024 \h </w:instrText>
            </w:r>
            <w:r>
              <w:rPr>
                <w:noProof/>
                <w:webHidden/>
              </w:rPr>
            </w:r>
            <w:r>
              <w:rPr>
                <w:noProof/>
                <w:webHidden/>
              </w:rPr>
              <w:fldChar w:fldCharType="separate"/>
            </w:r>
            <w:r w:rsidR="00D52033">
              <w:rPr>
                <w:noProof/>
                <w:webHidden/>
              </w:rPr>
              <w:t>20</w:t>
            </w:r>
            <w:r>
              <w:rPr>
                <w:noProof/>
                <w:webHidden/>
              </w:rPr>
              <w:fldChar w:fldCharType="end"/>
            </w:r>
          </w:hyperlink>
        </w:p>
        <w:p w:rsidR="00D52033" w:rsidRDefault="00F57FF1">
          <w:pPr>
            <w:pStyle w:val="TOC3"/>
            <w:tabs>
              <w:tab w:val="left" w:pos="1200"/>
              <w:tab w:val="right" w:leader="dot" w:pos="9580"/>
            </w:tabs>
            <w:rPr>
              <w:rFonts w:asciiTheme="minorHAnsi" w:eastAsiaTheme="minorEastAsia" w:hAnsiTheme="minorHAnsi" w:cstheme="minorBidi"/>
              <w:noProof/>
              <w:sz w:val="22"/>
              <w:szCs w:val="22"/>
            </w:rPr>
          </w:pPr>
          <w:hyperlink w:anchor="_Toc356547025" w:history="1">
            <w:r w:rsidR="00D52033" w:rsidRPr="00F033D9">
              <w:rPr>
                <w:rStyle w:val="Hyperlink"/>
                <w:noProof/>
              </w:rPr>
              <w:t>4.2.5</w:t>
            </w:r>
            <w:r w:rsidR="00D52033">
              <w:rPr>
                <w:rFonts w:asciiTheme="minorHAnsi" w:eastAsiaTheme="minorEastAsia" w:hAnsiTheme="minorHAnsi" w:cstheme="minorBidi"/>
                <w:noProof/>
                <w:sz w:val="22"/>
                <w:szCs w:val="22"/>
              </w:rPr>
              <w:tab/>
            </w:r>
            <w:r w:rsidR="00D52033" w:rsidRPr="00F033D9">
              <w:rPr>
                <w:rStyle w:val="Hyperlink"/>
                <w:noProof/>
              </w:rPr>
              <w:t>Nominal Height of OFI above HAM5 Table</w:t>
            </w:r>
            <w:r w:rsidR="00D52033">
              <w:rPr>
                <w:noProof/>
                <w:webHidden/>
              </w:rPr>
              <w:tab/>
            </w:r>
            <w:r>
              <w:rPr>
                <w:noProof/>
                <w:webHidden/>
              </w:rPr>
              <w:fldChar w:fldCharType="begin"/>
            </w:r>
            <w:r w:rsidR="00D52033">
              <w:rPr>
                <w:noProof/>
                <w:webHidden/>
              </w:rPr>
              <w:instrText xml:space="preserve"> PAGEREF _Toc356547025 \h </w:instrText>
            </w:r>
            <w:r>
              <w:rPr>
                <w:noProof/>
                <w:webHidden/>
              </w:rPr>
            </w:r>
            <w:r>
              <w:rPr>
                <w:noProof/>
                <w:webHidden/>
              </w:rPr>
              <w:fldChar w:fldCharType="separate"/>
            </w:r>
            <w:r w:rsidR="00D52033">
              <w:rPr>
                <w:noProof/>
                <w:webHidden/>
              </w:rPr>
              <w:t>22</w:t>
            </w:r>
            <w:r>
              <w:rPr>
                <w:noProof/>
                <w:webHidden/>
              </w:rPr>
              <w:fldChar w:fldCharType="end"/>
            </w:r>
          </w:hyperlink>
        </w:p>
        <w:p w:rsidR="004272BD" w:rsidRDefault="00F57FF1" w:rsidP="007A523F">
          <w:r>
            <w:fldChar w:fldCharType="end"/>
          </w:r>
        </w:p>
      </w:sdtContent>
    </w:sdt>
    <w:p w:rsidR="00FD7917" w:rsidRDefault="009508DF" w:rsidP="00FD7917">
      <w:pPr>
        <w:pStyle w:val="TOC3"/>
        <w:tabs>
          <w:tab w:val="left" w:pos="1200"/>
          <w:tab w:val="right" w:leader="dot" w:pos="9580"/>
        </w:tabs>
        <w:rPr>
          <w:noProof/>
        </w:rPr>
      </w:pPr>
      <w:r>
        <w:br w:type="page"/>
      </w:r>
    </w:p>
    <w:p w:rsidR="00D52033" w:rsidRDefault="00FD7917" w:rsidP="00FD7917">
      <w:pPr>
        <w:pStyle w:val="TOC3"/>
        <w:tabs>
          <w:tab w:val="left" w:pos="1200"/>
          <w:tab w:val="right" w:leader="dot" w:pos="9580"/>
        </w:tabs>
        <w:rPr>
          <w:noProof/>
        </w:rPr>
      </w:pPr>
      <w:r w:rsidRPr="00C02B1E">
        <w:rPr>
          <w:b/>
          <w:u w:val="single"/>
        </w:rPr>
        <w:lastRenderedPageBreak/>
        <w:t xml:space="preserve"> </w:t>
      </w:r>
      <w:r>
        <w:rPr>
          <w:b/>
          <w:u w:val="single"/>
        </w:rPr>
        <w:t>Table of Figures</w:t>
      </w:r>
      <w:r w:rsidR="00F57FF1" w:rsidRPr="00210535">
        <w:rPr>
          <w:sz w:val="20"/>
        </w:rPr>
        <w:fldChar w:fldCharType="begin"/>
      </w:r>
      <w:r w:rsidRPr="00C02B1E">
        <w:rPr>
          <w:sz w:val="20"/>
        </w:rPr>
        <w:instrText xml:space="preserve"> TOC \h \z \c "Figure" </w:instrText>
      </w:r>
      <w:r w:rsidR="00F57FF1" w:rsidRPr="00210535">
        <w:rPr>
          <w:sz w:val="20"/>
        </w:rPr>
        <w:fldChar w:fldCharType="separate"/>
      </w:r>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0" w:history="1">
        <w:r w:rsidR="00D52033" w:rsidRPr="005C2B67">
          <w:rPr>
            <w:rStyle w:val="Hyperlink"/>
            <w:noProof/>
          </w:rPr>
          <w:t>Figure 1: Spacer attached to Bottom of OFI Weldment</w:t>
        </w:r>
        <w:r w:rsidR="00D52033">
          <w:rPr>
            <w:noProof/>
            <w:webHidden/>
          </w:rPr>
          <w:tab/>
        </w:r>
        <w:r>
          <w:rPr>
            <w:noProof/>
            <w:webHidden/>
          </w:rPr>
          <w:fldChar w:fldCharType="begin"/>
        </w:r>
        <w:r w:rsidR="00D52033">
          <w:rPr>
            <w:noProof/>
            <w:webHidden/>
          </w:rPr>
          <w:instrText xml:space="preserve"> PAGEREF _Toc356546990 \h </w:instrText>
        </w:r>
        <w:r>
          <w:rPr>
            <w:noProof/>
            <w:webHidden/>
          </w:rPr>
        </w:r>
        <w:r>
          <w:rPr>
            <w:noProof/>
            <w:webHidden/>
          </w:rPr>
          <w:fldChar w:fldCharType="separate"/>
        </w:r>
        <w:r w:rsidR="00D52033">
          <w:rPr>
            <w:noProof/>
            <w:webHidden/>
          </w:rPr>
          <w:t>6</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1" w:history="1">
        <w:r w:rsidR="00D52033" w:rsidRPr="005C2B67">
          <w:rPr>
            <w:rStyle w:val="Hyperlink"/>
            <w:noProof/>
          </w:rPr>
          <w:t>Figure 2: OFI Structure in Transport State</w:t>
        </w:r>
        <w:r w:rsidR="00D52033">
          <w:rPr>
            <w:noProof/>
            <w:webHidden/>
          </w:rPr>
          <w:tab/>
        </w:r>
        <w:r>
          <w:rPr>
            <w:noProof/>
            <w:webHidden/>
          </w:rPr>
          <w:fldChar w:fldCharType="begin"/>
        </w:r>
        <w:r w:rsidR="00D52033">
          <w:rPr>
            <w:noProof/>
            <w:webHidden/>
          </w:rPr>
          <w:instrText xml:space="preserve"> PAGEREF _Toc356546991 \h </w:instrText>
        </w:r>
        <w:r>
          <w:rPr>
            <w:noProof/>
            <w:webHidden/>
          </w:rPr>
        </w:r>
        <w:r>
          <w:rPr>
            <w:noProof/>
            <w:webHidden/>
          </w:rPr>
          <w:fldChar w:fldCharType="separate"/>
        </w:r>
        <w:r w:rsidR="00D52033">
          <w:rPr>
            <w:noProof/>
            <w:webHidden/>
          </w:rPr>
          <w:t>7</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2" w:history="1">
        <w:r w:rsidR="00D52033" w:rsidRPr="005C2B67">
          <w:rPr>
            <w:rStyle w:val="Hyperlink"/>
            <w:noProof/>
          </w:rPr>
          <w:t>Figure 4: Pre-Installation Plate on HAM5 Optical Table</w:t>
        </w:r>
        <w:r w:rsidR="00D52033">
          <w:rPr>
            <w:noProof/>
            <w:webHidden/>
          </w:rPr>
          <w:tab/>
        </w:r>
        <w:r>
          <w:rPr>
            <w:noProof/>
            <w:webHidden/>
          </w:rPr>
          <w:fldChar w:fldCharType="begin"/>
        </w:r>
        <w:r w:rsidR="00D52033">
          <w:rPr>
            <w:noProof/>
            <w:webHidden/>
          </w:rPr>
          <w:instrText xml:space="preserve"> PAGEREF _Toc356546992 \h </w:instrText>
        </w:r>
        <w:r>
          <w:rPr>
            <w:noProof/>
            <w:webHidden/>
          </w:rPr>
        </w:r>
        <w:r>
          <w:rPr>
            <w:noProof/>
            <w:webHidden/>
          </w:rPr>
          <w:fldChar w:fldCharType="separate"/>
        </w:r>
        <w:r w:rsidR="00D52033">
          <w:rPr>
            <w:noProof/>
            <w:webHidden/>
          </w:rPr>
          <w:t>8</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3" w:history="1">
        <w:r w:rsidR="00D52033" w:rsidRPr="005C2B67">
          <w:rPr>
            <w:rStyle w:val="Hyperlink"/>
            <w:noProof/>
          </w:rPr>
          <w:t>Figure 3: OFI on Genie Lift Ready for Transport to HAM</w:t>
        </w:r>
        <w:r w:rsidR="00D52033">
          <w:rPr>
            <w:noProof/>
            <w:webHidden/>
          </w:rPr>
          <w:tab/>
        </w:r>
        <w:r>
          <w:rPr>
            <w:noProof/>
            <w:webHidden/>
          </w:rPr>
          <w:fldChar w:fldCharType="begin"/>
        </w:r>
        <w:r w:rsidR="00D52033">
          <w:rPr>
            <w:noProof/>
            <w:webHidden/>
          </w:rPr>
          <w:instrText xml:space="preserve"> PAGEREF _Toc356546993 \h </w:instrText>
        </w:r>
        <w:r>
          <w:rPr>
            <w:noProof/>
            <w:webHidden/>
          </w:rPr>
        </w:r>
        <w:r>
          <w:rPr>
            <w:noProof/>
            <w:webHidden/>
          </w:rPr>
          <w:fldChar w:fldCharType="separate"/>
        </w:r>
        <w:r w:rsidR="00D52033">
          <w:rPr>
            <w:noProof/>
            <w:webHidden/>
          </w:rPr>
          <w:t>9</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4" w:history="1">
        <w:r w:rsidR="00D52033" w:rsidRPr="005C2B67">
          <w:rPr>
            <w:rStyle w:val="Hyperlink"/>
            <w:noProof/>
          </w:rPr>
          <w:t>Figure 5: Locking Transport Shim</w:t>
        </w:r>
        <w:r w:rsidR="00D52033">
          <w:rPr>
            <w:noProof/>
            <w:webHidden/>
          </w:rPr>
          <w:tab/>
        </w:r>
        <w:r>
          <w:rPr>
            <w:noProof/>
            <w:webHidden/>
          </w:rPr>
          <w:fldChar w:fldCharType="begin"/>
        </w:r>
        <w:r w:rsidR="00D52033">
          <w:rPr>
            <w:noProof/>
            <w:webHidden/>
          </w:rPr>
          <w:instrText xml:space="preserve"> PAGEREF _Toc356546994 \h </w:instrText>
        </w:r>
        <w:r>
          <w:rPr>
            <w:noProof/>
            <w:webHidden/>
          </w:rPr>
        </w:r>
        <w:r>
          <w:rPr>
            <w:noProof/>
            <w:webHidden/>
          </w:rPr>
          <w:fldChar w:fldCharType="separate"/>
        </w:r>
        <w:r w:rsidR="00D52033">
          <w:rPr>
            <w:noProof/>
            <w:webHidden/>
          </w:rPr>
          <w:t>10</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5" w:history="1">
        <w:r w:rsidR="00D52033" w:rsidRPr="005C2B67">
          <w:rPr>
            <w:rStyle w:val="Hyperlink"/>
            <w:noProof/>
          </w:rPr>
          <w:t>Figure 6: OFI mounted to Installation Arm</w:t>
        </w:r>
        <w:r w:rsidR="00D52033">
          <w:rPr>
            <w:noProof/>
            <w:webHidden/>
          </w:rPr>
          <w:tab/>
        </w:r>
        <w:r>
          <w:rPr>
            <w:noProof/>
            <w:webHidden/>
          </w:rPr>
          <w:fldChar w:fldCharType="begin"/>
        </w:r>
        <w:r w:rsidR="00D52033">
          <w:rPr>
            <w:noProof/>
            <w:webHidden/>
          </w:rPr>
          <w:instrText xml:space="preserve"> PAGEREF _Toc356546995 \h </w:instrText>
        </w:r>
        <w:r>
          <w:rPr>
            <w:noProof/>
            <w:webHidden/>
          </w:rPr>
        </w:r>
        <w:r>
          <w:rPr>
            <w:noProof/>
            <w:webHidden/>
          </w:rPr>
          <w:fldChar w:fldCharType="separate"/>
        </w:r>
        <w:r w:rsidR="00D52033">
          <w:rPr>
            <w:noProof/>
            <w:webHidden/>
          </w:rPr>
          <w:t>11</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6" w:history="1">
        <w:r w:rsidR="00D52033" w:rsidRPr="005C2B67">
          <w:rPr>
            <w:rStyle w:val="Hyperlink"/>
            <w:noProof/>
          </w:rPr>
          <w:t>Figure 7: OFI mated to Pre-Installation Plate</w:t>
        </w:r>
        <w:r w:rsidR="00D52033">
          <w:rPr>
            <w:noProof/>
            <w:webHidden/>
          </w:rPr>
          <w:tab/>
        </w:r>
        <w:r>
          <w:rPr>
            <w:noProof/>
            <w:webHidden/>
          </w:rPr>
          <w:fldChar w:fldCharType="begin"/>
        </w:r>
        <w:r w:rsidR="00D52033">
          <w:rPr>
            <w:noProof/>
            <w:webHidden/>
          </w:rPr>
          <w:instrText xml:space="preserve"> PAGEREF _Toc356546996 \h </w:instrText>
        </w:r>
        <w:r>
          <w:rPr>
            <w:noProof/>
            <w:webHidden/>
          </w:rPr>
        </w:r>
        <w:r>
          <w:rPr>
            <w:noProof/>
            <w:webHidden/>
          </w:rPr>
          <w:fldChar w:fldCharType="separate"/>
        </w:r>
        <w:r w:rsidR="00D52033">
          <w:rPr>
            <w:noProof/>
            <w:webHidden/>
          </w:rPr>
          <w:t>12</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7" w:history="1">
        <w:r w:rsidR="00D52033" w:rsidRPr="005C2B67">
          <w:rPr>
            <w:rStyle w:val="Hyperlink"/>
            <w:noProof/>
          </w:rPr>
          <w:t>Figure 8: Placement of Mover Tooling</w:t>
        </w:r>
        <w:r w:rsidR="00D52033">
          <w:rPr>
            <w:noProof/>
            <w:webHidden/>
          </w:rPr>
          <w:tab/>
        </w:r>
        <w:r>
          <w:rPr>
            <w:noProof/>
            <w:webHidden/>
          </w:rPr>
          <w:fldChar w:fldCharType="begin"/>
        </w:r>
        <w:r w:rsidR="00D52033">
          <w:rPr>
            <w:noProof/>
            <w:webHidden/>
          </w:rPr>
          <w:instrText xml:space="preserve"> PAGEREF _Toc356546997 \h </w:instrText>
        </w:r>
        <w:r>
          <w:rPr>
            <w:noProof/>
            <w:webHidden/>
          </w:rPr>
        </w:r>
        <w:r>
          <w:rPr>
            <w:noProof/>
            <w:webHidden/>
          </w:rPr>
          <w:fldChar w:fldCharType="separate"/>
        </w:r>
        <w:r w:rsidR="00D52033">
          <w:rPr>
            <w:noProof/>
            <w:webHidden/>
          </w:rPr>
          <w:t>13</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8" w:history="1">
        <w:r w:rsidR="00D52033" w:rsidRPr="005C2B67">
          <w:rPr>
            <w:rStyle w:val="Hyperlink"/>
            <w:noProof/>
          </w:rPr>
          <w:t>Figure 9: OFI Assembly on HAM Table with Dog Clamps and BS Movers</w:t>
        </w:r>
        <w:r w:rsidR="00D52033">
          <w:rPr>
            <w:noProof/>
            <w:webHidden/>
          </w:rPr>
          <w:tab/>
        </w:r>
        <w:r>
          <w:rPr>
            <w:noProof/>
            <w:webHidden/>
          </w:rPr>
          <w:fldChar w:fldCharType="begin"/>
        </w:r>
        <w:r w:rsidR="00D52033">
          <w:rPr>
            <w:noProof/>
            <w:webHidden/>
          </w:rPr>
          <w:instrText xml:space="preserve"> PAGEREF _Toc356546998 \h </w:instrText>
        </w:r>
        <w:r>
          <w:rPr>
            <w:noProof/>
            <w:webHidden/>
          </w:rPr>
        </w:r>
        <w:r>
          <w:rPr>
            <w:noProof/>
            <w:webHidden/>
          </w:rPr>
          <w:fldChar w:fldCharType="separate"/>
        </w:r>
        <w:r w:rsidR="00D52033">
          <w:rPr>
            <w:noProof/>
            <w:webHidden/>
          </w:rPr>
          <w:t>16</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6999" w:history="1">
        <w:r w:rsidR="00D52033" w:rsidRPr="005C2B67">
          <w:rPr>
            <w:rStyle w:val="Hyperlink"/>
            <w:noProof/>
          </w:rPr>
          <w:t>Figure 10: Vertical Height Adjustment</w:t>
        </w:r>
        <w:r w:rsidR="00D52033">
          <w:rPr>
            <w:noProof/>
            <w:webHidden/>
          </w:rPr>
          <w:tab/>
        </w:r>
        <w:r>
          <w:rPr>
            <w:noProof/>
            <w:webHidden/>
          </w:rPr>
          <w:fldChar w:fldCharType="begin"/>
        </w:r>
        <w:r w:rsidR="00D52033">
          <w:rPr>
            <w:noProof/>
            <w:webHidden/>
          </w:rPr>
          <w:instrText xml:space="preserve"> PAGEREF _Toc356546999 \h </w:instrText>
        </w:r>
        <w:r>
          <w:rPr>
            <w:noProof/>
            <w:webHidden/>
          </w:rPr>
        </w:r>
        <w:r>
          <w:rPr>
            <w:noProof/>
            <w:webHidden/>
          </w:rPr>
          <w:fldChar w:fldCharType="separate"/>
        </w:r>
        <w:r w:rsidR="00D52033">
          <w:rPr>
            <w:noProof/>
            <w:webHidden/>
          </w:rPr>
          <w:t>18</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7000" w:history="1">
        <w:r w:rsidR="00D52033" w:rsidRPr="005C2B67">
          <w:rPr>
            <w:rStyle w:val="Hyperlink"/>
            <w:noProof/>
          </w:rPr>
          <w:t>Figure 11: Guitar Tuner to set Wire Tension</w:t>
        </w:r>
        <w:r w:rsidR="00D52033">
          <w:rPr>
            <w:noProof/>
            <w:webHidden/>
          </w:rPr>
          <w:tab/>
        </w:r>
        <w:r>
          <w:rPr>
            <w:noProof/>
            <w:webHidden/>
          </w:rPr>
          <w:fldChar w:fldCharType="begin"/>
        </w:r>
        <w:r w:rsidR="00D52033">
          <w:rPr>
            <w:noProof/>
            <w:webHidden/>
          </w:rPr>
          <w:instrText xml:space="preserve"> PAGEREF _Toc356547000 \h </w:instrText>
        </w:r>
        <w:r>
          <w:rPr>
            <w:noProof/>
            <w:webHidden/>
          </w:rPr>
        </w:r>
        <w:r>
          <w:rPr>
            <w:noProof/>
            <w:webHidden/>
          </w:rPr>
          <w:fldChar w:fldCharType="separate"/>
        </w:r>
        <w:r w:rsidR="00D52033">
          <w:rPr>
            <w:noProof/>
            <w:webHidden/>
          </w:rPr>
          <w:t>19</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7001" w:history="1">
        <w:r w:rsidR="00D52033" w:rsidRPr="005C2B67">
          <w:rPr>
            <w:rStyle w:val="Hyperlink"/>
            <w:noProof/>
          </w:rPr>
          <w:t>Figure 12: Earthquake Rods Centered within Crossbar Plate</w:t>
        </w:r>
        <w:r w:rsidR="00D52033">
          <w:rPr>
            <w:noProof/>
            <w:webHidden/>
          </w:rPr>
          <w:tab/>
        </w:r>
        <w:r>
          <w:rPr>
            <w:noProof/>
            <w:webHidden/>
          </w:rPr>
          <w:fldChar w:fldCharType="begin"/>
        </w:r>
        <w:r w:rsidR="00D52033">
          <w:rPr>
            <w:noProof/>
            <w:webHidden/>
          </w:rPr>
          <w:instrText xml:space="preserve"> PAGEREF _Toc356547001 \h </w:instrText>
        </w:r>
        <w:r>
          <w:rPr>
            <w:noProof/>
            <w:webHidden/>
          </w:rPr>
        </w:r>
        <w:r>
          <w:rPr>
            <w:noProof/>
            <w:webHidden/>
          </w:rPr>
          <w:fldChar w:fldCharType="separate"/>
        </w:r>
        <w:r w:rsidR="00D52033">
          <w:rPr>
            <w:noProof/>
            <w:webHidden/>
          </w:rPr>
          <w:t>20</w:t>
        </w:r>
        <w:r>
          <w:rPr>
            <w:noProof/>
            <w:webHidden/>
          </w:rPr>
          <w:fldChar w:fldCharType="end"/>
        </w:r>
      </w:hyperlink>
    </w:p>
    <w:p w:rsidR="00D52033" w:rsidRDefault="00F57FF1">
      <w:pPr>
        <w:pStyle w:val="TableofFigures"/>
        <w:tabs>
          <w:tab w:val="right" w:leader="dot" w:pos="9580"/>
        </w:tabs>
        <w:rPr>
          <w:rFonts w:asciiTheme="minorHAnsi" w:eastAsiaTheme="minorEastAsia" w:hAnsiTheme="minorHAnsi" w:cstheme="minorBidi"/>
          <w:i w:val="0"/>
          <w:iCs w:val="0"/>
          <w:noProof/>
          <w:sz w:val="22"/>
          <w:szCs w:val="22"/>
        </w:rPr>
      </w:pPr>
      <w:hyperlink w:anchor="_Toc356547002" w:history="1">
        <w:r w:rsidR="00D52033" w:rsidRPr="005C2B67">
          <w:rPr>
            <w:rStyle w:val="Hyperlink"/>
            <w:noProof/>
          </w:rPr>
          <w:t>Figure 13: Use the Damper Plate Height Gauge to verify that the Damper Holder Assy bracket is 0.515 in above the Optics Table</w:t>
        </w:r>
        <w:r w:rsidR="00D52033">
          <w:rPr>
            <w:noProof/>
            <w:webHidden/>
          </w:rPr>
          <w:tab/>
        </w:r>
        <w:r>
          <w:rPr>
            <w:noProof/>
            <w:webHidden/>
          </w:rPr>
          <w:fldChar w:fldCharType="begin"/>
        </w:r>
        <w:r w:rsidR="00D52033">
          <w:rPr>
            <w:noProof/>
            <w:webHidden/>
          </w:rPr>
          <w:instrText xml:space="preserve"> PAGEREF _Toc356547002 \h </w:instrText>
        </w:r>
        <w:r>
          <w:rPr>
            <w:noProof/>
            <w:webHidden/>
          </w:rPr>
        </w:r>
        <w:r>
          <w:rPr>
            <w:noProof/>
            <w:webHidden/>
          </w:rPr>
          <w:fldChar w:fldCharType="separate"/>
        </w:r>
        <w:r w:rsidR="00D52033">
          <w:rPr>
            <w:noProof/>
            <w:webHidden/>
          </w:rPr>
          <w:t>21</w:t>
        </w:r>
        <w:r>
          <w:rPr>
            <w:noProof/>
            <w:webHidden/>
          </w:rPr>
          <w:fldChar w:fldCharType="end"/>
        </w:r>
      </w:hyperlink>
    </w:p>
    <w:p w:rsidR="006105A3" w:rsidRDefault="00F57FF1" w:rsidP="006105A3">
      <w:pPr>
        <w:jc w:val="center"/>
        <w:rPr>
          <w:rFonts w:ascii="Arial" w:hAnsi="Arial" w:cs="Arial"/>
          <w:b/>
          <w:lang w:val="fr-FR"/>
        </w:rPr>
      </w:pPr>
      <w:r w:rsidRPr="00210535">
        <w:rPr>
          <w:sz w:val="20"/>
        </w:rPr>
        <w:fldChar w:fldCharType="end"/>
      </w:r>
      <w:r w:rsidR="006105A3" w:rsidRPr="006105A3">
        <w:rPr>
          <w:rFonts w:ascii="Arial" w:hAnsi="Arial" w:cs="Arial"/>
          <w:b/>
          <w:lang w:val="fr-FR"/>
        </w:rPr>
        <w:t xml:space="preserve"> </w:t>
      </w:r>
      <w:r w:rsidR="006105A3" w:rsidRPr="004136F6">
        <w:rPr>
          <w:rFonts w:ascii="Arial" w:hAnsi="Arial" w:cs="Arial"/>
          <w:b/>
          <w:lang w:val="fr-FR"/>
        </w:rPr>
        <w:t>CHANGE LOG</w:t>
      </w:r>
    </w:p>
    <w:p w:rsidR="006105A3" w:rsidRDefault="006105A3" w:rsidP="006105A3">
      <w:pPr>
        <w:jc w:val="center"/>
        <w:rPr>
          <w:rFonts w:ascii="Arial" w:hAnsi="Arial" w:cs="Arial"/>
          <w:b/>
          <w:lang w:val="fr-FR"/>
        </w:rPr>
      </w:pPr>
    </w:p>
    <w:tbl>
      <w:tblPr>
        <w:tblpPr w:leftFromText="180" w:rightFromText="180" w:vertAnchor="text" w:horzAnchor="page" w:tblpX="1009" w:tblpY="185"/>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8873"/>
      </w:tblGrid>
      <w:tr w:rsidR="006105A3" w:rsidRPr="00C26C79" w:rsidTr="006105A3">
        <w:trPr>
          <w:trHeight w:val="563"/>
        </w:trPr>
        <w:tc>
          <w:tcPr>
            <w:tcW w:w="1367" w:type="dxa"/>
          </w:tcPr>
          <w:p w:rsidR="006105A3" w:rsidRPr="00B53A4D" w:rsidRDefault="006105A3" w:rsidP="006105A3">
            <w:pPr>
              <w:jc w:val="center"/>
              <w:rPr>
                <w:b/>
              </w:rPr>
            </w:pPr>
            <w:r w:rsidRPr="00B53A4D">
              <w:rPr>
                <w:b/>
              </w:rPr>
              <w:t>Date, version</w:t>
            </w:r>
          </w:p>
        </w:tc>
        <w:tc>
          <w:tcPr>
            <w:tcW w:w="8873" w:type="dxa"/>
          </w:tcPr>
          <w:p w:rsidR="006105A3" w:rsidRPr="00B53A4D" w:rsidRDefault="006105A3" w:rsidP="006105A3">
            <w:pPr>
              <w:jc w:val="center"/>
              <w:rPr>
                <w:b/>
              </w:rPr>
            </w:pPr>
            <w:r>
              <w:rPr>
                <w:b/>
              </w:rPr>
              <w:t>Summary of C</w:t>
            </w:r>
            <w:r w:rsidRPr="00B53A4D">
              <w:rPr>
                <w:b/>
              </w:rPr>
              <w:t>hanges</w:t>
            </w:r>
          </w:p>
        </w:tc>
      </w:tr>
      <w:tr w:rsidR="006105A3" w:rsidRPr="00C26C79" w:rsidTr="006105A3">
        <w:trPr>
          <w:trHeight w:val="289"/>
        </w:trPr>
        <w:tc>
          <w:tcPr>
            <w:tcW w:w="1367" w:type="dxa"/>
          </w:tcPr>
          <w:p w:rsidR="006105A3" w:rsidRDefault="006105A3" w:rsidP="0015013C">
            <w:pPr>
              <w:jc w:val="center"/>
            </w:pPr>
            <w:r>
              <w:t>V2</w:t>
            </w:r>
            <w:r w:rsidR="00A8090E">
              <w:t xml:space="preserve">  4/9/13</w:t>
            </w:r>
            <w:r>
              <w:t xml:space="preserve"> </w:t>
            </w:r>
          </w:p>
        </w:tc>
        <w:tc>
          <w:tcPr>
            <w:tcW w:w="8873" w:type="dxa"/>
          </w:tcPr>
          <w:p w:rsidR="006105A3" w:rsidRDefault="00003CB7" w:rsidP="00A74CBB">
            <w:pPr>
              <w:numPr>
                <w:ilvl w:val="0"/>
                <w:numId w:val="7"/>
              </w:numPr>
              <w:spacing w:before="0"/>
              <w:jc w:val="left"/>
            </w:pPr>
            <w:r>
              <w:t>Update installation drawings</w:t>
            </w:r>
          </w:p>
        </w:tc>
      </w:tr>
      <w:tr w:rsidR="00033FDE" w:rsidRPr="00C26C79" w:rsidTr="006105A3">
        <w:trPr>
          <w:trHeight w:val="289"/>
        </w:trPr>
        <w:tc>
          <w:tcPr>
            <w:tcW w:w="1367" w:type="dxa"/>
          </w:tcPr>
          <w:p w:rsidR="00033FDE" w:rsidRDefault="00033FDE" w:rsidP="00033FDE">
            <w:pPr>
              <w:jc w:val="center"/>
            </w:pPr>
            <w:r>
              <w:t>V3</w:t>
            </w:r>
            <w:r w:rsidR="00A8090E">
              <w:t xml:space="preserve">  5/17/13</w:t>
            </w:r>
          </w:p>
        </w:tc>
        <w:tc>
          <w:tcPr>
            <w:tcW w:w="8873" w:type="dxa"/>
          </w:tcPr>
          <w:p w:rsidR="00033FDE" w:rsidRDefault="00033FDE" w:rsidP="00033FDE">
            <w:pPr>
              <w:numPr>
                <w:ilvl w:val="0"/>
                <w:numId w:val="7"/>
              </w:numPr>
              <w:spacing w:before="0"/>
              <w:jc w:val="left"/>
            </w:pPr>
            <w:r>
              <w:t>Add sec 4.2.5</w:t>
            </w:r>
          </w:p>
          <w:p w:rsidR="004A75A1" w:rsidRDefault="004A75A1" w:rsidP="00033FDE">
            <w:pPr>
              <w:numPr>
                <w:ilvl w:val="0"/>
                <w:numId w:val="7"/>
              </w:numPr>
              <w:spacing w:before="0"/>
              <w:jc w:val="left"/>
            </w:pPr>
            <w:r>
              <w:t>Add dog clamp detail</w:t>
            </w:r>
          </w:p>
          <w:p w:rsidR="00D52033" w:rsidRDefault="00D52033" w:rsidP="00033FDE">
            <w:pPr>
              <w:numPr>
                <w:ilvl w:val="0"/>
                <w:numId w:val="7"/>
              </w:numPr>
              <w:spacing w:before="0"/>
              <w:jc w:val="left"/>
            </w:pPr>
            <w:r>
              <w:t>Added hazard analysis reference</w:t>
            </w:r>
          </w:p>
        </w:tc>
      </w:tr>
      <w:tr w:rsidR="002B206D" w:rsidRPr="00C26C79" w:rsidTr="006105A3">
        <w:trPr>
          <w:trHeight w:val="289"/>
        </w:trPr>
        <w:tc>
          <w:tcPr>
            <w:tcW w:w="1367" w:type="dxa"/>
          </w:tcPr>
          <w:p w:rsidR="002B206D" w:rsidRDefault="002B206D" w:rsidP="002B206D">
            <w:pPr>
              <w:jc w:val="center"/>
            </w:pPr>
            <w:r>
              <w:t>V4  5/23/13</w:t>
            </w:r>
          </w:p>
        </w:tc>
        <w:tc>
          <w:tcPr>
            <w:tcW w:w="8873" w:type="dxa"/>
          </w:tcPr>
          <w:p w:rsidR="002B206D" w:rsidRDefault="002B206D" w:rsidP="002B206D">
            <w:pPr>
              <w:numPr>
                <w:ilvl w:val="0"/>
                <w:numId w:val="7"/>
              </w:numPr>
              <w:spacing w:before="0"/>
              <w:jc w:val="left"/>
            </w:pPr>
            <w:r>
              <w:t>Add sec 4.2.5 Height Table</w:t>
            </w:r>
          </w:p>
          <w:p w:rsidR="002B206D" w:rsidRDefault="002B206D" w:rsidP="002B206D">
            <w:pPr>
              <w:numPr>
                <w:ilvl w:val="0"/>
                <w:numId w:val="7"/>
              </w:numPr>
              <w:spacing w:before="0"/>
              <w:jc w:val="left"/>
            </w:pPr>
            <w:r>
              <w:t xml:space="preserve">Add Earthquake Stop Post D1300136, update </w:t>
            </w:r>
            <w:r>
              <w:fldChar w:fldCharType="begin"/>
            </w:r>
            <w:r>
              <w:instrText xml:space="preserve"> REF _Ref357169001 \h </w:instrText>
            </w:r>
            <w:r>
              <w:fldChar w:fldCharType="separate"/>
            </w:r>
            <w:r>
              <w:t xml:space="preserve">Figure </w:t>
            </w:r>
            <w:r>
              <w:rPr>
                <w:noProof/>
              </w:rPr>
              <w:t>12</w:t>
            </w:r>
            <w:r>
              <w:fldChar w:fldCharType="end"/>
            </w:r>
          </w:p>
        </w:tc>
      </w:tr>
    </w:tbl>
    <w:p w:rsidR="00F3683D" w:rsidRDefault="00F3683D" w:rsidP="00FD7917">
      <w:pPr>
        <w:sectPr w:rsidR="00F3683D" w:rsidSect="00D924A4">
          <w:headerReference w:type="default" r:id="rId9"/>
          <w:footerReference w:type="even" r:id="rId10"/>
          <w:footerReference w:type="default" r:id="rId11"/>
          <w:headerReference w:type="first" r:id="rId12"/>
          <w:footerReference w:type="first" r:id="rId13"/>
          <w:pgSz w:w="12240" w:h="15840" w:code="1"/>
          <w:pgMar w:top="1440" w:right="1325" w:bottom="1440" w:left="1325" w:header="720" w:footer="720" w:gutter="0"/>
          <w:cols w:space="720"/>
          <w:titlePg/>
          <w:docGrid w:linePitch="299"/>
        </w:sectPr>
      </w:pPr>
    </w:p>
    <w:p w:rsidR="00DD77A0" w:rsidRPr="00034A06" w:rsidRDefault="00DD77A0" w:rsidP="00CA5948">
      <w:pPr>
        <w:pStyle w:val="Heading1"/>
      </w:pPr>
      <w:bookmarkStart w:id="1" w:name="_Toc342036945"/>
      <w:bookmarkStart w:id="2" w:name="_Toc356547003"/>
      <w:r w:rsidRPr="00034A06">
        <w:lastRenderedPageBreak/>
        <w:t>Introduction</w:t>
      </w:r>
      <w:bookmarkEnd w:id="1"/>
      <w:bookmarkEnd w:id="2"/>
    </w:p>
    <w:p w:rsidR="00DD77A0" w:rsidRPr="00300654" w:rsidRDefault="00DD77A0" w:rsidP="007A523F">
      <w:r w:rsidRPr="00300654">
        <w:t>This document details the</w:t>
      </w:r>
      <w:r w:rsidR="00FB1608">
        <w:t xml:space="preserve"> installation procedure for </w:t>
      </w:r>
      <w:r w:rsidRPr="00300654">
        <w:t xml:space="preserve">the AOS </w:t>
      </w:r>
      <w:r w:rsidR="00300654" w:rsidRPr="00300654">
        <w:t xml:space="preserve">Faraday Isolator </w:t>
      </w:r>
      <w:r w:rsidR="00300654">
        <w:t xml:space="preserve">(OFI) </w:t>
      </w:r>
      <w:r w:rsidR="00300654" w:rsidRPr="00300654">
        <w:t>Assembly, D0900136.</w:t>
      </w:r>
      <w:r w:rsidR="0036016B" w:rsidRPr="0036016B">
        <w:t xml:space="preserve"> </w:t>
      </w:r>
      <w:r w:rsidR="0036016B">
        <w:t>T</w:t>
      </w:r>
      <w:r w:rsidR="0036016B" w:rsidRPr="00300654">
        <w:t xml:space="preserve">he </w:t>
      </w:r>
      <w:r w:rsidR="0036016B">
        <w:t>OFI</w:t>
      </w:r>
      <w:r w:rsidR="0036016B" w:rsidRPr="00300654">
        <w:t xml:space="preserve"> is one element of the Stray Light Control (SLC) subsystem.</w:t>
      </w:r>
    </w:p>
    <w:p w:rsidR="00DD77A0" w:rsidRDefault="00300654" w:rsidP="007A523F">
      <w:r w:rsidRPr="00300654">
        <w:t>The</w:t>
      </w:r>
      <w:r>
        <w:t xml:space="preserve"> OFI will be </w:t>
      </w:r>
      <w:r w:rsidR="00FB1608">
        <w:t xml:space="preserve">installed in HAM5 chamber under </w:t>
      </w:r>
      <w:r>
        <w:t xml:space="preserve">Class A </w:t>
      </w:r>
      <w:bookmarkStart w:id="3" w:name="_Toc312027415"/>
      <w:bookmarkStart w:id="4" w:name="_Toc336962348"/>
      <w:r w:rsidR="00FB1608">
        <w:t>c</w:t>
      </w:r>
      <w:r w:rsidR="00DD77A0" w:rsidRPr="00300654">
        <w:t>lean room standards</w:t>
      </w:r>
      <w:bookmarkEnd w:id="3"/>
      <w:bookmarkEnd w:id="4"/>
      <w:r>
        <w:t>:</w:t>
      </w:r>
      <w:r w:rsidR="00FB1608">
        <w:t xml:space="preserve"> f</w:t>
      </w:r>
      <w:r w:rsidR="00DD77A0" w:rsidRPr="00300654">
        <w:t xml:space="preserve">or a clean assembly all LIGO standards should be followed, as presented in the latest version of the </w:t>
      </w:r>
      <w:r w:rsidR="00DD77A0" w:rsidRPr="00300654">
        <w:rPr>
          <w:b/>
        </w:rPr>
        <w:t>LIGO Contamination Control Plan (E0900047).</w:t>
      </w:r>
      <w:r w:rsidR="00DD77A0" w:rsidRPr="00300654">
        <w:t xml:space="preserve"> Clean room garb including UHV gloves should be worn when working with parts. All tools that come in contact with </w:t>
      </w:r>
      <w:r w:rsidR="00FB1608">
        <w:t xml:space="preserve">the OFI </w:t>
      </w:r>
      <w:r w:rsidR="00DD77A0" w:rsidRPr="00300654">
        <w:t xml:space="preserve">assembly </w:t>
      </w:r>
      <w:r w:rsidR="00FB1608">
        <w:t>will</w:t>
      </w:r>
      <w:r w:rsidR="00DD77A0" w:rsidRPr="00300654">
        <w:t xml:space="preserve"> be cleaned to class B standards.</w:t>
      </w:r>
    </w:p>
    <w:p w:rsidR="004A75A1" w:rsidRPr="00300654" w:rsidRDefault="004A75A1" w:rsidP="007A523F">
      <w:r>
        <w:t xml:space="preserve">Refer to </w:t>
      </w:r>
      <w:hyperlink r:id="rId14" w:history="1">
        <w:r w:rsidRPr="004A75A1">
          <w:rPr>
            <w:rStyle w:val="Hyperlink"/>
          </w:rPr>
          <w:t>E1300283-v1_OFI Hazard Analysis</w:t>
        </w:r>
      </w:hyperlink>
      <w:r>
        <w:t xml:space="preserve"> before beginning the installation procedure.</w:t>
      </w:r>
    </w:p>
    <w:bookmarkEnd w:id="0"/>
    <w:p w:rsidR="004667AB" w:rsidRPr="00300654" w:rsidRDefault="004A75A1" w:rsidP="007A523F">
      <w:r>
        <w:t>These</w:t>
      </w:r>
      <w:r w:rsidR="004667AB" w:rsidRPr="00300654">
        <w:t xml:space="preserve"> procedure</w:t>
      </w:r>
      <w:r>
        <w:t>s</w:t>
      </w:r>
      <w:r w:rsidR="004667AB" w:rsidRPr="00300654">
        <w:t xml:space="preserve"> must be read </w:t>
      </w:r>
      <w:r w:rsidR="00FB65A1" w:rsidRPr="00300654">
        <w:t xml:space="preserve">before beginning the </w:t>
      </w:r>
      <w:r w:rsidR="00FB1608">
        <w:t>installation</w:t>
      </w:r>
      <w:r w:rsidR="00300654">
        <w:t xml:space="preserve"> and </w:t>
      </w:r>
      <w:r w:rsidR="00FB1608">
        <w:t xml:space="preserve">final </w:t>
      </w:r>
      <w:r w:rsidR="00300654">
        <w:t>alignment of the OFI</w:t>
      </w:r>
      <w:r w:rsidR="004667AB" w:rsidRPr="00300654">
        <w:t>.</w:t>
      </w:r>
    </w:p>
    <w:p w:rsidR="00026FA8" w:rsidRDefault="00026FA8" w:rsidP="00884ADC">
      <w:pPr>
        <w:pStyle w:val="Heading1"/>
      </w:pPr>
      <w:bookmarkStart w:id="5" w:name="_Toc306003664"/>
      <w:bookmarkStart w:id="6" w:name="_Toc305769333"/>
      <w:bookmarkStart w:id="7" w:name="_Toc306003665"/>
      <w:bookmarkStart w:id="8" w:name="_Toc305769334"/>
      <w:bookmarkStart w:id="9" w:name="_Toc306003666"/>
      <w:bookmarkStart w:id="10" w:name="_Toc356547004"/>
      <w:bookmarkStart w:id="11" w:name="_Toc342036946"/>
      <w:bookmarkStart w:id="12" w:name="_Toc302146081"/>
      <w:bookmarkEnd w:id="5"/>
      <w:bookmarkEnd w:id="6"/>
      <w:bookmarkEnd w:id="7"/>
      <w:bookmarkEnd w:id="8"/>
      <w:bookmarkEnd w:id="9"/>
      <w:r>
        <w:t>OFI Assembly</w:t>
      </w:r>
      <w:bookmarkEnd w:id="10"/>
    </w:p>
    <w:p w:rsidR="0036016B" w:rsidRDefault="0036016B" w:rsidP="00026FA8">
      <w:pPr>
        <w:pStyle w:val="Heading2"/>
      </w:pPr>
      <w:bookmarkStart w:id="13" w:name="_Toc356547005"/>
      <w:r>
        <w:t xml:space="preserve">Overview of the </w:t>
      </w:r>
      <w:r w:rsidR="00B44AB6">
        <w:t xml:space="preserve">D0900136 </w:t>
      </w:r>
      <w:r>
        <w:t>OFI Assembly</w:t>
      </w:r>
      <w:bookmarkEnd w:id="11"/>
      <w:bookmarkEnd w:id="13"/>
    </w:p>
    <w:p w:rsidR="00F17D96" w:rsidRPr="00F17D96" w:rsidRDefault="00F17D96" w:rsidP="007A523F">
      <w:r w:rsidRPr="00F17D96">
        <w:t xml:space="preserve">The OFI </w:t>
      </w:r>
      <w:r>
        <w:t xml:space="preserve">is comprised </w:t>
      </w:r>
      <w:r w:rsidR="00CF7003">
        <w:t xml:space="preserve">of the following sub-assemblies, as shown in </w:t>
      </w:r>
      <w:r w:rsidR="00F57FF1">
        <w:fldChar w:fldCharType="begin"/>
      </w:r>
      <w:r w:rsidR="00931A49">
        <w:instrText xml:space="preserve"> REF _Ref342038355 \h </w:instrText>
      </w:r>
      <w:r w:rsidR="00F57FF1">
        <w:fldChar w:fldCharType="separate"/>
      </w:r>
      <w:r w:rsidR="00C5223B">
        <w:t xml:space="preserve">Figure </w:t>
      </w:r>
      <w:r w:rsidR="00C5223B">
        <w:rPr>
          <w:noProof/>
        </w:rPr>
        <w:t>1</w:t>
      </w:r>
      <w:r w:rsidR="00F57FF1">
        <w:fldChar w:fldCharType="end"/>
      </w:r>
      <w:r w:rsidR="00CF7003">
        <w:t>.</w:t>
      </w:r>
    </w:p>
    <w:p w:rsidR="00D11C15" w:rsidRPr="00F17D96" w:rsidRDefault="00D11C15" w:rsidP="007A523F">
      <w:r w:rsidRPr="00F17D96">
        <w:t xml:space="preserve">D0900048 DAMPER HOLDER ASSEMBLY </w:t>
      </w:r>
    </w:p>
    <w:p w:rsidR="00D11C15" w:rsidRPr="00F17D96" w:rsidRDefault="00D11C15" w:rsidP="007A523F">
      <w:r w:rsidRPr="00F17D96">
        <w:t>D0900623 FARADAY ISOLATOR TABLE ASSY</w:t>
      </w:r>
    </w:p>
    <w:p w:rsidR="00D11C15" w:rsidRPr="00F17D96" w:rsidRDefault="00D11C15" w:rsidP="007A523F">
      <w:r w:rsidRPr="00F17D96">
        <w:t xml:space="preserve">D0900586 </w:t>
      </w:r>
      <w:r w:rsidR="00CF7003">
        <w:t>UPPER WIRE</w:t>
      </w:r>
      <w:r w:rsidRPr="00F17D96">
        <w:t xml:space="preserve"> ASSY</w:t>
      </w:r>
    </w:p>
    <w:p w:rsidR="00D11C15" w:rsidRPr="00F17D96" w:rsidRDefault="00D11C15" w:rsidP="007A523F">
      <w:r w:rsidRPr="00F17D96">
        <w:t>D0900170 EARTHQUAKE CROSSBAR ASSY</w:t>
      </w:r>
    </w:p>
    <w:p w:rsidR="00D11C15" w:rsidRPr="00F17D96" w:rsidRDefault="00D11C15" w:rsidP="007A523F">
      <w:r w:rsidRPr="00F17D96">
        <w:t>D1002256 EARTHQUAKE CROSSBAR_IN ASSY</w:t>
      </w:r>
    </w:p>
    <w:p w:rsidR="00D11C15" w:rsidRPr="00F17D96" w:rsidRDefault="00D11C15" w:rsidP="007A523F">
      <w:r w:rsidRPr="00F17D96">
        <w:t>D0900579 BLADE GUARD ASSY</w:t>
      </w:r>
    </w:p>
    <w:p w:rsidR="00D11C15" w:rsidRPr="00F17D96" w:rsidRDefault="00D11C15" w:rsidP="007A523F">
      <w:r w:rsidRPr="00F17D96">
        <w:t>D0900655 STRUCTURAL WELDMENT ASSY, OMC</w:t>
      </w:r>
    </w:p>
    <w:p w:rsidR="00776CA3" w:rsidRDefault="00776CA3" w:rsidP="00884ADC">
      <w:pPr>
        <w:pStyle w:val="Heading1"/>
      </w:pPr>
      <w:bookmarkStart w:id="14" w:name="_Toc356547006"/>
      <w:bookmarkEnd w:id="12"/>
      <w:r>
        <w:t>OFI Installation onto HAM5</w:t>
      </w:r>
      <w:bookmarkEnd w:id="14"/>
    </w:p>
    <w:p w:rsidR="00385E65" w:rsidRDefault="00385E65" w:rsidP="00776CA3">
      <w:pPr>
        <w:pStyle w:val="Heading2"/>
      </w:pPr>
      <w:bookmarkStart w:id="15" w:name="_Toc356547007"/>
      <w:r>
        <w:t>Preparation of OFI and HAM5</w:t>
      </w:r>
      <w:bookmarkEnd w:id="15"/>
    </w:p>
    <w:p w:rsidR="00776CA3" w:rsidRDefault="00776CA3" w:rsidP="00385E65">
      <w:pPr>
        <w:pStyle w:val="Heading3"/>
      </w:pPr>
      <w:bookmarkStart w:id="16" w:name="_Toc356547008"/>
      <w:r>
        <w:t>Attach</w:t>
      </w:r>
      <w:r w:rsidR="001E311C">
        <w:t>ment</w:t>
      </w:r>
      <w:r>
        <w:t xml:space="preserve"> OFI Spacer</w:t>
      </w:r>
      <w:bookmarkEnd w:id="16"/>
    </w:p>
    <w:p w:rsidR="00072B3B" w:rsidRDefault="00072B3B" w:rsidP="00072B3B">
      <w:r>
        <w:t>Equipment List:</w:t>
      </w:r>
    </w:p>
    <w:p w:rsidR="00072B3B" w:rsidRDefault="00072B3B" w:rsidP="00072B3B">
      <w:pPr>
        <w:pStyle w:val="ListParagraph"/>
        <w:numPr>
          <w:ilvl w:val="0"/>
          <w:numId w:val="15"/>
        </w:numPr>
      </w:pPr>
      <w:r>
        <w:t>¼-20x 1.00 SHCS</w:t>
      </w:r>
    </w:p>
    <w:p w:rsidR="00072B3B" w:rsidRPr="00072B3B" w:rsidRDefault="00072B3B" w:rsidP="00072B3B">
      <w:pPr>
        <w:pStyle w:val="ListParagraph"/>
        <w:numPr>
          <w:ilvl w:val="0"/>
          <w:numId w:val="15"/>
        </w:numPr>
      </w:pPr>
      <w:r>
        <w:t>Flat washer 0.25</w:t>
      </w:r>
    </w:p>
    <w:p w:rsidR="00776CA3" w:rsidRDefault="00776CA3" w:rsidP="00776CA3">
      <w:r>
        <w:t>Attach the OFI Spacer to the bottom of the OFI Weldment</w:t>
      </w:r>
      <w:r w:rsidR="001E311C">
        <w:t xml:space="preserve"> </w:t>
      </w:r>
      <w:r w:rsidR="00072B3B">
        <w:t xml:space="preserve">with ¼-20 SHCS and flat washers </w:t>
      </w:r>
      <w:r w:rsidR="001E311C">
        <w:t>before the OFI is placed in the HAM chamber</w:t>
      </w:r>
      <w:r w:rsidR="00072B3B">
        <w:t>--</w:t>
      </w:r>
      <w:r w:rsidR="001E311C">
        <w:t xml:space="preserve">D1100208 </w:t>
      </w:r>
      <w:r w:rsidR="00072B3B">
        <w:t xml:space="preserve">Spacer </w:t>
      </w:r>
      <w:r w:rsidR="001E311C">
        <w:t xml:space="preserve">for HAM5 LLO IFO, D1100171 </w:t>
      </w:r>
      <w:r w:rsidR="00072B3B">
        <w:t xml:space="preserve">Spacer </w:t>
      </w:r>
      <w:r w:rsidR="001E311C">
        <w:t>for HAM5 LHO IFO.</w:t>
      </w:r>
    </w:p>
    <w:p w:rsidR="00776CA3" w:rsidRDefault="00776CA3" w:rsidP="00776CA3"/>
    <w:p w:rsidR="00776CA3" w:rsidRDefault="00776CA3" w:rsidP="00776CA3"/>
    <w:p w:rsidR="00776CA3" w:rsidRDefault="00776CA3" w:rsidP="00776CA3"/>
    <w:p w:rsidR="00776CA3" w:rsidRDefault="00776CA3" w:rsidP="00776CA3"/>
    <w:p w:rsidR="00776CA3" w:rsidRDefault="00776CA3" w:rsidP="00E90105">
      <w:pPr>
        <w:jc w:val="center"/>
      </w:pPr>
    </w:p>
    <w:p w:rsidR="001E311C" w:rsidRDefault="008D6635" w:rsidP="00E90105">
      <w:pPr>
        <w:jc w:val="center"/>
      </w:pPr>
      <w:r>
        <w:rPr>
          <w:noProof/>
        </w:rPr>
        <w:drawing>
          <wp:inline distT="0" distB="0" distL="0" distR="0">
            <wp:extent cx="4871927" cy="7491616"/>
            <wp:effectExtent l="19050" t="0" r="4873"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872830" cy="7493004"/>
                    </a:xfrm>
                    <a:prstGeom prst="rect">
                      <a:avLst/>
                    </a:prstGeom>
                    <a:noFill/>
                    <a:ln w="9525">
                      <a:noFill/>
                      <a:miter lim="800000"/>
                      <a:headEnd/>
                      <a:tailEnd/>
                    </a:ln>
                  </pic:spPr>
                </pic:pic>
              </a:graphicData>
            </a:graphic>
          </wp:inline>
        </w:drawing>
      </w:r>
    </w:p>
    <w:p w:rsidR="001E311C" w:rsidRDefault="001E311C" w:rsidP="001E311C">
      <w:pPr>
        <w:pStyle w:val="Caption"/>
        <w:jc w:val="center"/>
      </w:pPr>
      <w:bookmarkStart w:id="17" w:name="_Toc356546990"/>
      <w:r>
        <w:lastRenderedPageBreak/>
        <w:t xml:space="preserve">Figure </w:t>
      </w:r>
      <w:fldSimple w:instr=" SEQ Figure \* ARABIC ">
        <w:r w:rsidR="008D6635">
          <w:rPr>
            <w:noProof/>
          </w:rPr>
          <w:t>1</w:t>
        </w:r>
      </w:fldSimple>
      <w:r>
        <w:t>: Spacer attached to Bottom of OFI Weldment</w:t>
      </w:r>
      <w:bookmarkEnd w:id="17"/>
    </w:p>
    <w:p w:rsidR="008D6635" w:rsidRDefault="008D6635" w:rsidP="008D6635">
      <w:pPr>
        <w:sectPr w:rsidR="008D6635" w:rsidSect="00C14AAE">
          <w:pgSz w:w="12240" w:h="15840" w:code="1"/>
          <w:pgMar w:top="1440" w:right="1325" w:bottom="1440" w:left="1325" w:header="720" w:footer="720" w:gutter="0"/>
          <w:cols w:space="720"/>
          <w:titlePg/>
          <w:docGrid w:linePitch="326"/>
        </w:sectPr>
      </w:pPr>
    </w:p>
    <w:p w:rsidR="008D6635" w:rsidRDefault="00003CB7" w:rsidP="008D6635">
      <w:pPr>
        <w:pStyle w:val="Heading3"/>
      </w:pPr>
      <w:bookmarkStart w:id="18" w:name="_Toc356547009"/>
      <w:r>
        <w:lastRenderedPageBreak/>
        <w:t xml:space="preserve">Attaching Transport Brackets and </w:t>
      </w:r>
      <w:r w:rsidR="008D6635">
        <w:t>Locking Shims</w:t>
      </w:r>
      <w:bookmarkEnd w:id="18"/>
    </w:p>
    <w:p w:rsidR="008D6635" w:rsidRPr="008D6635" w:rsidRDefault="008D6635" w:rsidP="008D6635"/>
    <w:p w:rsidR="00385E65" w:rsidRDefault="008D6635" w:rsidP="008D6635">
      <w:pPr>
        <w:jc w:val="center"/>
      </w:pPr>
      <w:r>
        <w:rPr>
          <w:noProof/>
        </w:rPr>
        <w:drawing>
          <wp:inline distT="0" distB="0" distL="0" distR="0">
            <wp:extent cx="8051062" cy="4876963"/>
            <wp:effectExtent l="19050" t="0" r="7088"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b="5088"/>
                    <a:stretch>
                      <a:fillRect/>
                    </a:stretch>
                  </pic:blipFill>
                  <pic:spPr bwMode="auto">
                    <a:xfrm>
                      <a:off x="0" y="0"/>
                      <a:ext cx="8056034" cy="4879975"/>
                    </a:xfrm>
                    <a:prstGeom prst="rect">
                      <a:avLst/>
                    </a:prstGeom>
                    <a:noFill/>
                    <a:ln w="9525">
                      <a:noFill/>
                      <a:miter lim="800000"/>
                      <a:headEnd/>
                      <a:tailEnd/>
                    </a:ln>
                  </pic:spPr>
                </pic:pic>
              </a:graphicData>
            </a:graphic>
          </wp:inline>
        </w:drawing>
      </w:r>
    </w:p>
    <w:p w:rsidR="00385E65" w:rsidRDefault="008D6635" w:rsidP="008D6635">
      <w:pPr>
        <w:pStyle w:val="Caption"/>
        <w:jc w:val="center"/>
      </w:pPr>
      <w:bookmarkStart w:id="19" w:name="_Toc356546991"/>
      <w:r>
        <w:t xml:space="preserve">Figure </w:t>
      </w:r>
      <w:fldSimple w:instr=" SEQ Figure \* ARABIC ">
        <w:r>
          <w:rPr>
            <w:noProof/>
          </w:rPr>
          <w:t>2</w:t>
        </w:r>
      </w:fldSimple>
      <w:r>
        <w:t>: OFI Structure in Transport State</w:t>
      </w:r>
      <w:bookmarkEnd w:id="19"/>
    </w:p>
    <w:p w:rsidR="008D6635" w:rsidRDefault="008D6635" w:rsidP="008D6635">
      <w:pPr>
        <w:sectPr w:rsidR="008D6635" w:rsidSect="008D6635">
          <w:pgSz w:w="15840" w:h="12240" w:orient="landscape" w:code="1"/>
          <w:pgMar w:top="1325" w:right="1440" w:bottom="1325" w:left="1440" w:header="720" w:footer="720" w:gutter="0"/>
          <w:cols w:space="720"/>
          <w:titlePg/>
          <w:docGrid w:linePitch="326"/>
        </w:sectPr>
      </w:pPr>
    </w:p>
    <w:p w:rsidR="008D6635" w:rsidRPr="008D6635" w:rsidRDefault="008D6635" w:rsidP="008D6635"/>
    <w:p w:rsidR="006B5C95" w:rsidRDefault="006B5C95" w:rsidP="00385E65">
      <w:pPr>
        <w:pStyle w:val="Heading3"/>
      </w:pPr>
      <w:bookmarkStart w:id="20" w:name="_Toc356547010"/>
      <w:r>
        <w:t xml:space="preserve">Placement of </w:t>
      </w:r>
      <w:r w:rsidR="00937054">
        <w:t>AOS-FI Pre-</w:t>
      </w:r>
      <w:r w:rsidR="00DA4DAA">
        <w:t xml:space="preserve">Installation Plate D1200047 </w:t>
      </w:r>
      <w:r>
        <w:t>on HAM5 Optical Table</w:t>
      </w:r>
      <w:bookmarkEnd w:id="20"/>
    </w:p>
    <w:p w:rsidR="003279A6" w:rsidRDefault="00401E39" w:rsidP="003279A6">
      <w:r>
        <w:t>Mount</w:t>
      </w:r>
      <w:r w:rsidR="003279A6">
        <w:t xml:space="preserve"> the </w:t>
      </w:r>
      <w:r w:rsidR="00937054">
        <w:t>AOS-FI Pre-</w:t>
      </w:r>
      <w:r w:rsidR="00DA4DAA">
        <w:t xml:space="preserve">Installation Plate </w:t>
      </w:r>
      <w:r w:rsidR="003279A6">
        <w:t xml:space="preserve">on the HAM5 ISI table, </w:t>
      </w:r>
      <w:r>
        <w:t>at the location</w:t>
      </w:r>
      <w:r w:rsidR="003279A6">
        <w:t xml:space="preserve"> </w:t>
      </w:r>
      <w:r>
        <w:t>shown</w:t>
      </w:r>
      <w:r w:rsidR="003279A6">
        <w:t xml:space="preserve"> in D0900527</w:t>
      </w:r>
      <w:r>
        <w:t>.</w:t>
      </w:r>
    </w:p>
    <w:p w:rsidR="003279A6" w:rsidRDefault="003279A6" w:rsidP="003279A6"/>
    <w:p w:rsidR="003279A6" w:rsidRDefault="003279A6" w:rsidP="003279A6">
      <w:r>
        <w:rPr>
          <w:noProof/>
        </w:rPr>
        <w:drawing>
          <wp:inline distT="0" distB="0" distL="0" distR="0">
            <wp:extent cx="6089650" cy="5774470"/>
            <wp:effectExtent l="19050" t="0" r="635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089650" cy="5774470"/>
                    </a:xfrm>
                    <a:prstGeom prst="rect">
                      <a:avLst/>
                    </a:prstGeom>
                    <a:noFill/>
                    <a:ln w="9525">
                      <a:noFill/>
                      <a:miter lim="800000"/>
                      <a:headEnd/>
                      <a:tailEnd/>
                    </a:ln>
                  </pic:spPr>
                </pic:pic>
              </a:graphicData>
            </a:graphic>
          </wp:inline>
        </w:drawing>
      </w:r>
    </w:p>
    <w:p w:rsidR="00F20EA8" w:rsidRPr="003279A6" w:rsidRDefault="00F20EA8" w:rsidP="00F20EA8">
      <w:pPr>
        <w:pStyle w:val="Caption"/>
        <w:jc w:val="center"/>
      </w:pPr>
      <w:bookmarkStart w:id="21" w:name="_Toc356546992"/>
      <w:r>
        <w:t xml:space="preserve">Figure </w:t>
      </w:r>
      <w:fldSimple w:instr=" SEQ Figure \* ARABIC ">
        <w:r w:rsidR="008D6635">
          <w:rPr>
            <w:noProof/>
          </w:rPr>
          <w:t>4</w:t>
        </w:r>
      </w:fldSimple>
      <w:r>
        <w:t>: Pre-Installation Plate on HAM5 Optical Table</w:t>
      </w:r>
      <w:bookmarkEnd w:id="21"/>
    </w:p>
    <w:p w:rsidR="006B5C95" w:rsidRDefault="006B5C95" w:rsidP="006B5C95"/>
    <w:p w:rsidR="008D6635" w:rsidRDefault="008D6635" w:rsidP="001E311C">
      <w:pPr>
        <w:pStyle w:val="Heading2"/>
      </w:pPr>
      <w:bookmarkStart w:id="22" w:name="_Toc356547011"/>
      <w:r>
        <w:lastRenderedPageBreak/>
        <w:t>Transport of OFI</w:t>
      </w:r>
      <w:bookmarkEnd w:id="22"/>
    </w:p>
    <w:p w:rsidR="00003CB7" w:rsidRDefault="00003CB7" w:rsidP="00003CB7">
      <w:pPr>
        <w:pStyle w:val="Heading3"/>
      </w:pPr>
      <w:bookmarkStart w:id="23" w:name="_Toc356547012"/>
      <w:r>
        <w:t>Mounting onto Genie Lift</w:t>
      </w:r>
      <w:bookmarkEnd w:id="23"/>
    </w:p>
    <w:p w:rsidR="00003CB7" w:rsidRDefault="00003CB7" w:rsidP="00003CB7"/>
    <w:p w:rsidR="00003CB7" w:rsidRDefault="00003CB7" w:rsidP="00003CB7">
      <w:pPr>
        <w:pStyle w:val="Heading3"/>
        <w:numPr>
          <w:ilvl w:val="0"/>
          <w:numId w:val="0"/>
        </w:numPr>
        <w:jc w:val="center"/>
      </w:pPr>
    </w:p>
    <w:p w:rsidR="00003CB7" w:rsidRDefault="00003CB7" w:rsidP="00003CB7">
      <w:pPr>
        <w:pStyle w:val="Heading3"/>
        <w:numPr>
          <w:ilvl w:val="0"/>
          <w:numId w:val="0"/>
        </w:numPr>
        <w:jc w:val="center"/>
      </w:pPr>
      <w:r>
        <w:rPr>
          <w:noProof/>
        </w:rPr>
        <w:drawing>
          <wp:inline distT="0" distB="0" distL="0" distR="0">
            <wp:extent cx="4425139" cy="635292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437460" cy="6370613"/>
                    </a:xfrm>
                    <a:prstGeom prst="rect">
                      <a:avLst/>
                    </a:prstGeom>
                    <a:noFill/>
                    <a:ln w="9525">
                      <a:noFill/>
                      <a:miter lim="800000"/>
                      <a:headEnd/>
                      <a:tailEnd/>
                    </a:ln>
                  </pic:spPr>
                </pic:pic>
              </a:graphicData>
            </a:graphic>
          </wp:inline>
        </w:drawing>
      </w:r>
    </w:p>
    <w:p w:rsidR="00003CB7" w:rsidRPr="00003CB7" w:rsidRDefault="00003CB7" w:rsidP="00003CB7"/>
    <w:p w:rsidR="00003CB7" w:rsidRPr="008D6635" w:rsidRDefault="00003CB7" w:rsidP="00003CB7">
      <w:pPr>
        <w:pStyle w:val="Caption"/>
        <w:jc w:val="center"/>
      </w:pPr>
      <w:bookmarkStart w:id="24" w:name="_Toc356546993"/>
      <w:r>
        <w:t xml:space="preserve">Figure </w:t>
      </w:r>
      <w:fldSimple w:instr=" SEQ Figure \* ARABIC ">
        <w:r>
          <w:rPr>
            <w:noProof/>
          </w:rPr>
          <w:t>3</w:t>
        </w:r>
      </w:fldSimple>
      <w:r>
        <w:t>: OFI on Genie Lift Ready for Transport to HAM</w:t>
      </w:r>
      <w:bookmarkEnd w:id="24"/>
    </w:p>
    <w:p w:rsidR="00003CB7" w:rsidRPr="00003CB7" w:rsidRDefault="00003CB7" w:rsidP="00003CB7"/>
    <w:p w:rsidR="001E311C" w:rsidRDefault="001E311C" w:rsidP="001E311C">
      <w:pPr>
        <w:pStyle w:val="Heading2"/>
      </w:pPr>
      <w:bookmarkStart w:id="25" w:name="_Toc356547013"/>
      <w:r>
        <w:t xml:space="preserve">Insertion of OFI </w:t>
      </w:r>
      <w:r w:rsidR="00003CB7">
        <w:t>with</w:t>
      </w:r>
      <w:r>
        <w:t xml:space="preserve"> Spacer into HAM Chamber</w:t>
      </w:r>
      <w:bookmarkEnd w:id="25"/>
    </w:p>
    <w:p w:rsidR="004A272D" w:rsidRDefault="004A272D" w:rsidP="004A272D">
      <w:r>
        <w:t>Equipment List:</w:t>
      </w:r>
    </w:p>
    <w:p w:rsidR="004A272D" w:rsidRDefault="004A272D" w:rsidP="004A272D">
      <w:pPr>
        <w:pStyle w:val="ListParagraph"/>
        <w:numPr>
          <w:ilvl w:val="0"/>
          <w:numId w:val="15"/>
        </w:numPr>
      </w:pPr>
      <w:r>
        <w:t>Quad BS Mover Assemblies D1100018</w:t>
      </w:r>
    </w:p>
    <w:p w:rsidR="00281853" w:rsidRDefault="00281853" w:rsidP="00401E39">
      <w:pPr>
        <w:pStyle w:val="Heading3"/>
      </w:pPr>
      <w:bookmarkStart w:id="26" w:name="_Toc356547014"/>
      <w:r>
        <w:t>Preparation</w:t>
      </w:r>
      <w:bookmarkEnd w:id="26"/>
    </w:p>
    <w:p w:rsidR="00401E39" w:rsidRDefault="00401E39" w:rsidP="00281853">
      <w:pPr>
        <w:pStyle w:val="Heading4"/>
      </w:pPr>
      <w:r>
        <w:t>Teflon Highway on HAM5 Optical Table</w:t>
      </w:r>
    </w:p>
    <w:p w:rsidR="00401E39" w:rsidRPr="00401E39" w:rsidRDefault="00401E39" w:rsidP="00281853">
      <w:pPr>
        <w:ind w:left="360"/>
      </w:pPr>
      <w:r>
        <w:t xml:space="preserve">Place a thin sheet of Teflon on the HAM5 Optical table; the Teflon should extend from the location </w:t>
      </w:r>
      <w:r w:rsidR="00F20EA8">
        <w:t xml:space="preserve">where the OFI will be placed with the Installation Arm </w:t>
      </w:r>
      <w:r>
        <w:t>to the final footprint of the OFI</w:t>
      </w:r>
      <w:r w:rsidR="00F20EA8">
        <w:t>,</w:t>
      </w:r>
      <w:r>
        <w:t xml:space="preserve"> so that the OFI can be dragged across the Teflon sheet to its final position. </w:t>
      </w:r>
    </w:p>
    <w:p w:rsidR="00385E65" w:rsidRDefault="00385E65" w:rsidP="00281853">
      <w:pPr>
        <w:pStyle w:val="Heading4"/>
      </w:pPr>
      <w:r>
        <w:t xml:space="preserve">Transport </w:t>
      </w:r>
      <w:r w:rsidR="00281853">
        <w:t>Shim</w:t>
      </w:r>
    </w:p>
    <w:p w:rsidR="00401E39" w:rsidRDefault="00003CB7" w:rsidP="00281853">
      <w:pPr>
        <w:ind w:left="360"/>
      </w:pPr>
      <w:r>
        <w:t xml:space="preserve">Verify that </w:t>
      </w:r>
      <w:r w:rsidR="00401E39">
        <w:t xml:space="preserve">the </w:t>
      </w:r>
      <w:r w:rsidR="00024808">
        <w:t xml:space="preserve">OFI </w:t>
      </w:r>
      <w:r w:rsidR="00401E39">
        <w:t xml:space="preserve">suspended optical table </w:t>
      </w:r>
      <w:r>
        <w:t xml:space="preserve">is locked </w:t>
      </w:r>
      <w:r w:rsidR="00401E39">
        <w:t xml:space="preserve">to the </w:t>
      </w:r>
      <w:r w:rsidR="00F20EA8">
        <w:t xml:space="preserve">Crossbar Plate D0900170 by sandwiching the Transport Shim </w:t>
      </w:r>
      <w:proofErr w:type="gramStart"/>
      <w:r w:rsidR="00F20EA8">
        <w:t>Down</w:t>
      </w:r>
      <w:proofErr w:type="gramEnd"/>
      <w:r w:rsidR="00F20EA8">
        <w:t xml:space="preserve"> D1200098 between them and locking with the 0.25-20 </w:t>
      </w:r>
      <w:r w:rsidR="00024808">
        <w:t>x 1.5 SHCS and washer</w:t>
      </w:r>
      <w:r w:rsidR="00401E39">
        <w:t>.</w:t>
      </w:r>
    </w:p>
    <w:p w:rsidR="00024808" w:rsidRDefault="00024808" w:rsidP="00281853">
      <w:pPr>
        <w:ind w:left="360"/>
      </w:pPr>
    </w:p>
    <w:p w:rsidR="00305C91" w:rsidRDefault="00F57FF1" w:rsidP="00305C91">
      <w:r>
        <w:rPr>
          <w:noProof/>
        </w:rPr>
        <w:pict>
          <v:shapetype id="_x0000_t32" coordsize="21600,21600" o:spt="32" o:oned="t" path="m,l21600,21600e" filled="f">
            <v:path arrowok="t" fillok="f" o:connecttype="none"/>
            <o:lock v:ext="edit" shapetype="t"/>
          </v:shapetype>
          <v:shape id="_x0000_s1098" type="#_x0000_t32" style="position:absolute;left:0;text-align:left;margin-left:254.15pt;margin-top:268.25pt;width:56.1pt;height:20.4pt;flip:x y;z-index:251704320" o:connectortype="straight">
            <v:stroke endarrow="block"/>
          </v:shape>
        </w:pict>
      </w:r>
      <w:r>
        <w:rPr>
          <w:noProof/>
        </w:rPr>
        <w:pict>
          <v:shapetype id="_x0000_t202" coordsize="21600,21600" o:spt="202" path="m,l,21600r21600,l21600,xe">
            <v:stroke joinstyle="miter"/>
            <v:path gradientshapeok="t" o:connecttype="rect"/>
          </v:shapetype>
          <v:shape id="_x0000_s1083" type="#_x0000_t202" style="position:absolute;left:0;text-align:left;margin-left:293.1pt;margin-top:279.95pt;width:93.85pt;height:41.55pt;z-index:251691008;mso-width-relative:margin;mso-height-relative:margin">
            <v:textbox style="mso-next-textbox:#_x0000_s1083">
              <w:txbxContent>
                <w:p w:rsidR="00EF4A79" w:rsidRDefault="00EF4A79" w:rsidP="00305C91">
                  <w:pPr>
                    <w:jc w:val="left"/>
                  </w:pPr>
                  <w:r>
                    <w:t>Optical Table</w:t>
                  </w:r>
                </w:p>
              </w:txbxContent>
            </v:textbox>
          </v:shape>
        </w:pict>
      </w:r>
      <w:r>
        <w:rPr>
          <w:noProof/>
        </w:rPr>
        <w:pict>
          <v:shape id="_x0000_s1078" type="#_x0000_t32" style="position:absolute;left:0;text-align:left;margin-left:195.25pt;margin-top:256.55pt;width:23.15pt;height:37.15pt;flip:y;z-index:251685888" o:connectortype="straight">
            <v:stroke endarrow="block"/>
          </v:shape>
        </w:pict>
      </w:r>
      <w:r>
        <w:rPr>
          <w:noProof/>
        </w:rPr>
        <w:pict>
          <v:shape id="_x0000_s1079" type="#_x0000_t202" style="position:absolute;left:0;text-align:left;margin-left:105.6pt;margin-top:285pt;width:93.85pt;height:41.55pt;z-index:251686912;mso-width-relative:margin;mso-height-relative:margin">
            <v:textbox style="mso-next-textbox:#_x0000_s1079">
              <w:txbxContent>
                <w:p w:rsidR="00EF4A79" w:rsidRDefault="00EF4A79" w:rsidP="00305C91">
                  <w:pPr>
                    <w:jc w:val="left"/>
                  </w:pPr>
                  <w:r>
                    <w:t>Transport Shim</w:t>
                  </w:r>
                </w:p>
              </w:txbxContent>
            </v:textbox>
          </v:shape>
        </w:pict>
      </w:r>
      <w:r>
        <w:rPr>
          <w:noProof/>
        </w:rPr>
        <w:pict>
          <v:shape id="_x0000_s1084" type="#_x0000_t32" style="position:absolute;left:0;text-align:left;margin-left:339.75pt;margin-top:182pt;width:5.35pt;height:36.85pt;flip:x;z-index:251692032" o:connectortype="straight">
            <v:stroke endarrow="block"/>
          </v:shape>
        </w:pict>
      </w:r>
      <w:r>
        <w:rPr>
          <w:noProof/>
        </w:rPr>
        <w:pict>
          <v:shape id="_x0000_s1085" type="#_x0000_t202" style="position:absolute;left:0;text-align:left;margin-left:313.45pt;margin-top:152.7pt;width:93.85pt;height:29.3pt;z-index:251693056;mso-width-relative:margin;mso-height-relative:margin">
            <v:textbox style="mso-next-textbox:#_x0000_s1085">
              <w:txbxContent>
                <w:p w:rsidR="00EF4A79" w:rsidRDefault="00EF4A79" w:rsidP="00305C91">
                  <w:pPr>
                    <w:jc w:val="left"/>
                  </w:pPr>
                  <w:r>
                    <w:t>Crossbar Plate</w:t>
                  </w:r>
                </w:p>
              </w:txbxContent>
            </v:textbox>
          </v:shape>
        </w:pict>
      </w:r>
      <w:r>
        <w:rPr>
          <w:noProof/>
        </w:rPr>
        <w:pict>
          <v:shape id="_x0000_s1080" type="#_x0000_t32" style="position:absolute;left:0;text-align:left;margin-left:119.3pt;margin-top:160.25pt;width:104.15pt;height:34.3pt;z-index:251687936" o:connectortype="straight">
            <v:stroke endarrow="block"/>
          </v:shape>
        </w:pict>
      </w:r>
      <w:r>
        <w:rPr>
          <w:noProof/>
        </w:rPr>
        <w:pict>
          <v:shape id="_x0000_s1081" type="#_x0000_t202" style="position:absolute;left:0;text-align:left;margin-left:29.65pt;margin-top:133.45pt;width:89.65pt;height:48.55pt;z-index:251688960;mso-width-relative:margin;mso-height-relative:margin">
            <v:textbox style="mso-next-textbox:#_x0000_s1081">
              <w:txbxContent>
                <w:p w:rsidR="00EF4A79" w:rsidRDefault="00EF4A79" w:rsidP="00305C91">
                  <w:pPr>
                    <w:jc w:val="left"/>
                  </w:pPr>
                  <w:r>
                    <w:t>0.25-20 SHCS and washer</w:t>
                  </w:r>
                </w:p>
              </w:txbxContent>
            </v:textbox>
          </v:shape>
        </w:pict>
      </w:r>
      <w:r w:rsidR="00024808">
        <w:rPr>
          <w:noProof/>
        </w:rPr>
        <w:drawing>
          <wp:inline distT="0" distB="0" distL="0" distR="0">
            <wp:extent cx="5680001" cy="4327451"/>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28597"/>
                    <a:stretch>
                      <a:fillRect/>
                    </a:stretch>
                  </pic:blipFill>
                  <pic:spPr bwMode="auto">
                    <a:xfrm>
                      <a:off x="0" y="0"/>
                      <a:ext cx="5680001" cy="4327451"/>
                    </a:xfrm>
                    <a:prstGeom prst="rect">
                      <a:avLst/>
                    </a:prstGeom>
                    <a:noFill/>
                    <a:ln w="9525">
                      <a:noFill/>
                      <a:miter lim="800000"/>
                      <a:headEnd/>
                      <a:tailEnd/>
                    </a:ln>
                  </pic:spPr>
                </pic:pic>
              </a:graphicData>
            </a:graphic>
          </wp:inline>
        </w:drawing>
      </w:r>
    </w:p>
    <w:p w:rsidR="00305C91" w:rsidRDefault="00305C91" w:rsidP="00305C91">
      <w:pPr>
        <w:pStyle w:val="Caption"/>
        <w:jc w:val="center"/>
      </w:pPr>
      <w:bookmarkStart w:id="27" w:name="_Toc356546994"/>
      <w:r>
        <w:t xml:space="preserve">Figure </w:t>
      </w:r>
      <w:fldSimple w:instr=" SEQ Figure \* ARABIC ">
        <w:r w:rsidR="008D6635">
          <w:rPr>
            <w:noProof/>
          </w:rPr>
          <w:t>5</w:t>
        </w:r>
      </w:fldSimple>
      <w:r>
        <w:t>: Locking Transport Shim</w:t>
      </w:r>
      <w:bookmarkEnd w:id="27"/>
    </w:p>
    <w:p w:rsidR="00024808" w:rsidRDefault="00024808" w:rsidP="00024808"/>
    <w:p w:rsidR="00401E39" w:rsidRDefault="00401E39" w:rsidP="00A74CBB">
      <w:pPr>
        <w:pStyle w:val="ListParagraph"/>
        <w:numPr>
          <w:ilvl w:val="0"/>
          <w:numId w:val="10"/>
        </w:numPr>
      </w:pPr>
      <w:r>
        <w:t>Prepare the Genie Lift</w:t>
      </w:r>
    </w:p>
    <w:p w:rsidR="00401E39" w:rsidRDefault="00401E39" w:rsidP="00A74CBB">
      <w:pPr>
        <w:pStyle w:val="ListParagraph"/>
        <w:numPr>
          <w:ilvl w:val="0"/>
          <w:numId w:val="10"/>
        </w:numPr>
      </w:pPr>
      <w:r>
        <w:t>Two Persons will lift the OFI onto the prepared Genie Lift.</w:t>
      </w:r>
    </w:p>
    <w:p w:rsidR="00401E39" w:rsidRDefault="00401E39" w:rsidP="00A74CBB">
      <w:pPr>
        <w:pStyle w:val="ListParagraph"/>
        <w:numPr>
          <w:ilvl w:val="0"/>
          <w:numId w:val="10"/>
        </w:numPr>
      </w:pPr>
      <w:r>
        <w:t>Transport the OFI by means of the Genie Lift to the open door of HAM5</w:t>
      </w:r>
    </w:p>
    <w:p w:rsidR="00401E39" w:rsidRPr="00401E39" w:rsidRDefault="00401E39" w:rsidP="00A74CBB">
      <w:pPr>
        <w:pStyle w:val="ListParagraph"/>
        <w:numPr>
          <w:ilvl w:val="0"/>
          <w:numId w:val="10"/>
        </w:numPr>
      </w:pPr>
      <w:r>
        <w:t>Two persons will lift the OFI off of the Genie Lift and place it onto the HAM Door Installation Arm.</w:t>
      </w:r>
    </w:p>
    <w:p w:rsidR="00401E39" w:rsidRPr="00401E39" w:rsidRDefault="00401E39" w:rsidP="00401E39"/>
    <w:p w:rsidR="001E311C" w:rsidRDefault="006B5C95" w:rsidP="00AE1AC1">
      <w:pPr>
        <w:pStyle w:val="Heading3"/>
      </w:pPr>
      <w:bookmarkStart w:id="28" w:name="_Toc356547015"/>
      <w:r>
        <w:t>HAM Door Installation Arm</w:t>
      </w:r>
      <w:bookmarkEnd w:id="28"/>
    </w:p>
    <w:p w:rsidR="00385E65" w:rsidRDefault="00385E65" w:rsidP="00385E65"/>
    <w:p w:rsidR="00385E65" w:rsidRDefault="00385E65" w:rsidP="00385E65">
      <w:r>
        <w:rPr>
          <w:noProof/>
        </w:rPr>
        <w:drawing>
          <wp:inline distT="0" distB="0" distL="0" distR="0">
            <wp:extent cx="6089650" cy="4625051"/>
            <wp:effectExtent l="19050" t="0" r="6350" b="0"/>
            <wp:docPr id="3" name="Picture 6" descr="C:\Users\sshankle\Desktop\HAM5 Installation OFI\D1002052 - aLIGO, ASSEMBLY, HAM ARM, HAM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hankle\Desktop\HAM5 Installation OFI\D1002052 - aLIGO, ASSEMBLY, HAM ARM, HAM5_5.JPG"/>
                    <pic:cNvPicPr>
                      <a:picLocks noChangeAspect="1" noChangeArrowheads="1"/>
                    </pic:cNvPicPr>
                  </pic:nvPicPr>
                  <pic:blipFill>
                    <a:blip r:embed="rId20" cstate="print"/>
                    <a:srcRect/>
                    <a:stretch>
                      <a:fillRect/>
                    </a:stretch>
                  </pic:blipFill>
                  <pic:spPr bwMode="auto">
                    <a:xfrm>
                      <a:off x="0" y="0"/>
                      <a:ext cx="6089650" cy="4625051"/>
                    </a:xfrm>
                    <a:prstGeom prst="rect">
                      <a:avLst/>
                    </a:prstGeom>
                    <a:noFill/>
                    <a:ln w="9525">
                      <a:noFill/>
                      <a:miter lim="800000"/>
                      <a:headEnd/>
                      <a:tailEnd/>
                    </a:ln>
                  </pic:spPr>
                </pic:pic>
              </a:graphicData>
            </a:graphic>
          </wp:inline>
        </w:drawing>
      </w:r>
    </w:p>
    <w:p w:rsidR="00281853" w:rsidRDefault="00281853" w:rsidP="00281853">
      <w:pPr>
        <w:pStyle w:val="Caption"/>
        <w:jc w:val="center"/>
      </w:pPr>
      <w:bookmarkStart w:id="29" w:name="_Toc356546995"/>
      <w:r>
        <w:t xml:space="preserve">Figure </w:t>
      </w:r>
      <w:fldSimple w:instr=" SEQ Figure \* ARABIC ">
        <w:r w:rsidR="008D6635">
          <w:rPr>
            <w:noProof/>
          </w:rPr>
          <w:t>6</w:t>
        </w:r>
      </w:fldSimple>
      <w:r>
        <w:t>: OFI mounted to Installation Arm</w:t>
      </w:r>
      <w:bookmarkEnd w:id="29"/>
    </w:p>
    <w:p w:rsidR="00281853" w:rsidRPr="00281853" w:rsidRDefault="00281853" w:rsidP="00281853"/>
    <w:p w:rsidR="00401E39" w:rsidRDefault="00401E39" w:rsidP="00A74CBB">
      <w:pPr>
        <w:pStyle w:val="ListParagraph"/>
        <w:numPr>
          <w:ilvl w:val="0"/>
          <w:numId w:val="11"/>
        </w:numPr>
      </w:pPr>
      <w:r>
        <w:t>Use the Installation Arm to place the OFI</w:t>
      </w:r>
      <w:r w:rsidR="00DA4DAA">
        <w:t xml:space="preserve"> onto the Teflon sheet.</w:t>
      </w:r>
    </w:p>
    <w:p w:rsidR="00DA4DAA" w:rsidRPr="00385E65" w:rsidRDefault="00DA4DAA" w:rsidP="00A74CBB">
      <w:pPr>
        <w:pStyle w:val="ListParagraph"/>
        <w:numPr>
          <w:ilvl w:val="0"/>
          <w:numId w:val="11"/>
        </w:numPr>
      </w:pPr>
      <w:r>
        <w:t>Retract the Installation Arm</w:t>
      </w:r>
    </w:p>
    <w:p w:rsidR="00DA4DAA" w:rsidRDefault="00DA4DAA" w:rsidP="00D8558B">
      <w:pPr>
        <w:pStyle w:val="Heading3"/>
      </w:pPr>
      <w:bookmarkStart w:id="30" w:name="_Toc356547016"/>
      <w:r>
        <w:t>OFI Mate to Template</w:t>
      </w:r>
      <w:bookmarkEnd w:id="30"/>
    </w:p>
    <w:p w:rsidR="00DA4DAA" w:rsidRDefault="00DA4DAA" w:rsidP="00A74CBB">
      <w:pPr>
        <w:pStyle w:val="ListParagraph"/>
        <w:numPr>
          <w:ilvl w:val="0"/>
          <w:numId w:val="12"/>
        </w:numPr>
      </w:pPr>
      <w:r>
        <w:lastRenderedPageBreak/>
        <w:t>Slide the OFI across the Teflon sheet and orient the forward left-hand corner of the OFI Spacer in</w:t>
      </w:r>
      <w:r w:rsidR="00937054">
        <w:t>to the corner of the AOS-FI Pre-</w:t>
      </w:r>
      <w:r>
        <w:t>Installation Plate D1200047.</w:t>
      </w:r>
    </w:p>
    <w:p w:rsidR="00DA4DAA" w:rsidRDefault="00DA4DAA" w:rsidP="00DA4DAA">
      <w:pPr>
        <w:jc w:val="center"/>
      </w:pPr>
      <w:r>
        <w:rPr>
          <w:noProof/>
        </w:rPr>
        <w:drawing>
          <wp:inline distT="0" distB="0" distL="0" distR="0">
            <wp:extent cx="3678555" cy="3657600"/>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678555" cy="3657600"/>
                    </a:xfrm>
                    <a:prstGeom prst="rect">
                      <a:avLst/>
                    </a:prstGeom>
                    <a:noFill/>
                    <a:ln w="9525">
                      <a:noFill/>
                      <a:miter lim="800000"/>
                      <a:headEnd/>
                      <a:tailEnd/>
                    </a:ln>
                  </pic:spPr>
                </pic:pic>
              </a:graphicData>
            </a:graphic>
          </wp:inline>
        </w:drawing>
      </w:r>
    </w:p>
    <w:p w:rsidR="00281853" w:rsidRDefault="00281853" w:rsidP="00281853">
      <w:pPr>
        <w:pStyle w:val="Caption"/>
        <w:jc w:val="center"/>
      </w:pPr>
      <w:bookmarkStart w:id="31" w:name="_Toc356546996"/>
      <w:r>
        <w:t xml:space="preserve">Figure </w:t>
      </w:r>
      <w:fldSimple w:instr=" SEQ Figure \* ARABIC ">
        <w:r w:rsidR="008D6635">
          <w:rPr>
            <w:noProof/>
          </w:rPr>
          <w:t>7</w:t>
        </w:r>
      </w:fldSimple>
      <w:r>
        <w:t>: OFI mated to Pre-Installation Plate</w:t>
      </w:r>
      <w:bookmarkEnd w:id="31"/>
    </w:p>
    <w:p w:rsidR="00281853" w:rsidRDefault="00281853" w:rsidP="00DA4DAA">
      <w:pPr>
        <w:jc w:val="center"/>
      </w:pPr>
    </w:p>
    <w:p w:rsidR="00937054" w:rsidRDefault="00937054" w:rsidP="00DA4DAA">
      <w:pPr>
        <w:jc w:val="center"/>
      </w:pPr>
    </w:p>
    <w:p w:rsidR="00937054" w:rsidRDefault="00937054" w:rsidP="00A74CBB">
      <w:pPr>
        <w:pStyle w:val="ListParagraph"/>
        <w:numPr>
          <w:ilvl w:val="0"/>
          <w:numId w:val="12"/>
        </w:numPr>
        <w:jc w:val="left"/>
      </w:pPr>
      <w:r>
        <w:t>Pull the Teflon sheet from under the OFI Spacer and remove from the HAM.</w:t>
      </w:r>
    </w:p>
    <w:p w:rsidR="005D71D1" w:rsidRDefault="005D71D1" w:rsidP="00A74CBB">
      <w:pPr>
        <w:pStyle w:val="ListParagraph"/>
        <w:numPr>
          <w:ilvl w:val="0"/>
          <w:numId w:val="12"/>
        </w:numPr>
        <w:jc w:val="left"/>
      </w:pPr>
      <w:r>
        <w:t xml:space="preserve">Remove the AOS-FI Pre-Installation Plate clamp the OFI Spacer temporarily with dog clamps until the OFI Final Alignment procedure commences. </w:t>
      </w:r>
    </w:p>
    <w:p w:rsidR="00937054" w:rsidRPr="00DA4DAA" w:rsidRDefault="00937054" w:rsidP="00937054">
      <w:pPr>
        <w:pStyle w:val="ListParagraph"/>
        <w:ind w:left="720"/>
        <w:jc w:val="left"/>
      </w:pPr>
    </w:p>
    <w:p w:rsidR="00937054" w:rsidRDefault="00937054" w:rsidP="00937054">
      <w:pPr>
        <w:pStyle w:val="Heading3"/>
      </w:pPr>
      <w:bookmarkStart w:id="32" w:name="_Toc356547017"/>
      <w:r>
        <w:t xml:space="preserve">Placement of </w:t>
      </w:r>
      <w:r w:rsidR="00C76C12">
        <w:t>Mover</w:t>
      </w:r>
      <w:r>
        <w:t xml:space="preserve"> Tooling</w:t>
      </w:r>
      <w:bookmarkEnd w:id="32"/>
    </w:p>
    <w:p w:rsidR="005D71D1" w:rsidRDefault="005D71D1" w:rsidP="00A74CBB">
      <w:pPr>
        <w:pStyle w:val="ListParagraph"/>
        <w:numPr>
          <w:ilvl w:val="0"/>
          <w:numId w:val="13"/>
        </w:numPr>
      </w:pPr>
      <w:r>
        <w:t>Place two Quad BS Mover Assemblies D1100018 on the inboard side of the OFI, and a third Quad BS Mover Assembly on the outboard side.</w:t>
      </w:r>
    </w:p>
    <w:p w:rsidR="005D71D1" w:rsidRDefault="005D71D1" w:rsidP="00A74CBB">
      <w:pPr>
        <w:pStyle w:val="ListParagraph"/>
        <w:numPr>
          <w:ilvl w:val="0"/>
          <w:numId w:val="13"/>
        </w:numPr>
      </w:pPr>
      <w:r>
        <w:t>Loosen the Dog Clamps so that the OFI is free to move laterally to the OFI beam direction that will transmit through PRM.</w:t>
      </w:r>
    </w:p>
    <w:p w:rsidR="00A74CBB" w:rsidRDefault="00A74CBB" w:rsidP="005D71D1"/>
    <w:p w:rsidR="00A74CBB" w:rsidRDefault="00A74CBB" w:rsidP="005D71D1"/>
    <w:p w:rsidR="00A74CBB" w:rsidRDefault="00A74CBB" w:rsidP="005D71D1"/>
    <w:p w:rsidR="005D71D1" w:rsidRDefault="005D71D1" w:rsidP="005D71D1">
      <w:r>
        <w:rPr>
          <w:noProof/>
        </w:rPr>
        <w:lastRenderedPageBreak/>
        <w:drawing>
          <wp:inline distT="0" distB="0" distL="0" distR="0">
            <wp:extent cx="6089650" cy="5478700"/>
            <wp:effectExtent l="19050" t="0" r="635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089650" cy="5478700"/>
                    </a:xfrm>
                    <a:prstGeom prst="rect">
                      <a:avLst/>
                    </a:prstGeom>
                    <a:noFill/>
                    <a:ln w="9525">
                      <a:noFill/>
                      <a:miter lim="800000"/>
                      <a:headEnd/>
                      <a:tailEnd/>
                    </a:ln>
                  </pic:spPr>
                </pic:pic>
              </a:graphicData>
            </a:graphic>
          </wp:inline>
        </w:drawing>
      </w:r>
    </w:p>
    <w:p w:rsidR="00A74CBB" w:rsidRDefault="00281853" w:rsidP="00281853">
      <w:pPr>
        <w:pStyle w:val="Caption"/>
        <w:jc w:val="center"/>
      </w:pPr>
      <w:bookmarkStart w:id="33" w:name="_Toc356546997"/>
      <w:r>
        <w:t xml:space="preserve">Figure </w:t>
      </w:r>
      <w:fldSimple w:instr=" SEQ Figure \* ARABIC ">
        <w:r w:rsidR="008D6635">
          <w:rPr>
            <w:noProof/>
          </w:rPr>
          <w:t>8</w:t>
        </w:r>
      </w:fldSimple>
      <w:r>
        <w:t>: Placement of Mover Tooling</w:t>
      </w:r>
      <w:bookmarkEnd w:id="33"/>
    </w:p>
    <w:p w:rsidR="00A74CBB" w:rsidRPr="005D71D1" w:rsidRDefault="00A74CBB" w:rsidP="005D71D1"/>
    <w:p w:rsidR="001E311C" w:rsidRPr="001E311C" w:rsidRDefault="001E311C" w:rsidP="001E311C"/>
    <w:p w:rsidR="001E311C" w:rsidRPr="00776CA3" w:rsidRDefault="001E311C" w:rsidP="00776CA3"/>
    <w:p w:rsidR="00B302D4" w:rsidRDefault="00B302D4" w:rsidP="00884ADC">
      <w:pPr>
        <w:pStyle w:val="Heading1"/>
      </w:pPr>
      <w:bookmarkStart w:id="34" w:name="_Toc356547018"/>
      <w:r>
        <w:t>OFI Optical Alignment</w:t>
      </w:r>
      <w:r w:rsidR="00361EE4">
        <w:t xml:space="preserve"> in HAM5</w:t>
      </w:r>
      <w:bookmarkEnd w:id="34"/>
    </w:p>
    <w:p w:rsidR="00411858" w:rsidRDefault="00042727" w:rsidP="00042727">
      <w:r>
        <w:t xml:space="preserve">The OFI final optical alignment </w:t>
      </w:r>
      <w:r w:rsidR="00361EE4">
        <w:t xml:space="preserve">in HAM5 </w:t>
      </w:r>
      <w:r>
        <w:t xml:space="preserve">assumes that the Preliminary Optical alignment is complete (see </w:t>
      </w:r>
      <w:r w:rsidRPr="00042727">
        <w:t>E1201074-v2 Advanced LIGO Output Faraday Isolator Assembly and Alignment Procedure</w:t>
      </w:r>
      <w:r>
        <w:t>)</w:t>
      </w:r>
      <w:r w:rsidR="00884ADC">
        <w:t>.</w:t>
      </w:r>
    </w:p>
    <w:p w:rsidR="00042727" w:rsidRDefault="00042727" w:rsidP="00042727"/>
    <w:p w:rsidR="00042727" w:rsidRDefault="00042727" w:rsidP="007866A6">
      <w:pPr>
        <w:pStyle w:val="Heading2"/>
      </w:pPr>
      <w:bookmarkStart w:id="35" w:name="_Toc356547019"/>
      <w:r>
        <w:lastRenderedPageBreak/>
        <w:t>Equipment List</w:t>
      </w:r>
      <w:bookmarkEnd w:id="35"/>
    </w:p>
    <w:p w:rsidR="00042727" w:rsidRDefault="00042727" w:rsidP="00A74CBB">
      <w:pPr>
        <w:pStyle w:val="ListParagraph"/>
        <w:numPr>
          <w:ilvl w:val="0"/>
          <w:numId w:val="5"/>
        </w:numPr>
      </w:pPr>
      <w:r>
        <w:t>Input Alignment Aperture</w:t>
      </w:r>
      <w:r w:rsidR="00361EE4">
        <w:t>, Diaphragm D20S OFI</w:t>
      </w:r>
    </w:p>
    <w:p w:rsidR="00042727" w:rsidRDefault="00042727" w:rsidP="00A74CBB">
      <w:pPr>
        <w:pStyle w:val="ListParagraph"/>
        <w:numPr>
          <w:ilvl w:val="0"/>
          <w:numId w:val="5"/>
        </w:numPr>
      </w:pPr>
      <w:r>
        <w:t>Output Alignment Aperture</w:t>
      </w:r>
      <w:r w:rsidR="00361EE4">
        <w:t>, Diaphragm D20S OFI</w:t>
      </w:r>
    </w:p>
    <w:p w:rsidR="00042727" w:rsidRDefault="00042727" w:rsidP="00A74CBB">
      <w:pPr>
        <w:pStyle w:val="ListParagraph"/>
        <w:numPr>
          <w:ilvl w:val="0"/>
          <w:numId w:val="5"/>
        </w:numPr>
      </w:pPr>
      <w:r>
        <w:t>IR fluorescent sensor card</w:t>
      </w:r>
    </w:p>
    <w:p w:rsidR="00361EE4" w:rsidRDefault="00361EE4" w:rsidP="00A74CBB">
      <w:pPr>
        <w:pStyle w:val="ListParagraph"/>
        <w:numPr>
          <w:ilvl w:val="0"/>
          <w:numId w:val="5"/>
        </w:numPr>
      </w:pPr>
      <w:r>
        <w:t>Pliers</w:t>
      </w:r>
    </w:p>
    <w:p w:rsidR="00361EE4" w:rsidRPr="00042727" w:rsidRDefault="00361EE4" w:rsidP="00A74CBB">
      <w:pPr>
        <w:pStyle w:val="ListParagraph"/>
        <w:numPr>
          <w:ilvl w:val="0"/>
          <w:numId w:val="5"/>
        </w:numPr>
      </w:pPr>
      <w:r>
        <w:t>wrench</w:t>
      </w:r>
    </w:p>
    <w:p w:rsidR="00042727" w:rsidRDefault="00042727" w:rsidP="007866A6">
      <w:pPr>
        <w:pStyle w:val="Heading2"/>
      </w:pPr>
      <w:bookmarkStart w:id="36" w:name="_Toc356547020"/>
      <w:r>
        <w:t>Optical Alignment Procedure</w:t>
      </w:r>
      <w:bookmarkEnd w:id="36"/>
    </w:p>
    <w:p w:rsidR="00D04033" w:rsidRDefault="00361EE4" w:rsidP="007866A6">
      <w:pPr>
        <w:pStyle w:val="Heading3"/>
      </w:pPr>
      <w:bookmarkStart w:id="37" w:name="_Toc356547021"/>
      <w:r>
        <w:t>Preparation</w:t>
      </w:r>
      <w:bookmarkEnd w:id="37"/>
    </w:p>
    <w:p w:rsidR="00361EE4" w:rsidRDefault="00361EE4" w:rsidP="00361EE4">
      <w:pPr>
        <w:pStyle w:val="ListParagraph"/>
        <w:numPr>
          <w:ilvl w:val="0"/>
          <w:numId w:val="16"/>
        </w:numPr>
      </w:pPr>
      <w:r>
        <w:t>Prepare the PSL laser to flash and provide an aligned beam transmitted through the SRM mirror.</w:t>
      </w:r>
    </w:p>
    <w:p w:rsidR="00361EE4" w:rsidRDefault="00361EE4" w:rsidP="00361EE4">
      <w:pPr>
        <w:pStyle w:val="ListParagraph"/>
        <w:numPr>
          <w:ilvl w:val="0"/>
          <w:numId w:val="16"/>
        </w:numPr>
      </w:pPr>
      <w:r>
        <w:t>Install the Input Alignment Aperture and Output Alignment Aperture</w:t>
      </w:r>
    </w:p>
    <w:p w:rsidR="00DA7021" w:rsidRDefault="00DA7021" w:rsidP="00361EE4">
      <w:pPr>
        <w:pStyle w:val="ListParagraph"/>
        <w:numPr>
          <w:ilvl w:val="0"/>
          <w:numId w:val="16"/>
        </w:numPr>
      </w:pPr>
      <w:r>
        <w:t xml:space="preserve">Release </w:t>
      </w:r>
      <w:r w:rsidR="00281853">
        <w:t xml:space="preserve">and remove </w:t>
      </w:r>
      <w:r>
        <w:t xml:space="preserve">the </w:t>
      </w:r>
      <w:r w:rsidR="00281853">
        <w:t xml:space="preserve">Transport Shims </w:t>
      </w:r>
      <w:r>
        <w:t>so that the OFI Table hangs freely</w:t>
      </w:r>
    </w:p>
    <w:p w:rsidR="003B476D" w:rsidRDefault="003B476D" w:rsidP="00361EE4">
      <w:pPr>
        <w:pStyle w:val="ListParagraph"/>
        <w:numPr>
          <w:ilvl w:val="0"/>
          <w:numId w:val="16"/>
        </w:numPr>
      </w:pPr>
      <w:r>
        <w:t xml:space="preserve">Install the </w:t>
      </w:r>
      <w:r w:rsidR="00914F26">
        <w:t>Earthquake Stop Post D1300136 to the four corners of the optics table</w:t>
      </w:r>
    </w:p>
    <w:p w:rsidR="00395537" w:rsidRDefault="00395537" w:rsidP="00395537">
      <w:pPr>
        <w:ind w:left="360"/>
      </w:pPr>
    </w:p>
    <w:p w:rsidR="00395537" w:rsidRDefault="00395537" w:rsidP="00395537">
      <w:r>
        <w:t xml:space="preserve">See </w:t>
      </w:r>
      <w:hyperlink r:id="rId23" w:history="1">
        <w:r w:rsidRPr="00395537">
          <w:rPr>
            <w:rStyle w:val="Hyperlink"/>
          </w:rPr>
          <w:t>D0900527</w:t>
        </w:r>
      </w:hyperlink>
      <w:r>
        <w:t xml:space="preserve"> </w:t>
      </w:r>
      <w:proofErr w:type="spellStart"/>
      <w:r>
        <w:t>AdvLIGO</w:t>
      </w:r>
      <w:proofErr w:type="spellEnd"/>
      <w:r>
        <w:t xml:space="preserve"> SUS HAM5-L1, XYZ Local CS for AOS OFI</w:t>
      </w:r>
    </w:p>
    <w:p w:rsidR="00395537" w:rsidRDefault="00395537" w:rsidP="00395537">
      <w:pPr>
        <w:ind w:left="360"/>
      </w:pPr>
    </w:p>
    <w:p w:rsidR="003F296B" w:rsidRDefault="003F296B" w:rsidP="0004690D">
      <w:r>
        <w:rPr>
          <w:noProof/>
        </w:rPr>
        <w:drawing>
          <wp:inline distT="0" distB="0" distL="0" distR="0">
            <wp:extent cx="6089650" cy="4247917"/>
            <wp:effectExtent l="19050" t="0" r="6350" b="0"/>
            <wp:docPr id="6" name="Picture 3" descr="C:\Users\smith\AppData\Local\Temp\OFI B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AppData\Local\Temp\OFI BOM.JPG"/>
                    <pic:cNvPicPr>
                      <a:picLocks noChangeAspect="1" noChangeArrowheads="1"/>
                    </pic:cNvPicPr>
                  </pic:nvPicPr>
                  <pic:blipFill>
                    <a:blip r:embed="rId24" cstate="print"/>
                    <a:srcRect/>
                    <a:stretch>
                      <a:fillRect/>
                    </a:stretch>
                  </pic:blipFill>
                  <pic:spPr bwMode="auto">
                    <a:xfrm>
                      <a:off x="0" y="0"/>
                      <a:ext cx="6089650" cy="4247917"/>
                    </a:xfrm>
                    <a:prstGeom prst="rect">
                      <a:avLst/>
                    </a:prstGeom>
                    <a:noFill/>
                    <a:ln w="9525">
                      <a:noFill/>
                      <a:miter lim="800000"/>
                      <a:headEnd/>
                      <a:tailEnd/>
                    </a:ln>
                  </pic:spPr>
                </pic:pic>
              </a:graphicData>
            </a:graphic>
          </wp:inline>
        </w:drawing>
      </w:r>
    </w:p>
    <w:p w:rsidR="003F296B" w:rsidRDefault="003F296B" w:rsidP="0004690D"/>
    <w:p w:rsidR="0004690D" w:rsidRDefault="0004690D" w:rsidP="0004690D">
      <w:r>
        <w:rPr>
          <w:noProof/>
        </w:rPr>
        <w:lastRenderedPageBreak/>
        <w:drawing>
          <wp:inline distT="0" distB="0" distL="0" distR="0">
            <wp:extent cx="6089650" cy="5286356"/>
            <wp:effectExtent l="19050" t="0" r="6350" b="0"/>
            <wp:docPr id="9" name="Picture 4" descr="C:\Users\smith\AppData\Local\Temp\OFI Dog Clamp Al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th\AppData\Local\Temp\OFI Dog Clamp Allocation.JPG"/>
                    <pic:cNvPicPr>
                      <a:picLocks noChangeAspect="1" noChangeArrowheads="1"/>
                    </pic:cNvPicPr>
                  </pic:nvPicPr>
                  <pic:blipFill>
                    <a:blip r:embed="rId25" cstate="print"/>
                    <a:srcRect/>
                    <a:stretch>
                      <a:fillRect/>
                    </a:stretch>
                  </pic:blipFill>
                  <pic:spPr bwMode="auto">
                    <a:xfrm>
                      <a:off x="0" y="0"/>
                      <a:ext cx="6089650" cy="5286356"/>
                    </a:xfrm>
                    <a:prstGeom prst="rect">
                      <a:avLst/>
                    </a:prstGeom>
                    <a:noFill/>
                    <a:ln w="9525">
                      <a:noFill/>
                      <a:miter lim="800000"/>
                      <a:headEnd/>
                      <a:tailEnd/>
                    </a:ln>
                  </pic:spPr>
                </pic:pic>
              </a:graphicData>
            </a:graphic>
          </wp:inline>
        </w:drawing>
      </w:r>
    </w:p>
    <w:p w:rsidR="0004690D" w:rsidRDefault="0004690D" w:rsidP="0004690D"/>
    <w:p w:rsidR="0004690D" w:rsidRDefault="0004690D" w:rsidP="0004690D"/>
    <w:p w:rsidR="0004690D" w:rsidRDefault="0004690D" w:rsidP="0004690D"/>
    <w:p w:rsidR="0004690D" w:rsidRDefault="0004690D" w:rsidP="0004690D"/>
    <w:p w:rsidR="0004690D" w:rsidRDefault="0004690D" w:rsidP="0004690D"/>
    <w:p w:rsidR="0004690D" w:rsidRDefault="0004690D" w:rsidP="0004690D"/>
    <w:p w:rsidR="0004690D" w:rsidRDefault="0004690D" w:rsidP="0004690D"/>
    <w:p w:rsidR="0004690D" w:rsidRDefault="0004690D" w:rsidP="0004690D"/>
    <w:p w:rsidR="0004690D" w:rsidRDefault="0004690D" w:rsidP="00361EE4">
      <w:pPr>
        <w:ind w:left="360"/>
      </w:pPr>
      <w:r>
        <w:rPr>
          <w:noProof/>
        </w:rPr>
        <w:lastRenderedPageBreak/>
        <w:drawing>
          <wp:inline distT="0" distB="0" distL="0" distR="0">
            <wp:extent cx="6088321" cy="5872459"/>
            <wp:effectExtent l="19050" t="0" r="7679" b="0"/>
            <wp:docPr id="2" name="Picture 3" descr="C:\Users\smith\AppData\Local\Temp\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AppData\Local\Temp\Figure 9.JPG"/>
                    <pic:cNvPicPr>
                      <a:picLocks noChangeAspect="1" noChangeArrowheads="1"/>
                    </pic:cNvPicPr>
                  </pic:nvPicPr>
                  <pic:blipFill>
                    <a:blip r:embed="rId26" cstate="print"/>
                    <a:srcRect b="5427"/>
                    <a:stretch>
                      <a:fillRect/>
                    </a:stretch>
                  </pic:blipFill>
                  <pic:spPr bwMode="auto">
                    <a:xfrm>
                      <a:off x="0" y="0"/>
                      <a:ext cx="6088321" cy="5872459"/>
                    </a:xfrm>
                    <a:prstGeom prst="rect">
                      <a:avLst/>
                    </a:prstGeom>
                    <a:noFill/>
                    <a:ln w="9525">
                      <a:noFill/>
                      <a:miter lim="800000"/>
                      <a:headEnd/>
                      <a:tailEnd/>
                    </a:ln>
                  </pic:spPr>
                </pic:pic>
              </a:graphicData>
            </a:graphic>
          </wp:inline>
        </w:drawing>
      </w:r>
    </w:p>
    <w:p w:rsidR="00361EE4" w:rsidRDefault="00361EE4" w:rsidP="00361EE4">
      <w:pPr>
        <w:ind w:left="360"/>
      </w:pPr>
    </w:p>
    <w:p w:rsidR="00361EE4" w:rsidRDefault="000C5B12" w:rsidP="000C5B12">
      <w:pPr>
        <w:pStyle w:val="Caption"/>
        <w:jc w:val="center"/>
      </w:pPr>
      <w:bookmarkStart w:id="38" w:name="_Toc356546998"/>
      <w:r>
        <w:t xml:space="preserve">Figure </w:t>
      </w:r>
      <w:fldSimple w:instr=" SEQ Figure \* ARABIC ">
        <w:r w:rsidR="008D6635">
          <w:rPr>
            <w:noProof/>
          </w:rPr>
          <w:t>9</w:t>
        </w:r>
      </w:fldSimple>
      <w:r>
        <w:t>: OFI Assembly on HAM Table with Dog Clamps and BS Movers</w:t>
      </w:r>
      <w:bookmarkEnd w:id="38"/>
    </w:p>
    <w:p w:rsidR="0004690D" w:rsidRDefault="0004690D" w:rsidP="0004690D"/>
    <w:p w:rsidR="0004690D" w:rsidRPr="0004690D" w:rsidRDefault="0004690D" w:rsidP="0004690D"/>
    <w:p w:rsidR="007866A6" w:rsidRDefault="007866A6" w:rsidP="00361EE4">
      <w:pPr>
        <w:ind w:left="360"/>
      </w:pPr>
    </w:p>
    <w:p w:rsidR="007866A6" w:rsidRDefault="0063420B" w:rsidP="007866A6">
      <w:pPr>
        <w:pStyle w:val="Heading3"/>
      </w:pPr>
      <w:bookmarkStart w:id="39" w:name="_Toc356547022"/>
      <w:r>
        <w:t>Horizontal</w:t>
      </w:r>
      <w:r w:rsidR="007866A6">
        <w:t xml:space="preserve"> Alignment</w:t>
      </w:r>
      <w:bookmarkEnd w:id="39"/>
    </w:p>
    <w:p w:rsidR="007866A6" w:rsidRDefault="007866A6" w:rsidP="007866A6">
      <w:pPr>
        <w:pStyle w:val="ListParagraph"/>
        <w:numPr>
          <w:ilvl w:val="0"/>
          <w:numId w:val="17"/>
        </w:numPr>
      </w:pPr>
      <w:r>
        <w:t>Place the IR fluorescent sensor card behind the SRM AR surface; flash the PSL laser, and view the beam spot on the card.</w:t>
      </w:r>
    </w:p>
    <w:p w:rsidR="007866A6" w:rsidRDefault="007866A6" w:rsidP="007866A6">
      <w:pPr>
        <w:pStyle w:val="ListParagraph"/>
        <w:numPr>
          <w:ilvl w:val="0"/>
          <w:numId w:val="17"/>
        </w:numPr>
      </w:pPr>
      <w:r>
        <w:lastRenderedPageBreak/>
        <w:t>Continue to flash the PSL laser and follow the beam through the SRM AR Baffle</w:t>
      </w:r>
      <w:r w:rsidR="00281853">
        <w:t xml:space="preserve"> and</w:t>
      </w:r>
      <w:r>
        <w:t xml:space="preserve"> to the OFI Beam Dump Wedge Window Input Baffle D1001920.</w:t>
      </w:r>
    </w:p>
    <w:p w:rsidR="00A66B10" w:rsidRDefault="00A66B10" w:rsidP="007866A6">
      <w:pPr>
        <w:pStyle w:val="ListParagraph"/>
        <w:numPr>
          <w:ilvl w:val="0"/>
          <w:numId w:val="17"/>
        </w:numPr>
      </w:pPr>
      <w:r>
        <w:t>Open the input aperture iris so that the beam passes through the iris and is seen on the IR card</w:t>
      </w:r>
      <w:r w:rsidR="00281853">
        <w:t xml:space="preserve"> placed behind the iris</w:t>
      </w:r>
      <w:r>
        <w:t>.</w:t>
      </w:r>
    </w:p>
    <w:p w:rsidR="00A66B10" w:rsidRDefault="00A66B10" w:rsidP="007866A6">
      <w:pPr>
        <w:pStyle w:val="ListParagraph"/>
        <w:numPr>
          <w:ilvl w:val="0"/>
          <w:numId w:val="17"/>
        </w:numPr>
      </w:pPr>
      <w:r>
        <w:t>Translate the input side of the OFI Weldment by pushing with the BS Mover Assemblies so that the PSL beam is centered with the input iris in the transverse (horizontal) direction.</w:t>
      </w:r>
    </w:p>
    <w:p w:rsidR="00A66B10" w:rsidRDefault="00A66B10" w:rsidP="00A66B10">
      <w:pPr>
        <w:pStyle w:val="ListParagraph"/>
        <w:numPr>
          <w:ilvl w:val="0"/>
          <w:numId w:val="17"/>
        </w:numPr>
      </w:pPr>
      <w:r>
        <w:t>Continue to flash the PSL laser and try to follow the beam along the OFI optical centerline through the Faraday Rotator, and out the open output iris.</w:t>
      </w:r>
    </w:p>
    <w:p w:rsidR="00A66B10" w:rsidRDefault="00A66B10" w:rsidP="00A66B10">
      <w:pPr>
        <w:pStyle w:val="ListParagraph"/>
        <w:numPr>
          <w:ilvl w:val="0"/>
          <w:numId w:val="17"/>
        </w:numPr>
      </w:pPr>
      <w:r>
        <w:t xml:space="preserve">Translate the output side of the OFI Weldment </w:t>
      </w:r>
      <w:r w:rsidR="004A272D">
        <w:t xml:space="preserve">(without laterally moving the input side) </w:t>
      </w:r>
      <w:r>
        <w:t>by pushing with the BS Mover Assemblies so that the PSL beam is centered with the output iris in the transverse (horizontal) direction.</w:t>
      </w:r>
      <w:r w:rsidR="004A272D">
        <w:t xml:space="preserve"> The input and output side alignment may need to be iterated.</w:t>
      </w:r>
    </w:p>
    <w:p w:rsidR="00A66B10" w:rsidRDefault="002B386A" w:rsidP="00A66B10">
      <w:pPr>
        <w:ind w:left="360"/>
      </w:pPr>
      <w:r>
        <w:t xml:space="preserve">If the beam is </w:t>
      </w:r>
      <w:r w:rsidR="00DA7021">
        <w:t xml:space="preserve">excessively misaligned </w:t>
      </w:r>
      <w:r w:rsidR="00DA7021" w:rsidRPr="004A272D">
        <w:rPr>
          <w:u w:val="single"/>
        </w:rPr>
        <w:t>vertically</w:t>
      </w:r>
      <w:r w:rsidR="00DA7021">
        <w:t xml:space="preserve"> </w:t>
      </w:r>
      <w:r w:rsidR="0063420B">
        <w:t>through</w:t>
      </w:r>
      <w:r>
        <w:t xml:space="preserve"> the Input Aperture and </w:t>
      </w:r>
      <w:r w:rsidR="00DA7021">
        <w:t>vignettes</w:t>
      </w:r>
      <w:r>
        <w:t xml:space="preserve"> along the OFI optical path, then proceed to the Vertical Alignment procedure.</w:t>
      </w:r>
    </w:p>
    <w:p w:rsidR="002B386A" w:rsidRDefault="002B386A" w:rsidP="002B386A">
      <w:pPr>
        <w:pStyle w:val="Heading3"/>
      </w:pPr>
      <w:bookmarkStart w:id="40" w:name="_Toc356547023"/>
      <w:r>
        <w:t>Vertical Alignment</w:t>
      </w:r>
      <w:bookmarkEnd w:id="40"/>
    </w:p>
    <w:p w:rsidR="007866A6" w:rsidRDefault="002B386A" w:rsidP="002B386A">
      <w:pPr>
        <w:pStyle w:val="ListParagraph"/>
        <w:numPr>
          <w:ilvl w:val="0"/>
          <w:numId w:val="18"/>
        </w:numPr>
      </w:pPr>
      <w:r>
        <w:t xml:space="preserve">Adjust the height of the input side of the suspended OFI Table </w:t>
      </w:r>
      <w:r w:rsidR="004A272D">
        <w:t xml:space="preserve">by turning the Wire Adjustable Adapters D0900586 to lengthen or shorten the input-side suspension wires </w:t>
      </w:r>
      <w:r>
        <w:t xml:space="preserve">until the PSL is centered on the input aperture. </w:t>
      </w:r>
    </w:p>
    <w:p w:rsidR="004A272D" w:rsidRDefault="004A272D" w:rsidP="004A272D"/>
    <w:p w:rsidR="004A272D" w:rsidRDefault="004A272D" w:rsidP="004A272D"/>
    <w:p w:rsidR="004A272D" w:rsidRDefault="00F57FF1" w:rsidP="004A272D">
      <w:pPr>
        <w:jc w:val="center"/>
      </w:pPr>
      <w:r>
        <w:rPr>
          <w:noProof/>
        </w:rPr>
        <w:lastRenderedPageBreak/>
        <w:pict>
          <v:shape id="_x0000_s1086" type="#_x0000_t32" style="position:absolute;left:0;text-align:left;margin-left:207.75pt;margin-top:182.5pt;width:59.2pt;height:7.65pt;z-index:251695104" o:connectortype="straight">
            <v:stroke endarrow="block"/>
          </v:shape>
        </w:pict>
      </w:r>
      <w:r>
        <w:rPr>
          <w:noProof/>
          <w:lang w:eastAsia="zh-TW"/>
        </w:rPr>
        <w:pict>
          <v:shape id="_x0000_s1087" type="#_x0000_t202" style="position:absolute;left:0;text-align:left;margin-left:70.8pt;margin-top:162.4pt;width:136.95pt;height:27.75pt;z-index:251696128;mso-height-percent:200;mso-height-percent:200;mso-width-relative:margin;mso-height-relative:margin">
            <v:textbox style="mso-next-textbox:#_x0000_s1087;mso-fit-shape-to-text:t">
              <w:txbxContent>
                <w:p w:rsidR="00EF4A79" w:rsidRDefault="00EF4A79" w:rsidP="004A272D">
                  <w:r>
                    <w:t>Wire Adjustable Adapter</w:t>
                  </w:r>
                </w:p>
              </w:txbxContent>
            </v:textbox>
          </v:shape>
        </w:pict>
      </w:r>
      <w:r>
        <w:rPr>
          <w:noProof/>
        </w:rPr>
        <w:pict>
          <v:shape id="_x0000_s1088" type="#_x0000_t32" style="position:absolute;left:0;text-align:left;margin-left:229.9pt;margin-top:103.8pt;width:50.45pt;height:9.75pt;z-index:251697152" o:connectortype="straight">
            <v:stroke endarrow="block"/>
          </v:shape>
        </w:pict>
      </w:r>
      <w:r>
        <w:rPr>
          <w:noProof/>
        </w:rPr>
        <w:pict>
          <v:shape id="_x0000_s1089" type="#_x0000_t202" style="position:absolute;left:0;text-align:left;margin-left:92.55pt;margin-top:85.4pt;width:136.95pt;height:27.75pt;z-index:251698176;mso-height-percent:200;mso-height-percent:200;mso-width-relative:margin;mso-height-relative:margin">
            <v:textbox style="mso-next-textbox:#_x0000_s1089;mso-fit-shape-to-text:t">
              <w:txbxContent>
                <w:p w:rsidR="00EF4A79" w:rsidRDefault="00EF4A79" w:rsidP="004A272D">
                  <w:r>
                    <w:t>Music Wire Split Clamp</w:t>
                  </w:r>
                </w:p>
              </w:txbxContent>
            </v:textbox>
          </v:shape>
        </w:pict>
      </w:r>
      <w:r w:rsidR="004A272D">
        <w:rPr>
          <w:noProof/>
        </w:rPr>
        <w:drawing>
          <wp:inline distT="0" distB="0" distL="0" distR="0">
            <wp:extent cx="4680541" cy="5613645"/>
            <wp:effectExtent l="19050" t="0" r="5759"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4681563" cy="5614870"/>
                    </a:xfrm>
                    <a:prstGeom prst="rect">
                      <a:avLst/>
                    </a:prstGeom>
                    <a:noFill/>
                    <a:ln w="9525">
                      <a:noFill/>
                      <a:miter lim="800000"/>
                      <a:headEnd/>
                      <a:tailEnd/>
                    </a:ln>
                  </pic:spPr>
                </pic:pic>
              </a:graphicData>
            </a:graphic>
          </wp:inline>
        </w:drawing>
      </w:r>
    </w:p>
    <w:p w:rsidR="004A272D" w:rsidRDefault="004A272D" w:rsidP="004A272D"/>
    <w:p w:rsidR="004A272D" w:rsidRDefault="004A272D" w:rsidP="004A272D">
      <w:pPr>
        <w:pStyle w:val="Caption"/>
        <w:jc w:val="center"/>
      </w:pPr>
      <w:bookmarkStart w:id="41" w:name="_Toc346035355"/>
      <w:bookmarkStart w:id="42" w:name="_Toc356546999"/>
      <w:r>
        <w:t xml:space="preserve">Figure </w:t>
      </w:r>
      <w:fldSimple w:instr=" SEQ Figure \* ARABIC ">
        <w:r w:rsidR="008D6635">
          <w:rPr>
            <w:noProof/>
          </w:rPr>
          <w:t>10</w:t>
        </w:r>
      </w:fldSimple>
      <w:r>
        <w:t>: Vertical Height Adjustment</w:t>
      </w:r>
      <w:bookmarkEnd w:id="41"/>
      <w:bookmarkEnd w:id="42"/>
    </w:p>
    <w:p w:rsidR="004A272D" w:rsidRDefault="004A272D" w:rsidP="004A272D"/>
    <w:p w:rsidR="0015013C" w:rsidRDefault="002B386A" w:rsidP="0063420B">
      <w:pPr>
        <w:pStyle w:val="ListParagraph"/>
        <w:numPr>
          <w:ilvl w:val="0"/>
          <w:numId w:val="18"/>
        </w:numPr>
      </w:pPr>
      <w:r>
        <w:t xml:space="preserve">The wire lengths of the input pair of wires must be </w:t>
      </w:r>
      <w:r w:rsidR="0063420B">
        <w:t>matched</w:t>
      </w:r>
      <w:r>
        <w:t xml:space="preserve"> so that the wires have approximately the same tension, as evidenced by the pitch they make when plucked. </w:t>
      </w:r>
      <w:r w:rsidR="0063420B">
        <w:t>Place the guitar tuner against the base of the blade spring so</w:t>
      </w:r>
      <w:r w:rsidR="0015013C">
        <w:t xml:space="preserve"> that it will pick up the </w:t>
      </w:r>
      <w:r w:rsidR="0063420B">
        <w:t>vibration</w:t>
      </w:r>
      <w:r w:rsidR="0015013C">
        <w:t xml:space="preserve"> of the wire when </w:t>
      </w:r>
      <w:r>
        <w:t>plucked</w:t>
      </w:r>
      <w:r w:rsidR="0015013C">
        <w:t>.</w:t>
      </w:r>
      <w:r>
        <w:t xml:space="preserve"> </w:t>
      </w:r>
      <w:r w:rsidR="0063420B">
        <w:t>Pluck</w:t>
      </w:r>
      <w:r>
        <w:t xml:space="preserve"> </w:t>
      </w:r>
      <w:r w:rsidR="0015013C">
        <w:t xml:space="preserve">the wire as you would a guitar string and watch the frequency on the guitar tuner. Tension the wire by turning the Wire Adjustable Adapter while holding the Music Wire Split Clamp with a pair of pliers so that the Music Wire Split Clamp does not rotate within the Wire Adjustable Adapter, until the desired frequency is displayed on the guitar tuner. The objective is to match the frequencies of the </w:t>
      </w:r>
      <w:r w:rsidR="004A272D">
        <w:t xml:space="preserve">two </w:t>
      </w:r>
      <w:r w:rsidR="0015013C">
        <w:t xml:space="preserve">wires connected to the same blade spring. In general, the wire pairs from the front and back blade springs will have different frequencies because the blade springs may have different stiffness. </w:t>
      </w:r>
    </w:p>
    <w:p w:rsidR="004A272D" w:rsidRDefault="004A272D" w:rsidP="004A272D">
      <w:r w:rsidRPr="004A272D">
        <w:rPr>
          <w:noProof/>
        </w:rPr>
        <w:lastRenderedPageBreak/>
        <w:drawing>
          <wp:inline distT="0" distB="0" distL="0" distR="0">
            <wp:extent cx="6089650" cy="4567555"/>
            <wp:effectExtent l="19050" t="0" r="6350" b="0"/>
            <wp:docPr id="17" name="Picture 27" descr="Guitar tu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 tuner.JPG"/>
                    <pic:cNvPicPr/>
                  </pic:nvPicPr>
                  <pic:blipFill>
                    <a:blip r:embed="rId28" cstate="print"/>
                    <a:stretch>
                      <a:fillRect/>
                    </a:stretch>
                  </pic:blipFill>
                  <pic:spPr>
                    <a:xfrm>
                      <a:off x="0" y="0"/>
                      <a:ext cx="6089650" cy="4567555"/>
                    </a:xfrm>
                    <a:prstGeom prst="rect">
                      <a:avLst/>
                    </a:prstGeom>
                  </pic:spPr>
                </pic:pic>
              </a:graphicData>
            </a:graphic>
          </wp:inline>
        </w:drawing>
      </w:r>
    </w:p>
    <w:p w:rsidR="004A272D" w:rsidRDefault="004A272D" w:rsidP="004A272D">
      <w:pPr>
        <w:pStyle w:val="Caption"/>
        <w:jc w:val="center"/>
      </w:pPr>
      <w:bookmarkStart w:id="43" w:name="_Toc356547000"/>
      <w:r>
        <w:t xml:space="preserve">Figure </w:t>
      </w:r>
      <w:fldSimple w:instr=" SEQ Figure \* ARABIC ">
        <w:r w:rsidR="008D6635">
          <w:rPr>
            <w:noProof/>
          </w:rPr>
          <w:t>11</w:t>
        </w:r>
      </w:fldSimple>
      <w:r>
        <w:t>: Guitar Tuner to set Wire Tension</w:t>
      </w:r>
      <w:bookmarkEnd w:id="43"/>
    </w:p>
    <w:p w:rsidR="004A272D" w:rsidRDefault="004A272D" w:rsidP="004A272D"/>
    <w:p w:rsidR="0063420B" w:rsidRDefault="0063420B" w:rsidP="0063420B">
      <w:pPr>
        <w:pStyle w:val="ListParagraph"/>
        <w:numPr>
          <w:ilvl w:val="0"/>
          <w:numId w:val="18"/>
        </w:numPr>
      </w:pPr>
      <w:r>
        <w:t xml:space="preserve">Adjust the height of the output side of the suspended OFI Table in the same manner until the PSL beam passes through the OFI and is centered </w:t>
      </w:r>
      <w:r w:rsidR="000D739D">
        <w:t xml:space="preserve">vertically </w:t>
      </w:r>
      <w:r>
        <w:t xml:space="preserve">on the </w:t>
      </w:r>
      <w:r w:rsidR="00DA7021">
        <w:t>output alignment aperture</w:t>
      </w:r>
      <w:r>
        <w:t xml:space="preserve">. </w:t>
      </w:r>
    </w:p>
    <w:p w:rsidR="0063420B" w:rsidRDefault="0063420B" w:rsidP="0063420B">
      <w:pPr>
        <w:pStyle w:val="ListParagraph"/>
        <w:numPr>
          <w:ilvl w:val="0"/>
          <w:numId w:val="18"/>
        </w:numPr>
      </w:pPr>
      <w:r>
        <w:t xml:space="preserve">Iterate between the </w:t>
      </w:r>
      <w:r w:rsidR="00DA7021">
        <w:t>Horizontal and Vertical Alignment procedures until the beam is accurately centered on both the input and output alignment apertures.</w:t>
      </w:r>
    </w:p>
    <w:p w:rsidR="0015013C" w:rsidRDefault="0015013C" w:rsidP="0015013C"/>
    <w:p w:rsidR="00DA7021" w:rsidRDefault="00DA7021" w:rsidP="00DA7021">
      <w:pPr>
        <w:jc w:val="center"/>
      </w:pPr>
    </w:p>
    <w:p w:rsidR="0015013C" w:rsidRDefault="0015013C" w:rsidP="0015013C"/>
    <w:p w:rsidR="004A272D" w:rsidRDefault="004A272D" w:rsidP="0015013C"/>
    <w:p w:rsidR="004A272D" w:rsidRDefault="004A272D" w:rsidP="0015013C"/>
    <w:p w:rsidR="004A272D" w:rsidRDefault="004A272D" w:rsidP="0015013C"/>
    <w:p w:rsidR="004A272D" w:rsidRDefault="004A272D" w:rsidP="0015013C"/>
    <w:p w:rsidR="004A272D" w:rsidRDefault="004A272D" w:rsidP="0015013C"/>
    <w:p w:rsidR="00DA7021" w:rsidRDefault="00DA7021" w:rsidP="00DA7021">
      <w:pPr>
        <w:pStyle w:val="ListParagraph"/>
        <w:numPr>
          <w:ilvl w:val="0"/>
          <w:numId w:val="18"/>
        </w:numPr>
      </w:pPr>
      <w:r>
        <w:lastRenderedPageBreak/>
        <w:t xml:space="preserve">Verify that the </w:t>
      </w:r>
      <w:r w:rsidR="000B25BD">
        <w:t xml:space="preserve">earthquake stop </w:t>
      </w:r>
      <w:r w:rsidR="00914F26">
        <w:t>posts</w:t>
      </w:r>
      <w:r w:rsidR="000B25BD">
        <w:t xml:space="preserve"> are </w:t>
      </w:r>
      <w:r>
        <w:t>approximately centered with</w:t>
      </w:r>
      <w:r w:rsidR="00914F26">
        <w:t>in</w:t>
      </w:r>
      <w:r>
        <w:t xml:space="preserve"> the</w:t>
      </w:r>
      <w:r w:rsidR="000B25BD">
        <w:t xml:space="preserve"> Crossbar Plates</w:t>
      </w:r>
      <w:r>
        <w:t xml:space="preserve">. If </w:t>
      </w:r>
      <w:r w:rsidR="000B25BD">
        <w:t>they are</w:t>
      </w:r>
      <w:r>
        <w:t xml:space="preserve"> not, then the suspension wire tensions may need to be re-adjusted to change the hanging orientation of the OFI Table. </w:t>
      </w:r>
    </w:p>
    <w:p w:rsidR="00914F26" w:rsidRDefault="00914F26" w:rsidP="00914F26">
      <w:pPr>
        <w:pStyle w:val="ListParagraph"/>
        <w:numPr>
          <w:ilvl w:val="0"/>
          <w:numId w:val="18"/>
        </w:numPr>
      </w:pPr>
      <w:bookmarkStart w:id="44" w:name="_Toc356547001"/>
    </w:p>
    <w:p w:rsidR="00914F26" w:rsidRDefault="00914F26" w:rsidP="00914F26">
      <w:pPr>
        <w:pStyle w:val="Caption"/>
        <w:numPr>
          <w:ilvl w:val="0"/>
          <w:numId w:val="18"/>
        </w:numPr>
        <w:jc w:val="center"/>
      </w:pPr>
      <w:r>
        <w:rPr>
          <w:noProof/>
        </w:rPr>
        <w:pict>
          <v:shape id="_x0000_s1102" type="#_x0000_t32" style="position:absolute;left:0;text-align:left;margin-left:171.05pt;margin-top:337.45pt;width:65.75pt;height:42.3pt;z-index:251706368" o:connectortype="straight">
            <v:stroke endarrow="block"/>
          </v:shape>
        </w:pict>
      </w:r>
      <w:r>
        <w:rPr>
          <w:noProof/>
        </w:rPr>
        <w:pict>
          <v:shape id="_x0000_s1105" type="#_x0000_t202" style="position:absolute;left:0;text-align:left;margin-left:210.85pt;margin-top:422.4pt;width:96.2pt;height:27.75pt;z-index:251709440;mso-height-percent:200;mso-height-percent:200;mso-width-relative:margin;mso-height-relative:margin">
            <v:textbox style="mso-next-textbox:#_x0000_s1105;mso-fit-shape-to-text:t">
              <w:txbxContent>
                <w:p w:rsidR="00EF4A79" w:rsidRDefault="00EF4A79" w:rsidP="00914F26">
                  <w:r>
                    <w:t>Crossbar Plate</w:t>
                  </w:r>
                </w:p>
              </w:txbxContent>
            </v:textbox>
          </v:shape>
        </w:pict>
      </w:r>
      <w:r>
        <w:rPr>
          <w:noProof/>
        </w:rPr>
        <w:pict>
          <v:shape id="_x0000_s1103" type="#_x0000_t202" style="position:absolute;left:0;text-align:left;margin-left:34.9pt;margin-top:318.2pt;width:136.95pt;height:27.75pt;z-index:251707392;mso-height-percent:200;mso-height-percent:200;mso-width-relative:margin;mso-height-relative:margin">
            <v:textbox style="mso-next-textbox:#_x0000_s1103;mso-fit-shape-to-text:t">
              <w:txbxContent>
                <w:p w:rsidR="00EF4A79" w:rsidRDefault="00EF4A79" w:rsidP="00914F26">
                  <w:r>
                    <w:t>Earthquake Stop Post</w:t>
                  </w:r>
                </w:p>
              </w:txbxContent>
            </v:textbox>
          </v:shape>
        </w:pict>
      </w:r>
      <w:r>
        <w:rPr>
          <w:noProof/>
        </w:rPr>
        <w:drawing>
          <wp:inline distT="0" distB="0" distL="0" distR="0">
            <wp:extent cx="5511800" cy="6489700"/>
            <wp:effectExtent l="1905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511800" cy="6489700"/>
                    </a:xfrm>
                    <a:prstGeom prst="rect">
                      <a:avLst/>
                    </a:prstGeom>
                    <a:noFill/>
                    <a:ln w="9525">
                      <a:noFill/>
                      <a:miter lim="800000"/>
                      <a:headEnd/>
                      <a:tailEnd/>
                    </a:ln>
                  </pic:spPr>
                </pic:pic>
              </a:graphicData>
            </a:graphic>
          </wp:inline>
        </w:drawing>
      </w:r>
    </w:p>
    <w:p w:rsidR="000B25BD" w:rsidRDefault="000B25BD" w:rsidP="000B25BD">
      <w:pPr>
        <w:pStyle w:val="Caption"/>
        <w:jc w:val="center"/>
      </w:pPr>
      <w:bookmarkStart w:id="45" w:name="_Ref357169001"/>
      <w:r>
        <w:t xml:space="preserve">Figure </w:t>
      </w:r>
      <w:fldSimple w:instr=" SEQ Figure \* ARABIC ">
        <w:r w:rsidR="008D6635">
          <w:rPr>
            <w:noProof/>
          </w:rPr>
          <w:t>12</w:t>
        </w:r>
      </w:fldSimple>
      <w:bookmarkEnd w:id="45"/>
      <w:r>
        <w:t xml:space="preserve">: Earthquake </w:t>
      </w:r>
      <w:r w:rsidR="00914F26">
        <w:t xml:space="preserve">Stop Posts </w:t>
      </w:r>
      <w:r>
        <w:t>Centered within Crossbar Plate</w:t>
      </w:r>
      <w:bookmarkEnd w:id="44"/>
    </w:p>
    <w:p w:rsidR="000D739D" w:rsidRDefault="000D739D" w:rsidP="00DA7021">
      <w:pPr>
        <w:jc w:val="center"/>
      </w:pPr>
    </w:p>
    <w:p w:rsidR="000D739D" w:rsidRDefault="000D739D" w:rsidP="000D739D">
      <w:pPr>
        <w:pStyle w:val="Heading3"/>
      </w:pPr>
      <w:bookmarkStart w:id="46" w:name="_Toc356547024"/>
      <w:r>
        <w:t>OFI Damper Holder</w:t>
      </w:r>
      <w:r w:rsidR="00E72475">
        <w:t xml:space="preserve"> Height</w:t>
      </w:r>
      <w:r>
        <w:t xml:space="preserve"> Alignment</w:t>
      </w:r>
      <w:bookmarkEnd w:id="46"/>
    </w:p>
    <w:p w:rsidR="000D739D" w:rsidRDefault="000D739D" w:rsidP="000D739D"/>
    <w:p w:rsidR="000D739D" w:rsidRDefault="000D739D" w:rsidP="000D739D">
      <w:pPr>
        <w:pStyle w:val="ListParagraph"/>
        <w:numPr>
          <w:ilvl w:val="0"/>
          <w:numId w:val="18"/>
        </w:numPr>
      </w:pPr>
      <w:r>
        <w:t xml:space="preserve">Verify that the </w:t>
      </w:r>
      <w:r w:rsidR="00E72475">
        <w:t xml:space="preserve">Damper Plate Mounting Bracket </w:t>
      </w:r>
      <w:r>
        <w:t xml:space="preserve">is 0.515 in above the Optics Table by placing the </w:t>
      </w:r>
      <w:r w:rsidR="00E72475">
        <w:t xml:space="preserve">Damper Plate Height </w:t>
      </w:r>
      <w:r>
        <w:t xml:space="preserve">Gauge on </w:t>
      </w:r>
      <w:r w:rsidR="00E72475">
        <w:t xml:space="preserve">each of the four Mounting Brackets </w:t>
      </w:r>
      <w:r>
        <w:t>and using the end of the height gauge</w:t>
      </w:r>
      <w:r w:rsidR="00C7139F">
        <w:t xml:space="preserve"> with </w:t>
      </w:r>
      <w:r w:rsidR="00E72475">
        <w:t xml:space="preserve">the </w:t>
      </w:r>
      <w:r w:rsidR="00C7139F">
        <w:t>0.515 inch step</w:t>
      </w:r>
      <w:r>
        <w:t>.</w:t>
      </w:r>
    </w:p>
    <w:p w:rsidR="00C7139F" w:rsidRDefault="003F215C" w:rsidP="000D739D">
      <w:pPr>
        <w:pStyle w:val="ListParagraph"/>
        <w:numPr>
          <w:ilvl w:val="0"/>
          <w:numId w:val="18"/>
        </w:numPr>
      </w:pPr>
      <w:r>
        <w:t xml:space="preserve">Raise or </w:t>
      </w:r>
      <w:r w:rsidR="00E72475">
        <w:t>lower the Damper Holder Assembly at the four corners of the OFI structure</w:t>
      </w:r>
      <w:r>
        <w:t xml:space="preserve"> by turning the ¼-20 SHCS height adjustment screws to set it to the correct height, </w:t>
      </w:r>
      <w:r w:rsidR="00F20EA8">
        <w:t>and then</w:t>
      </w:r>
      <w:r>
        <w:t xml:space="preserve"> fasten the locking screws.</w:t>
      </w:r>
    </w:p>
    <w:p w:rsidR="000D739D" w:rsidRDefault="000D739D" w:rsidP="00C7139F">
      <w:pPr>
        <w:ind w:left="360"/>
      </w:pPr>
    </w:p>
    <w:p w:rsidR="003F215C" w:rsidRDefault="003F215C" w:rsidP="003F215C"/>
    <w:p w:rsidR="003F215C" w:rsidRDefault="00F57FF1" w:rsidP="003F215C">
      <w:pPr>
        <w:jc w:val="center"/>
      </w:pPr>
      <w:r>
        <w:rPr>
          <w:noProof/>
        </w:rPr>
        <w:pict>
          <v:shape id="_x0000_s1092" type="#_x0000_t32" style="position:absolute;left:0;text-align:left;margin-left:191.6pt;margin-top:249.75pt;width:18.7pt;height:28.55pt;flip:y;z-index:251701248" o:connectortype="straight">
            <v:stroke endarrow="block"/>
          </v:shape>
        </w:pict>
      </w:r>
      <w:r>
        <w:rPr>
          <w:noProof/>
        </w:rPr>
        <w:pict>
          <v:shape id="_x0000_s1090" type="#_x0000_t32" style="position:absolute;left:0;text-align:left;margin-left:335.1pt;margin-top:310.1pt;width:28.15pt;height:17.1pt;z-index:251699200" o:connectortype="straight">
            <v:stroke endarrow="block"/>
          </v:shape>
        </w:pict>
      </w:r>
      <w:r>
        <w:rPr>
          <w:noProof/>
        </w:rPr>
        <w:pict>
          <v:shape id="_x0000_s1091" type="#_x0000_t202" style="position:absolute;left:0;text-align:left;margin-left:246.25pt;margin-top:292.1pt;width:93.85pt;height:41.55pt;z-index:251700224;mso-width-relative:margin;mso-height-relative:margin">
            <v:textbox style="mso-next-textbox:#_x0000_s1091">
              <w:txbxContent>
                <w:p w:rsidR="00EF4A79" w:rsidRDefault="00EF4A79" w:rsidP="000B25BD">
                  <w:pPr>
                    <w:jc w:val="left"/>
                  </w:pPr>
                  <w:r>
                    <w:t>Damper Holder Assembly</w:t>
                  </w:r>
                </w:p>
              </w:txbxContent>
            </v:textbox>
          </v:shape>
        </w:pict>
      </w:r>
      <w:r>
        <w:rPr>
          <w:noProof/>
        </w:rPr>
        <w:pict>
          <v:shape id="_x0000_s1075" type="#_x0000_t202" style="position:absolute;left:0;text-align:left;margin-left:37.15pt;margin-top:277.9pt;width:176.65pt;height:55.35pt;z-index:251682816;mso-height-percent:200;mso-height-percent:200;mso-width-relative:margin;mso-height-relative:margin">
            <v:textbox style="mso-next-textbox:#_x0000_s1075;mso-fit-shape-to-text:t">
              <w:txbxContent>
                <w:p w:rsidR="00EF4A79" w:rsidRDefault="00EF4A79" w:rsidP="00E72475">
                  <w:pPr>
                    <w:jc w:val="left"/>
                  </w:pPr>
                  <w:r>
                    <w:t>Damper Plate Mounting Bracket, with Height Adjustment and Locking Screws</w:t>
                  </w:r>
                </w:p>
              </w:txbxContent>
            </v:textbox>
          </v:shape>
        </w:pict>
      </w:r>
      <w:r>
        <w:rPr>
          <w:noProof/>
        </w:rPr>
        <w:pict>
          <v:shape id="_x0000_s1074" type="#_x0000_t32" style="position:absolute;left:0;text-align:left;margin-left:161.45pt;margin-top:237.75pt;width:36.85pt;height:47.75pt;flip:y;z-index:251681792" o:connectortype="straight">
            <v:stroke endarrow="block"/>
          </v:shape>
        </w:pict>
      </w:r>
      <w:r>
        <w:rPr>
          <w:noProof/>
        </w:rPr>
        <w:pict>
          <v:shape id="_x0000_s1076" type="#_x0000_t32" style="position:absolute;left:0;text-align:left;margin-left:369.95pt;margin-top:164.1pt;width:20.9pt;height:56.1pt;flip:y;z-index:251683840" o:connectortype="straight">
            <v:stroke endarrow="block"/>
          </v:shape>
        </w:pict>
      </w:r>
      <w:r>
        <w:rPr>
          <w:noProof/>
        </w:rPr>
        <w:pict>
          <v:shape id="_x0000_s1077" type="#_x0000_t202" style="position:absolute;left:0;text-align:left;margin-left:312.1pt;margin-top:213.1pt;width:93.85pt;height:41.55pt;z-index:251684864;mso-width-relative:margin;mso-height-relative:margin">
            <v:textbox style="mso-next-textbox:#_x0000_s1077">
              <w:txbxContent>
                <w:p w:rsidR="00EF4A79" w:rsidRDefault="00EF4A79" w:rsidP="00E72475">
                  <w:pPr>
                    <w:jc w:val="left"/>
                  </w:pPr>
                  <w:r>
                    <w:t>Damper Plate Height Gauge</w:t>
                  </w:r>
                </w:p>
              </w:txbxContent>
            </v:textbox>
          </v:shape>
        </w:pict>
      </w:r>
      <w:r w:rsidR="003F215C">
        <w:rPr>
          <w:noProof/>
        </w:rPr>
        <w:drawing>
          <wp:inline distT="0" distB="0" distL="0" distR="0">
            <wp:extent cx="5347970" cy="4338320"/>
            <wp:effectExtent l="19050" t="0" r="508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347970" cy="4338320"/>
                    </a:xfrm>
                    <a:prstGeom prst="rect">
                      <a:avLst/>
                    </a:prstGeom>
                    <a:noFill/>
                    <a:ln w="9525">
                      <a:noFill/>
                      <a:miter lim="800000"/>
                      <a:headEnd/>
                      <a:tailEnd/>
                    </a:ln>
                  </pic:spPr>
                </pic:pic>
              </a:graphicData>
            </a:graphic>
          </wp:inline>
        </w:drawing>
      </w:r>
    </w:p>
    <w:p w:rsidR="003F215C" w:rsidRDefault="003F215C" w:rsidP="003F215C">
      <w:pPr>
        <w:pStyle w:val="Caption"/>
        <w:jc w:val="center"/>
      </w:pPr>
      <w:bookmarkStart w:id="47" w:name="_Toc356547002"/>
      <w:r>
        <w:t xml:space="preserve">Figure </w:t>
      </w:r>
      <w:fldSimple w:instr=" SEQ Figure \* ARABIC ">
        <w:r w:rsidR="008D6635">
          <w:rPr>
            <w:noProof/>
          </w:rPr>
          <w:t>13</w:t>
        </w:r>
      </w:fldSimple>
      <w:r>
        <w:t xml:space="preserve">: Use </w:t>
      </w:r>
      <w:r w:rsidR="00E72475">
        <w:t xml:space="preserve">the Damper Plate Height Gauge </w:t>
      </w:r>
      <w:r>
        <w:t xml:space="preserve">to </w:t>
      </w:r>
      <w:r w:rsidR="00F20EA8" w:rsidRPr="005A4200">
        <w:t>verify</w:t>
      </w:r>
      <w:r w:rsidRPr="005A4200">
        <w:t xml:space="preserve"> that the Damper Holder Assy bracket is 0.515 in above the Optics Table</w:t>
      </w:r>
      <w:bookmarkEnd w:id="47"/>
    </w:p>
    <w:p w:rsidR="0063420B" w:rsidRDefault="0063420B" w:rsidP="0063420B"/>
    <w:p w:rsidR="0063420B" w:rsidRPr="0063420B" w:rsidRDefault="0063420B" w:rsidP="0063420B"/>
    <w:p w:rsidR="000D739D" w:rsidRDefault="000D739D" w:rsidP="000D739D">
      <w:pPr>
        <w:pStyle w:val="ListParagraph"/>
        <w:numPr>
          <w:ilvl w:val="0"/>
          <w:numId w:val="18"/>
        </w:numPr>
      </w:pPr>
      <w:r>
        <w:t xml:space="preserve">When the </w:t>
      </w:r>
      <w:r w:rsidR="00E72475">
        <w:t>OFI</w:t>
      </w:r>
      <w:r>
        <w:t xml:space="preserve"> alignment is complete, fasten the dog clamps securely to the OFI spacer, </w:t>
      </w:r>
      <w:r w:rsidR="000B25BD">
        <w:t>and remove all alignment tooling</w:t>
      </w:r>
      <w:r w:rsidR="000B25BD" w:rsidRPr="000B25BD">
        <w:t xml:space="preserve"> </w:t>
      </w:r>
      <w:r w:rsidR="000B25BD">
        <w:t xml:space="preserve">from the HAM chamber, including </w:t>
      </w:r>
      <w:r>
        <w:t xml:space="preserve">the input and output apertures, </w:t>
      </w:r>
      <w:r w:rsidR="000B25BD">
        <w:t xml:space="preserve">and </w:t>
      </w:r>
      <w:r>
        <w:t>BS Mover Assemblies.</w:t>
      </w:r>
    </w:p>
    <w:p w:rsidR="000D739D" w:rsidRDefault="000D739D" w:rsidP="000D739D">
      <w:pPr>
        <w:pStyle w:val="ListParagraph"/>
        <w:ind w:left="720"/>
      </w:pPr>
    </w:p>
    <w:p w:rsidR="00BB434F" w:rsidRDefault="00BB434F" w:rsidP="000D739D">
      <w:pPr>
        <w:pStyle w:val="ListParagraph"/>
        <w:ind w:left="720"/>
      </w:pPr>
    </w:p>
    <w:p w:rsidR="00BB434F" w:rsidRDefault="00BB434F" w:rsidP="00BB434F">
      <w:pPr>
        <w:pStyle w:val="Heading3"/>
      </w:pPr>
      <w:bookmarkStart w:id="48" w:name="_Toc356547025"/>
      <w:r>
        <w:lastRenderedPageBreak/>
        <w:t>Nominal Height of OFI above HAM5 Table</w:t>
      </w:r>
      <w:bookmarkEnd w:id="48"/>
    </w:p>
    <w:p w:rsidR="00BB434F" w:rsidRDefault="00BB434F" w:rsidP="000D739D">
      <w:pPr>
        <w:pStyle w:val="ListParagraph"/>
        <w:ind w:left="720"/>
      </w:pPr>
    </w:p>
    <w:p w:rsidR="00BB434F" w:rsidRDefault="002B206D" w:rsidP="002B206D">
      <w:r>
        <w:t>The height of the IFO beam at the entrance aperture of the OFI is dependent upon the as-installed wedges of the ITMs. The following table provides nominal heights for a range of ITM wedges.</w:t>
      </w:r>
    </w:p>
    <w:p w:rsidR="00042727" w:rsidRDefault="00042727" w:rsidP="00D04033"/>
    <w:p w:rsidR="00EF4A79" w:rsidRDefault="00EF4A79" w:rsidP="00EF4A79">
      <w:pPr>
        <w:pStyle w:val="Caption"/>
        <w:jc w:val="center"/>
      </w:pPr>
      <w:r>
        <w:t xml:space="preserve">Table </w:t>
      </w:r>
      <w:fldSimple w:instr=" SEQ Table \* ARABIC ">
        <w:r>
          <w:rPr>
            <w:noProof/>
          </w:rPr>
          <w:t>1</w:t>
        </w:r>
      </w:fldSimple>
      <w:r>
        <w:t>: Nominal Height of IFO Beam at OFI</w:t>
      </w:r>
    </w:p>
    <w:bookmarkStart w:id="49" w:name="_MON_1430910536"/>
    <w:bookmarkEnd w:id="49"/>
    <w:p w:rsidR="002B206D" w:rsidRDefault="00472A71" w:rsidP="002B206D">
      <w:pPr>
        <w:jc w:val="center"/>
      </w:pPr>
      <w:r>
        <w:object w:dxaOrig="5141" w:dyaOrig="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57pt;height:220.2pt" o:ole="">
            <v:imagedata r:id="rId31" o:title=""/>
          </v:shape>
          <o:OLEObject Type="Embed" ProgID="Excel.Sheet.12" ShapeID="_x0000_i1061" DrawAspect="Content" ObjectID="_1430916984" r:id="rId32"/>
        </w:object>
      </w:r>
    </w:p>
    <w:sectPr w:rsidR="002B206D" w:rsidSect="008D6635">
      <w:pgSz w:w="12240" w:h="15840" w:code="1"/>
      <w:pgMar w:top="1440" w:right="1325" w:bottom="1440" w:left="1325"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A79" w:rsidRDefault="00EF4A79" w:rsidP="007A523F">
      <w:r>
        <w:separator/>
      </w:r>
    </w:p>
  </w:endnote>
  <w:endnote w:type="continuationSeparator" w:id="0">
    <w:p w:rsidR="00EF4A79" w:rsidRDefault="00EF4A79" w:rsidP="007A52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79" w:rsidRDefault="00EF4A79" w:rsidP="007A523F">
    <w:pPr>
      <w:rPr>
        <w:rStyle w:val="PageNumber"/>
      </w:rPr>
    </w:pPr>
    <w:r>
      <w:rPr>
        <w:rStyle w:val="PageNumber"/>
      </w:rPr>
      <w:fldChar w:fldCharType="begin"/>
    </w:r>
    <w:r>
      <w:rPr>
        <w:rStyle w:val="PageNumber"/>
      </w:rPr>
      <w:instrText xml:space="preserve">PAGE  </w:instrText>
    </w:r>
    <w:r>
      <w:rPr>
        <w:rStyle w:val="PageNumber"/>
      </w:rPr>
      <w:fldChar w:fldCharType="end"/>
    </w:r>
  </w:p>
  <w:p w:rsidR="00EF4A79" w:rsidRDefault="00EF4A79" w:rsidP="007A523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79" w:rsidRDefault="00EF4A79" w:rsidP="007A523F">
    <w:pPr>
      <w:rPr>
        <w:rStyle w:val="PageNumber"/>
      </w:rPr>
    </w:pPr>
    <w:r>
      <w:rPr>
        <w:rStyle w:val="PageNumber"/>
      </w:rPr>
      <w:fldChar w:fldCharType="begin"/>
    </w:r>
    <w:r>
      <w:rPr>
        <w:rStyle w:val="PageNumber"/>
      </w:rPr>
      <w:instrText xml:space="preserve">PAGE  </w:instrText>
    </w:r>
    <w:r>
      <w:rPr>
        <w:rStyle w:val="PageNumber"/>
      </w:rPr>
      <w:fldChar w:fldCharType="separate"/>
    </w:r>
    <w:r w:rsidR="00472A71">
      <w:rPr>
        <w:rStyle w:val="PageNumber"/>
        <w:noProof/>
      </w:rPr>
      <w:t>22</w:t>
    </w:r>
    <w:r>
      <w:rPr>
        <w:rStyle w:val="PageNumber"/>
      </w:rPr>
      <w:fldChar w:fldCharType="end"/>
    </w:r>
  </w:p>
  <w:p w:rsidR="00EF4A79" w:rsidRDefault="00EF4A79" w:rsidP="007A523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79" w:rsidRDefault="00EF4A79" w:rsidP="000C22A7">
    <w:p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EF4A79" w:rsidRDefault="00EF4A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A79" w:rsidRDefault="00EF4A79" w:rsidP="007A523F">
      <w:r>
        <w:separator/>
      </w:r>
    </w:p>
  </w:footnote>
  <w:footnote w:type="continuationSeparator" w:id="0">
    <w:p w:rsidR="00EF4A79" w:rsidRDefault="00EF4A79" w:rsidP="007A52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79" w:rsidRDefault="00EF4A79" w:rsidP="007A523F">
    <w:r>
      <w:rPr>
        <w:b/>
        <w:bCs/>
        <w:i/>
        <w:iCs/>
        <w:color w:val="0000FF"/>
      </w:rPr>
      <w:t>LIGO</w:t>
    </w:r>
    <w:r>
      <w:tab/>
      <w:t>LIGO- E1300056</w:t>
    </w:r>
    <w:r w:rsidRPr="00FB65A1">
      <w:t>-v</w:t>
    </w:r>
    <w:r>
      <w:t>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79" w:rsidRDefault="00EF4A79" w:rsidP="007A523F">
    <w:r>
      <w:t xml:space="preserve">         </w:t>
    </w:r>
    <w:r>
      <w:rPr>
        <w:b/>
        <w:bCs/>
        <w:i/>
        <w:iCs/>
        <w:color w:val="0000FF"/>
      </w:rPr>
      <w:t>LIGO</w:t>
    </w:r>
    <w:r>
      <w:tab/>
      <w:t>LIGO- E1300056</w:t>
    </w:r>
    <w:r w:rsidRPr="00FB65A1">
      <w:t>-v</w:t>
    </w:r>
    <w:r>
      <w:t>4</w:t>
    </w:r>
  </w:p>
  <w:p w:rsidR="00EF4A79" w:rsidRDefault="00EF4A79" w:rsidP="007A523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F4412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44A4B67"/>
    <w:multiLevelType w:val="hybridMultilevel"/>
    <w:tmpl w:val="DB62B6E2"/>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7E5ADB"/>
    <w:multiLevelType w:val="hybridMultilevel"/>
    <w:tmpl w:val="8E48CE9E"/>
    <w:lvl w:ilvl="0" w:tplc="42ECE938">
      <w:start w:val="1"/>
      <w:numFmt w:val="bullet"/>
      <w:pStyle w:val="Heading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4C40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464717A"/>
    <w:multiLevelType w:val="hybridMultilevel"/>
    <w:tmpl w:val="498859E2"/>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EE4051"/>
    <w:multiLevelType w:val="hybridMultilevel"/>
    <w:tmpl w:val="3632A99C"/>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03014"/>
    <w:multiLevelType w:val="hybridMultilevel"/>
    <w:tmpl w:val="9B8E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E19FF"/>
    <w:multiLevelType w:val="hybridMultilevel"/>
    <w:tmpl w:val="1D1614A4"/>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54D93"/>
    <w:multiLevelType w:val="hybridMultilevel"/>
    <w:tmpl w:val="6FB014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C11922"/>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2A65763"/>
    <w:multiLevelType w:val="hybridMultilevel"/>
    <w:tmpl w:val="ECBED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78E"/>
    <w:multiLevelType w:val="hybridMultilevel"/>
    <w:tmpl w:val="4FDAB178"/>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5C24C5"/>
    <w:multiLevelType w:val="hybridMultilevel"/>
    <w:tmpl w:val="B55C1CBA"/>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E939CB"/>
    <w:multiLevelType w:val="hybridMultilevel"/>
    <w:tmpl w:val="4D42662A"/>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881910"/>
    <w:multiLevelType w:val="hybridMultilevel"/>
    <w:tmpl w:val="6898123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FD3F11"/>
    <w:multiLevelType w:val="hybridMultilevel"/>
    <w:tmpl w:val="84A2D412"/>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6"/>
  </w:num>
  <w:num w:numId="5">
    <w:abstractNumId w:val="13"/>
  </w:num>
  <w:num w:numId="6">
    <w:abstractNumId w:val="11"/>
  </w:num>
  <w:num w:numId="7">
    <w:abstractNumId w:val="9"/>
  </w:num>
  <w:num w:numId="8">
    <w:abstractNumId w:val="3"/>
  </w:num>
  <w:num w:numId="9">
    <w:abstractNumId w:val="12"/>
  </w:num>
  <w:num w:numId="10">
    <w:abstractNumId w:val="15"/>
  </w:num>
  <w:num w:numId="11">
    <w:abstractNumId w:val="7"/>
  </w:num>
  <w:num w:numId="12">
    <w:abstractNumId w:val="4"/>
  </w:num>
  <w:num w:numId="13">
    <w:abstractNumId w:val="17"/>
  </w:num>
  <w:num w:numId="14">
    <w:abstractNumId w:val="10"/>
  </w:num>
  <w:num w:numId="15">
    <w:abstractNumId w:val="14"/>
  </w:num>
  <w:num w:numId="16">
    <w:abstractNumId w:val="18"/>
  </w:num>
  <w:num w:numId="17">
    <w:abstractNumId w:val="8"/>
  </w:num>
  <w:num w:numId="18">
    <w:abstractNumId w:val="16"/>
  </w:num>
  <w:num w:numId="19">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47105">
      <o:colormenu v:ext="edit" fillcolor="none" strokecolor="none"/>
    </o:shapedefaults>
  </w:hdrShapeDefaults>
  <w:footnotePr>
    <w:footnote w:id="-1"/>
    <w:footnote w:id="0"/>
  </w:footnotePr>
  <w:endnotePr>
    <w:endnote w:id="-1"/>
    <w:endnote w:id="0"/>
  </w:endnotePr>
  <w:compat/>
  <w:rsids>
    <w:rsidRoot w:val="005F48B2"/>
    <w:rsid w:val="00002280"/>
    <w:rsid w:val="00002BAA"/>
    <w:rsid w:val="000033D8"/>
    <w:rsid w:val="000036AD"/>
    <w:rsid w:val="00003CB7"/>
    <w:rsid w:val="00006426"/>
    <w:rsid w:val="00006BDF"/>
    <w:rsid w:val="00010E9A"/>
    <w:rsid w:val="000115C3"/>
    <w:rsid w:val="00012080"/>
    <w:rsid w:val="00012BFD"/>
    <w:rsid w:val="00014327"/>
    <w:rsid w:val="00014554"/>
    <w:rsid w:val="00014CF4"/>
    <w:rsid w:val="00017D0E"/>
    <w:rsid w:val="00022704"/>
    <w:rsid w:val="000244D5"/>
    <w:rsid w:val="00024808"/>
    <w:rsid w:val="00026FA8"/>
    <w:rsid w:val="00027FED"/>
    <w:rsid w:val="00030ABC"/>
    <w:rsid w:val="0003388F"/>
    <w:rsid w:val="00033FDE"/>
    <w:rsid w:val="00034A06"/>
    <w:rsid w:val="00034D67"/>
    <w:rsid w:val="00036CBC"/>
    <w:rsid w:val="000376C1"/>
    <w:rsid w:val="00037931"/>
    <w:rsid w:val="00040CEC"/>
    <w:rsid w:val="00042727"/>
    <w:rsid w:val="00043721"/>
    <w:rsid w:val="00045756"/>
    <w:rsid w:val="0004690D"/>
    <w:rsid w:val="000502A2"/>
    <w:rsid w:val="00050F50"/>
    <w:rsid w:val="000512D4"/>
    <w:rsid w:val="0005150E"/>
    <w:rsid w:val="000573BF"/>
    <w:rsid w:val="000604DD"/>
    <w:rsid w:val="00060BF1"/>
    <w:rsid w:val="0006194B"/>
    <w:rsid w:val="00061FC0"/>
    <w:rsid w:val="00063722"/>
    <w:rsid w:val="0006443D"/>
    <w:rsid w:val="00064CE0"/>
    <w:rsid w:val="0006540C"/>
    <w:rsid w:val="000708D0"/>
    <w:rsid w:val="00072B3B"/>
    <w:rsid w:val="00072BB6"/>
    <w:rsid w:val="000730A1"/>
    <w:rsid w:val="0007352B"/>
    <w:rsid w:val="0008224E"/>
    <w:rsid w:val="00084C5B"/>
    <w:rsid w:val="00084D2F"/>
    <w:rsid w:val="00085ED5"/>
    <w:rsid w:val="00086F24"/>
    <w:rsid w:val="00091FF9"/>
    <w:rsid w:val="0009225C"/>
    <w:rsid w:val="00092A45"/>
    <w:rsid w:val="0009354B"/>
    <w:rsid w:val="00094364"/>
    <w:rsid w:val="0009591C"/>
    <w:rsid w:val="00095E81"/>
    <w:rsid w:val="00095EE4"/>
    <w:rsid w:val="000961BF"/>
    <w:rsid w:val="000973E7"/>
    <w:rsid w:val="000A5414"/>
    <w:rsid w:val="000A5985"/>
    <w:rsid w:val="000A7990"/>
    <w:rsid w:val="000B221D"/>
    <w:rsid w:val="000B25BD"/>
    <w:rsid w:val="000C011E"/>
    <w:rsid w:val="000C074E"/>
    <w:rsid w:val="000C22A7"/>
    <w:rsid w:val="000C4C75"/>
    <w:rsid w:val="000C51FB"/>
    <w:rsid w:val="000C5B12"/>
    <w:rsid w:val="000C66CE"/>
    <w:rsid w:val="000D1BD3"/>
    <w:rsid w:val="000D3B69"/>
    <w:rsid w:val="000D739D"/>
    <w:rsid w:val="000D7940"/>
    <w:rsid w:val="000F085F"/>
    <w:rsid w:val="000F1C9E"/>
    <w:rsid w:val="000F334C"/>
    <w:rsid w:val="000F7359"/>
    <w:rsid w:val="000F7363"/>
    <w:rsid w:val="001029BC"/>
    <w:rsid w:val="0010471A"/>
    <w:rsid w:val="00106D49"/>
    <w:rsid w:val="00111B08"/>
    <w:rsid w:val="0011212A"/>
    <w:rsid w:val="00114103"/>
    <w:rsid w:val="0011471A"/>
    <w:rsid w:val="00117E2E"/>
    <w:rsid w:val="00122E09"/>
    <w:rsid w:val="001247D4"/>
    <w:rsid w:val="001255B8"/>
    <w:rsid w:val="00125DF8"/>
    <w:rsid w:val="00126FEF"/>
    <w:rsid w:val="001273D8"/>
    <w:rsid w:val="00134910"/>
    <w:rsid w:val="00135DBA"/>
    <w:rsid w:val="00140B25"/>
    <w:rsid w:val="001431B1"/>
    <w:rsid w:val="00146718"/>
    <w:rsid w:val="0015013C"/>
    <w:rsid w:val="001505B5"/>
    <w:rsid w:val="00151450"/>
    <w:rsid w:val="00156403"/>
    <w:rsid w:val="001571C6"/>
    <w:rsid w:val="001620FC"/>
    <w:rsid w:val="00163712"/>
    <w:rsid w:val="0016394B"/>
    <w:rsid w:val="00165122"/>
    <w:rsid w:val="00165990"/>
    <w:rsid w:val="00166194"/>
    <w:rsid w:val="001667A2"/>
    <w:rsid w:val="001701AF"/>
    <w:rsid w:val="001714E1"/>
    <w:rsid w:val="00172480"/>
    <w:rsid w:val="00172847"/>
    <w:rsid w:val="001734F4"/>
    <w:rsid w:val="00174E0F"/>
    <w:rsid w:val="001764E7"/>
    <w:rsid w:val="00176DC4"/>
    <w:rsid w:val="00183823"/>
    <w:rsid w:val="00183FF5"/>
    <w:rsid w:val="00185F6C"/>
    <w:rsid w:val="0018667F"/>
    <w:rsid w:val="00187268"/>
    <w:rsid w:val="001903BA"/>
    <w:rsid w:val="00195D6C"/>
    <w:rsid w:val="001A16E7"/>
    <w:rsid w:val="001A1A11"/>
    <w:rsid w:val="001A1DF4"/>
    <w:rsid w:val="001A39E7"/>
    <w:rsid w:val="001A41EE"/>
    <w:rsid w:val="001A7F71"/>
    <w:rsid w:val="001B0F3E"/>
    <w:rsid w:val="001B267C"/>
    <w:rsid w:val="001B551F"/>
    <w:rsid w:val="001D30E0"/>
    <w:rsid w:val="001D56A4"/>
    <w:rsid w:val="001D5A92"/>
    <w:rsid w:val="001E18FC"/>
    <w:rsid w:val="001E2183"/>
    <w:rsid w:val="001E24CB"/>
    <w:rsid w:val="001E311C"/>
    <w:rsid w:val="001E7B1F"/>
    <w:rsid w:val="001F60C5"/>
    <w:rsid w:val="001F779F"/>
    <w:rsid w:val="0020062D"/>
    <w:rsid w:val="0020189C"/>
    <w:rsid w:val="00202396"/>
    <w:rsid w:val="00202583"/>
    <w:rsid w:val="002029F7"/>
    <w:rsid w:val="00205D56"/>
    <w:rsid w:val="00206700"/>
    <w:rsid w:val="002143FF"/>
    <w:rsid w:val="00217914"/>
    <w:rsid w:val="0022086F"/>
    <w:rsid w:val="0022091F"/>
    <w:rsid w:val="002220B1"/>
    <w:rsid w:val="0022314D"/>
    <w:rsid w:val="0022365E"/>
    <w:rsid w:val="00225959"/>
    <w:rsid w:val="00235400"/>
    <w:rsid w:val="00237A38"/>
    <w:rsid w:val="00241E26"/>
    <w:rsid w:val="00242C2D"/>
    <w:rsid w:val="0024710C"/>
    <w:rsid w:val="00247C6D"/>
    <w:rsid w:val="00251913"/>
    <w:rsid w:val="0025410D"/>
    <w:rsid w:val="00256A8A"/>
    <w:rsid w:val="00257901"/>
    <w:rsid w:val="0025791B"/>
    <w:rsid w:val="00262860"/>
    <w:rsid w:val="00263D40"/>
    <w:rsid w:val="00265207"/>
    <w:rsid w:val="002723B6"/>
    <w:rsid w:val="0027437D"/>
    <w:rsid w:val="00280E9A"/>
    <w:rsid w:val="00281252"/>
    <w:rsid w:val="00281853"/>
    <w:rsid w:val="00281CC0"/>
    <w:rsid w:val="00282FAD"/>
    <w:rsid w:val="00284375"/>
    <w:rsid w:val="002853A3"/>
    <w:rsid w:val="002939C6"/>
    <w:rsid w:val="00294C80"/>
    <w:rsid w:val="00296B8F"/>
    <w:rsid w:val="002A0602"/>
    <w:rsid w:val="002A07F2"/>
    <w:rsid w:val="002A0DA9"/>
    <w:rsid w:val="002A2E2E"/>
    <w:rsid w:val="002A6AD0"/>
    <w:rsid w:val="002A7A6C"/>
    <w:rsid w:val="002B206D"/>
    <w:rsid w:val="002B386A"/>
    <w:rsid w:val="002B488B"/>
    <w:rsid w:val="002C0A85"/>
    <w:rsid w:val="002C69E7"/>
    <w:rsid w:val="002D1267"/>
    <w:rsid w:val="002D1C90"/>
    <w:rsid w:val="002D2309"/>
    <w:rsid w:val="002D544C"/>
    <w:rsid w:val="002E09A5"/>
    <w:rsid w:val="002E11A0"/>
    <w:rsid w:val="002E1B10"/>
    <w:rsid w:val="002E4B55"/>
    <w:rsid w:val="002F0F92"/>
    <w:rsid w:val="002F288F"/>
    <w:rsid w:val="002F3E4C"/>
    <w:rsid w:val="002F4175"/>
    <w:rsid w:val="002F4F6D"/>
    <w:rsid w:val="002F54C2"/>
    <w:rsid w:val="002F717D"/>
    <w:rsid w:val="0030029C"/>
    <w:rsid w:val="00300654"/>
    <w:rsid w:val="00305C91"/>
    <w:rsid w:val="003102C7"/>
    <w:rsid w:val="00310578"/>
    <w:rsid w:val="00312612"/>
    <w:rsid w:val="00315BC1"/>
    <w:rsid w:val="00323B01"/>
    <w:rsid w:val="0032525D"/>
    <w:rsid w:val="00325AE4"/>
    <w:rsid w:val="003279A6"/>
    <w:rsid w:val="00327DE9"/>
    <w:rsid w:val="00330622"/>
    <w:rsid w:val="003331D9"/>
    <w:rsid w:val="00334D68"/>
    <w:rsid w:val="00336F4C"/>
    <w:rsid w:val="003406A5"/>
    <w:rsid w:val="0034241F"/>
    <w:rsid w:val="003431EF"/>
    <w:rsid w:val="00347206"/>
    <w:rsid w:val="00350832"/>
    <w:rsid w:val="00351F88"/>
    <w:rsid w:val="00352BC7"/>
    <w:rsid w:val="0035426B"/>
    <w:rsid w:val="0035771B"/>
    <w:rsid w:val="0036016B"/>
    <w:rsid w:val="00361EE4"/>
    <w:rsid w:val="0036226E"/>
    <w:rsid w:val="003660AB"/>
    <w:rsid w:val="003674E3"/>
    <w:rsid w:val="0037018E"/>
    <w:rsid w:val="003712B3"/>
    <w:rsid w:val="00371778"/>
    <w:rsid w:val="00377913"/>
    <w:rsid w:val="00377B0E"/>
    <w:rsid w:val="00381031"/>
    <w:rsid w:val="00381B48"/>
    <w:rsid w:val="003826B2"/>
    <w:rsid w:val="00385C66"/>
    <w:rsid w:val="00385E65"/>
    <w:rsid w:val="00386E84"/>
    <w:rsid w:val="003904D1"/>
    <w:rsid w:val="00392CD0"/>
    <w:rsid w:val="0039349C"/>
    <w:rsid w:val="00395537"/>
    <w:rsid w:val="00397A36"/>
    <w:rsid w:val="003A5B6E"/>
    <w:rsid w:val="003A65A9"/>
    <w:rsid w:val="003B476D"/>
    <w:rsid w:val="003B4A77"/>
    <w:rsid w:val="003B4AEE"/>
    <w:rsid w:val="003C0B3E"/>
    <w:rsid w:val="003C5A39"/>
    <w:rsid w:val="003C7530"/>
    <w:rsid w:val="003D5DE3"/>
    <w:rsid w:val="003E0B53"/>
    <w:rsid w:val="003E1068"/>
    <w:rsid w:val="003E1165"/>
    <w:rsid w:val="003E7071"/>
    <w:rsid w:val="003E7206"/>
    <w:rsid w:val="003F039F"/>
    <w:rsid w:val="003F03EE"/>
    <w:rsid w:val="003F215C"/>
    <w:rsid w:val="003F296B"/>
    <w:rsid w:val="003F3C3C"/>
    <w:rsid w:val="003F3E3F"/>
    <w:rsid w:val="003F4EFA"/>
    <w:rsid w:val="003F60E4"/>
    <w:rsid w:val="003F6C63"/>
    <w:rsid w:val="003F71F6"/>
    <w:rsid w:val="00400370"/>
    <w:rsid w:val="004018F4"/>
    <w:rsid w:val="00401E39"/>
    <w:rsid w:val="00404007"/>
    <w:rsid w:val="00405D7A"/>
    <w:rsid w:val="004109C9"/>
    <w:rsid w:val="00411858"/>
    <w:rsid w:val="00412771"/>
    <w:rsid w:val="0041560E"/>
    <w:rsid w:val="00416AD0"/>
    <w:rsid w:val="004217D0"/>
    <w:rsid w:val="0042210E"/>
    <w:rsid w:val="0042493D"/>
    <w:rsid w:val="00425546"/>
    <w:rsid w:val="00425BF0"/>
    <w:rsid w:val="004272BD"/>
    <w:rsid w:val="00427548"/>
    <w:rsid w:val="00431841"/>
    <w:rsid w:val="00432520"/>
    <w:rsid w:val="00432DCF"/>
    <w:rsid w:val="004332BB"/>
    <w:rsid w:val="00447A05"/>
    <w:rsid w:val="00452ED1"/>
    <w:rsid w:val="00455C7C"/>
    <w:rsid w:val="00460042"/>
    <w:rsid w:val="00460BC0"/>
    <w:rsid w:val="0046601D"/>
    <w:rsid w:val="004667AB"/>
    <w:rsid w:val="00470C39"/>
    <w:rsid w:val="004717AA"/>
    <w:rsid w:val="00471A83"/>
    <w:rsid w:val="00472A71"/>
    <w:rsid w:val="004747AF"/>
    <w:rsid w:val="00475AF7"/>
    <w:rsid w:val="00477A81"/>
    <w:rsid w:val="004827E2"/>
    <w:rsid w:val="00483721"/>
    <w:rsid w:val="00485D58"/>
    <w:rsid w:val="004861F3"/>
    <w:rsid w:val="004871AE"/>
    <w:rsid w:val="00494AAD"/>
    <w:rsid w:val="00496699"/>
    <w:rsid w:val="004A272D"/>
    <w:rsid w:val="004A2C9F"/>
    <w:rsid w:val="004A3264"/>
    <w:rsid w:val="004A502A"/>
    <w:rsid w:val="004A7196"/>
    <w:rsid w:val="004A75A1"/>
    <w:rsid w:val="004B22E9"/>
    <w:rsid w:val="004B3668"/>
    <w:rsid w:val="004B4246"/>
    <w:rsid w:val="004B59D5"/>
    <w:rsid w:val="004B7303"/>
    <w:rsid w:val="004C4E4E"/>
    <w:rsid w:val="004C63C4"/>
    <w:rsid w:val="004C6F3C"/>
    <w:rsid w:val="004D1C0A"/>
    <w:rsid w:val="004D2427"/>
    <w:rsid w:val="004D39C6"/>
    <w:rsid w:val="004D5A0C"/>
    <w:rsid w:val="004D6C04"/>
    <w:rsid w:val="004E5388"/>
    <w:rsid w:val="004E5C32"/>
    <w:rsid w:val="004F147D"/>
    <w:rsid w:val="004F22A5"/>
    <w:rsid w:val="005109E8"/>
    <w:rsid w:val="00514AB2"/>
    <w:rsid w:val="0051751A"/>
    <w:rsid w:val="00522F2B"/>
    <w:rsid w:val="00525393"/>
    <w:rsid w:val="005268AB"/>
    <w:rsid w:val="00526B9A"/>
    <w:rsid w:val="00531116"/>
    <w:rsid w:val="0053264D"/>
    <w:rsid w:val="005349B2"/>
    <w:rsid w:val="005375BB"/>
    <w:rsid w:val="00537811"/>
    <w:rsid w:val="00537C6A"/>
    <w:rsid w:val="0054334E"/>
    <w:rsid w:val="00553E91"/>
    <w:rsid w:val="00554617"/>
    <w:rsid w:val="00557345"/>
    <w:rsid w:val="00561050"/>
    <w:rsid w:val="0056302D"/>
    <w:rsid w:val="00571475"/>
    <w:rsid w:val="00577261"/>
    <w:rsid w:val="00580F30"/>
    <w:rsid w:val="00581649"/>
    <w:rsid w:val="00582638"/>
    <w:rsid w:val="005828CA"/>
    <w:rsid w:val="00582947"/>
    <w:rsid w:val="0059010B"/>
    <w:rsid w:val="005919A0"/>
    <w:rsid w:val="0059248E"/>
    <w:rsid w:val="005950CA"/>
    <w:rsid w:val="005973A2"/>
    <w:rsid w:val="005A37F5"/>
    <w:rsid w:val="005B0259"/>
    <w:rsid w:val="005B32D2"/>
    <w:rsid w:val="005B407B"/>
    <w:rsid w:val="005B4468"/>
    <w:rsid w:val="005B5347"/>
    <w:rsid w:val="005C4785"/>
    <w:rsid w:val="005D326F"/>
    <w:rsid w:val="005D4382"/>
    <w:rsid w:val="005D45B3"/>
    <w:rsid w:val="005D5384"/>
    <w:rsid w:val="005D672B"/>
    <w:rsid w:val="005D6EE8"/>
    <w:rsid w:val="005D6F39"/>
    <w:rsid w:val="005D71D1"/>
    <w:rsid w:val="005E0720"/>
    <w:rsid w:val="005E0B5B"/>
    <w:rsid w:val="005E13FE"/>
    <w:rsid w:val="005E1EF2"/>
    <w:rsid w:val="005E2CE8"/>
    <w:rsid w:val="005E66AD"/>
    <w:rsid w:val="005F2B75"/>
    <w:rsid w:val="005F48B2"/>
    <w:rsid w:val="005F6704"/>
    <w:rsid w:val="0060102F"/>
    <w:rsid w:val="00601A8E"/>
    <w:rsid w:val="0060332A"/>
    <w:rsid w:val="00603B00"/>
    <w:rsid w:val="00603C5F"/>
    <w:rsid w:val="00606369"/>
    <w:rsid w:val="00607BED"/>
    <w:rsid w:val="006105A3"/>
    <w:rsid w:val="0061583D"/>
    <w:rsid w:val="006173C2"/>
    <w:rsid w:val="00621172"/>
    <w:rsid w:val="00622147"/>
    <w:rsid w:val="00625AAB"/>
    <w:rsid w:val="0062668C"/>
    <w:rsid w:val="0063420B"/>
    <w:rsid w:val="00636E93"/>
    <w:rsid w:val="00640EBA"/>
    <w:rsid w:val="00643177"/>
    <w:rsid w:val="006460F4"/>
    <w:rsid w:val="00646C45"/>
    <w:rsid w:val="00667B8B"/>
    <w:rsid w:val="006706A2"/>
    <w:rsid w:val="006749C0"/>
    <w:rsid w:val="00676E1C"/>
    <w:rsid w:val="00680198"/>
    <w:rsid w:val="00680FD4"/>
    <w:rsid w:val="00690A88"/>
    <w:rsid w:val="0069267B"/>
    <w:rsid w:val="00693867"/>
    <w:rsid w:val="006A4E71"/>
    <w:rsid w:val="006A5116"/>
    <w:rsid w:val="006B064F"/>
    <w:rsid w:val="006B1BD6"/>
    <w:rsid w:val="006B30BC"/>
    <w:rsid w:val="006B3EC3"/>
    <w:rsid w:val="006B5C95"/>
    <w:rsid w:val="006B5E43"/>
    <w:rsid w:val="006C080D"/>
    <w:rsid w:val="006C2E85"/>
    <w:rsid w:val="006C3B53"/>
    <w:rsid w:val="006C4404"/>
    <w:rsid w:val="006C5368"/>
    <w:rsid w:val="006D3510"/>
    <w:rsid w:val="006D44CA"/>
    <w:rsid w:val="006E20FB"/>
    <w:rsid w:val="006E3959"/>
    <w:rsid w:val="006E4C2A"/>
    <w:rsid w:val="006E5773"/>
    <w:rsid w:val="006E69A8"/>
    <w:rsid w:val="006F450A"/>
    <w:rsid w:val="006F71F4"/>
    <w:rsid w:val="007121B6"/>
    <w:rsid w:val="007135AD"/>
    <w:rsid w:val="00716587"/>
    <w:rsid w:val="00720858"/>
    <w:rsid w:val="00720F55"/>
    <w:rsid w:val="007245C1"/>
    <w:rsid w:val="0072511A"/>
    <w:rsid w:val="00725DFA"/>
    <w:rsid w:val="00726127"/>
    <w:rsid w:val="00726644"/>
    <w:rsid w:val="007278DB"/>
    <w:rsid w:val="00733790"/>
    <w:rsid w:val="00736E32"/>
    <w:rsid w:val="00740523"/>
    <w:rsid w:val="007423C5"/>
    <w:rsid w:val="00742ED2"/>
    <w:rsid w:val="00743A31"/>
    <w:rsid w:val="0074545C"/>
    <w:rsid w:val="0075297B"/>
    <w:rsid w:val="00755183"/>
    <w:rsid w:val="007563BA"/>
    <w:rsid w:val="00756467"/>
    <w:rsid w:val="007600B6"/>
    <w:rsid w:val="0076037E"/>
    <w:rsid w:val="0076051A"/>
    <w:rsid w:val="00766070"/>
    <w:rsid w:val="00776291"/>
    <w:rsid w:val="00776BF1"/>
    <w:rsid w:val="00776CA3"/>
    <w:rsid w:val="0077753D"/>
    <w:rsid w:val="0077764B"/>
    <w:rsid w:val="0078145B"/>
    <w:rsid w:val="007819AB"/>
    <w:rsid w:val="00781C6C"/>
    <w:rsid w:val="007866A6"/>
    <w:rsid w:val="00791265"/>
    <w:rsid w:val="00792BA5"/>
    <w:rsid w:val="0079370C"/>
    <w:rsid w:val="00797B74"/>
    <w:rsid w:val="007A4023"/>
    <w:rsid w:val="007A523F"/>
    <w:rsid w:val="007A585C"/>
    <w:rsid w:val="007B389D"/>
    <w:rsid w:val="007B5490"/>
    <w:rsid w:val="007B70AF"/>
    <w:rsid w:val="007C1E26"/>
    <w:rsid w:val="007C2896"/>
    <w:rsid w:val="007C2B7C"/>
    <w:rsid w:val="007C3EC6"/>
    <w:rsid w:val="007C6988"/>
    <w:rsid w:val="007C7C11"/>
    <w:rsid w:val="007D11E8"/>
    <w:rsid w:val="007D168E"/>
    <w:rsid w:val="007D33EE"/>
    <w:rsid w:val="007D505D"/>
    <w:rsid w:val="007E7588"/>
    <w:rsid w:val="007F2172"/>
    <w:rsid w:val="007F2EAD"/>
    <w:rsid w:val="007F7704"/>
    <w:rsid w:val="00804046"/>
    <w:rsid w:val="008107B9"/>
    <w:rsid w:val="0081405E"/>
    <w:rsid w:val="00820BAB"/>
    <w:rsid w:val="008230F4"/>
    <w:rsid w:val="0082376F"/>
    <w:rsid w:val="008250F9"/>
    <w:rsid w:val="008264BB"/>
    <w:rsid w:val="00831F3F"/>
    <w:rsid w:val="00832753"/>
    <w:rsid w:val="008337AE"/>
    <w:rsid w:val="0083574C"/>
    <w:rsid w:val="00841977"/>
    <w:rsid w:val="0084205A"/>
    <w:rsid w:val="00842C99"/>
    <w:rsid w:val="0084758C"/>
    <w:rsid w:val="00852A79"/>
    <w:rsid w:val="00854C89"/>
    <w:rsid w:val="00860AC2"/>
    <w:rsid w:val="008645CF"/>
    <w:rsid w:val="00866CEB"/>
    <w:rsid w:val="00870C33"/>
    <w:rsid w:val="00872460"/>
    <w:rsid w:val="008733E5"/>
    <w:rsid w:val="00875594"/>
    <w:rsid w:val="008801DB"/>
    <w:rsid w:val="00880AD6"/>
    <w:rsid w:val="00881C43"/>
    <w:rsid w:val="00881E0D"/>
    <w:rsid w:val="00884ADC"/>
    <w:rsid w:val="008860DD"/>
    <w:rsid w:val="00886E24"/>
    <w:rsid w:val="0088762B"/>
    <w:rsid w:val="008905BD"/>
    <w:rsid w:val="00891008"/>
    <w:rsid w:val="00894C95"/>
    <w:rsid w:val="008967FD"/>
    <w:rsid w:val="00897212"/>
    <w:rsid w:val="00897914"/>
    <w:rsid w:val="00897D60"/>
    <w:rsid w:val="008A0C1F"/>
    <w:rsid w:val="008A14E1"/>
    <w:rsid w:val="008A1E15"/>
    <w:rsid w:val="008B1EEA"/>
    <w:rsid w:val="008B2AAD"/>
    <w:rsid w:val="008B42C9"/>
    <w:rsid w:val="008B7E1C"/>
    <w:rsid w:val="008C087F"/>
    <w:rsid w:val="008C2113"/>
    <w:rsid w:val="008C61DA"/>
    <w:rsid w:val="008C7841"/>
    <w:rsid w:val="008C78C8"/>
    <w:rsid w:val="008C7E58"/>
    <w:rsid w:val="008D10AD"/>
    <w:rsid w:val="008D21FB"/>
    <w:rsid w:val="008D33DF"/>
    <w:rsid w:val="008D4FAB"/>
    <w:rsid w:val="008D5289"/>
    <w:rsid w:val="008D5FDB"/>
    <w:rsid w:val="008D6635"/>
    <w:rsid w:val="008E0060"/>
    <w:rsid w:val="008E29C5"/>
    <w:rsid w:val="008E5C43"/>
    <w:rsid w:val="008F2EEF"/>
    <w:rsid w:val="00900DB9"/>
    <w:rsid w:val="0090100E"/>
    <w:rsid w:val="009018B6"/>
    <w:rsid w:val="009022BF"/>
    <w:rsid w:val="00911686"/>
    <w:rsid w:val="00911A1F"/>
    <w:rsid w:val="00913C3D"/>
    <w:rsid w:val="00914F26"/>
    <w:rsid w:val="00917991"/>
    <w:rsid w:val="00917F49"/>
    <w:rsid w:val="00920D77"/>
    <w:rsid w:val="009218E0"/>
    <w:rsid w:val="00931A49"/>
    <w:rsid w:val="00935EAE"/>
    <w:rsid w:val="00936050"/>
    <w:rsid w:val="00937054"/>
    <w:rsid w:val="00940F49"/>
    <w:rsid w:val="009455D0"/>
    <w:rsid w:val="00946FD5"/>
    <w:rsid w:val="009508DF"/>
    <w:rsid w:val="00956A5A"/>
    <w:rsid w:val="00960967"/>
    <w:rsid w:val="00960A0F"/>
    <w:rsid w:val="00961762"/>
    <w:rsid w:val="00970928"/>
    <w:rsid w:val="009814AC"/>
    <w:rsid w:val="009827A6"/>
    <w:rsid w:val="009842C8"/>
    <w:rsid w:val="009927C1"/>
    <w:rsid w:val="009959DE"/>
    <w:rsid w:val="009A3001"/>
    <w:rsid w:val="009A518D"/>
    <w:rsid w:val="009A5C71"/>
    <w:rsid w:val="009A6BE7"/>
    <w:rsid w:val="009B05AF"/>
    <w:rsid w:val="009B06BE"/>
    <w:rsid w:val="009B0845"/>
    <w:rsid w:val="009B3505"/>
    <w:rsid w:val="009B35BB"/>
    <w:rsid w:val="009C07F1"/>
    <w:rsid w:val="009C0871"/>
    <w:rsid w:val="009C0A88"/>
    <w:rsid w:val="009D08DC"/>
    <w:rsid w:val="009D0AFA"/>
    <w:rsid w:val="009D2F06"/>
    <w:rsid w:val="009D55C3"/>
    <w:rsid w:val="009D5800"/>
    <w:rsid w:val="009D5FAE"/>
    <w:rsid w:val="009D6CE4"/>
    <w:rsid w:val="009E03B7"/>
    <w:rsid w:val="009E05DF"/>
    <w:rsid w:val="009E36C5"/>
    <w:rsid w:val="009E58D7"/>
    <w:rsid w:val="009E6C3F"/>
    <w:rsid w:val="009F0C26"/>
    <w:rsid w:val="009F7C94"/>
    <w:rsid w:val="00A00086"/>
    <w:rsid w:val="00A018E5"/>
    <w:rsid w:val="00A05650"/>
    <w:rsid w:val="00A06D07"/>
    <w:rsid w:val="00A11807"/>
    <w:rsid w:val="00A11881"/>
    <w:rsid w:val="00A1382D"/>
    <w:rsid w:val="00A13832"/>
    <w:rsid w:val="00A1553A"/>
    <w:rsid w:val="00A1587A"/>
    <w:rsid w:val="00A17436"/>
    <w:rsid w:val="00A22499"/>
    <w:rsid w:val="00A22F21"/>
    <w:rsid w:val="00A233BE"/>
    <w:rsid w:val="00A23E29"/>
    <w:rsid w:val="00A3167A"/>
    <w:rsid w:val="00A32A16"/>
    <w:rsid w:val="00A36B52"/>
    <w:rsid w:val="00A41C50"/>
    <w:rsid w:val="00A4516F"/>
    <w:rsid w:val="00A46945"/>
    <w:rsid w:val="00A4702E"/>
    <w:rsid w:val="00A51F12"/>
    <w:rsid w:val="00A53736"/>
    <w:rsid w:val="00A5512D"/>
    <w:rsid w:val="00A5679A"/>
    <w:rsid w:val="00A56EA6"/>
    <w:rsid w:val="00A579B7"/>
    <w:rsid w:val="00A605C4"/>
    <w:rsid w:val="00A66B10"/>
    <w:rsid w:val="00A67F33"/>
    <w:rsid w:val="00A713E1"/>
    <w:rsid w:val="00A73A22"/>
    <w:rsid w:val="00A74CBB"/>
    <w:rsid w:val="00A75A49"/>
    <w:rsid w:val="00A776F2"/>
    <w:rsid w:val="00A804F5"/>
    <w:rsid w:val="00A8090E"/>
    <w:rsid w:val="00A83F5B"/>
    <w:rsid w:val="00A865C1"/>
    <w:rsid w:val="00A86B00"/>
    <w:rsid w:val="00A86DF1"/>
    <w:rsid w:val="00A87803"/>
    <w:rsid w:val="00A913F1"/>
    <w:rsid w:val="00A920B0"/>
    <w:rsid w:val="00A92E38"/>
    <w:rsid w:val="00A95606"/>
    <w:rsid w:val="00AA5934"/>
    <w:rsid w:val="00AA641D"/>
    <w:rsid w:val="00AA64B6"/>
    <w:rsid w:val="00AA732A"/>
    <w:rsid w:val="00AB0D82"/>
    <w:rsid w:val="00AB2E42"/>
    <w:rsid w:val="00AB41F7"/>
    <w:rsid w:val="00AB64BD"/>
    <w:rsid w:val="00AC4309"/>
    <w:rsid w:val="00AC53A3"/>
    <w:rsid w:val="00AD18C1"/>
    <w:rsid w:val="00AD4FC2"/>
    <w:rsid w:val="00AD6DC3"/>
    <w:rsid w:val="00AD7DAB"/>
    <w:rsid w:val="00AE1AC1"/>
    <w:rsid w:val="00AE33D4"/>
    <w:rsid w:val="00AE46C1"/>
    <w:rsid w:val="00AE5677"/>
    <w:rsid w:val="00AE76DD"/>
    <w:rsid w:val="00AF0DA0"/>
    <w:rsid w:val="00AF2E55"/>
    <w:rsid w:val="00AF6A48"/>
    <w:rsid w:val="00AF7D5D"/>
    <w:rsid w:val="00B006ED"/>
    <w:rsid w:val="00B017F8"/>
    <w:rsid w:val="00B04CE8"/>
    <w:rsid w:val="00B052F2"/>
    <w:rsid w:val="00B06D57"/>
    <w:rsid w:val="00B07CFC"/>
    <w:rsid w:val="00B12EC7"/>
    <w:rsid w:val="00B13F8B"/>
    <w:rsid w:val="00B14E2A"/>
    <w:rsid w:val="00B15481"/>
    <w:rsid w:val="00B157D1"/>
    <w:rsid w:val="00B20BEE"/>
    <w:rsid w:val="00B24132"/>
    <w:rsid w:val="00B302D4"/>
    <w:rsid w:val="00B31D36"/>
    <w:rsid w:val="00B373F4"/>
    <w:rsid w:val="00B37889"/>
    <w:rsid w:val="00B404C7"/>
    <w:rsid w:val="00B4077A"/>
    <w:rsid w:val="00B41078"/>
    <w:rsid w:val="00B44AB6"/>
    <w:rsid w:val="00B514DE"/>
    <w:rsid w:val="00B519F4"/>
    <w:rsid w:val="00B532EE"/>
    <w:rsid w:val="00B572BB"/>
    <w:rsid w:val="00B57DD3"/>
    <w:rsid w:val="00B60D5B"/>
    <w:rsid w:val="00B62CE2"/>
    <w:rsid w:val="00B671E2"/>
    <w:rsid w:val="00B676EC"/>
    <w:rsid w:val="00B71419"/>
    <w:rsid w:val="00B71569"/>
    <w:rsid w:val="00B71673"/>
    <w:rsid w:val="00B7273B"/>
    <w:rsid w:val="00B75F3E"/>
    <w:rsid w:val="00B7754B"/>
    <w:rsid w:val="00B806EC"/>
    <w:rsid w:val="00B81B72"/>
    <w:rsid w:val="00B81F94"/>
    <w:rsid w:val="00B828E2"/>
    <w:rsid w:val="00B82B94"/>
    <w:rsid w:val="00B836BE"/>
    <w:rsid w:val="00B83740"/>
    <w:rsid w:val="00B84A27"/>
    <w:rsid w:val="00B9068A"/>
    <w:rsid w:val="00B956A2"/>
    <w:rsid w:val="00B964EE"/>
    <w:rsid w:val="00B97F5A"/>
    <w:rsid w:val="00BA4C62"/>
    <w:rsid w:val="00BA53FC"/>
    <w:rsid w:val="00BB123E"/>
    <w:rsid w:val="00BB284E"/>
    <w:rsid w:val="00BB434F"/>
    <w:rsid w:val="00BB508C"/>
    <w:rsid w:val="00BB5C3E"/>
    <w:rsid w:val="00BC2646"/>
    <w:rsid w:val="00BC7307"/>
    <w:rsid w:val="00BC74B5"/>
    <w:rsid w:val="00BD28DB"/>
    <w:rsid w:val="00BD310E"/>
    <w:rsid w:val="00BE1126"/>
    <w:rsid w:val="00BE1314"/>
    <w:rsid w:val="00BE1DDD"/>
    <w:rsid w:val="00BF02A2"/>
    <w:rsid w:val="00BF6EEC"/>
    <w:rsid w:val="00BF70C8"/>
    <w:rsid w:val="00C042BC"/>
    <w:rsid w:val="00C05D2A"/>
    <w:rsid w:val="00C0633D"/>
    <w:rsid w:val="00C1028C"/>
    <w:rsid w:val="00C11587"/>
    <w:rsid w:val="00C136B0"/>
    <w:rsid w:val="00C136F1"/>
    <w:rsid w:val="00C14AAE"/>
    <w:rsid w:val="00C20CD0"/>
    <w:rsid w:val="00C21426"/>
    <w:rsid w:val="00C2280A"/>
    <w:rsid w:val="00C228AE"/>
    <w:rsid w:val="00C22F08"/>
    <w:rsid w:val="00C25CFE"/>
    <w:rsid w:val="00C3027E"/>
    <w:rsid w:val="00C32A8F"/>
    <w:rsid w:val="00C32AB3"/>
    <w:rsid w:val="00C33D3F"/>
    <w:rsid w:val="00C34236"/>
    <w:rsid w:val="00C36F6E"/>
    <w:rsid w:val="00C377B4"/>
    <w:rsid w:val="00C37C54"/>
    <w:rsid w:val="00C403F9"/>
    <w:rsid w:val="00C4277C"/>
    <w:rsid w:val="00C43690"/>
    <w:rsid w:val="00C45AA0"/>
    <w:rsid w:val="00C5223B"/>
    <w:rsid w:val="00C54C0E"/>
    <w:rsid w:val="00C60EFA"/>
    <w:rsid w:val="00C628D9"/>
    <w:rsid w:val="00C63240"/>
    <w:rsid w:val="00C64C91"/>
    <w:rsid w:val="00C67E06"/>
    <w:rsid w:val="00C703C0"/>
    <w:rsid w:val="00C7139F"/>
    <w:rsid w:val="00C71889"/>
    <w:rsid w:val="00C73402"/>
    <w:rsid w:val="00C73CFF"/>
    <w:rsid w:val="00C73D6F"/>
    <w:rsid w:val="00C76C12"/>
    <w:rsid w:val="00C847DC"/>
    <w:rsid w:val="00C85E51"/>
    <w:rsid w:val="00C86D64"/>
    <w:rsid w:val="00C91217"/>
    <w:rsid w:val="00C91326"/>
    <w:rsid w:val="00C9201A"/>
    <w:rsid w:val="00C95630"/>
    <w:rsid w:val="00C9607D"/>
    <w:rsid w:val="00C9650F"/>
    <w:rsid w:val="00C96612"/>
    <w:rsid w:val="00CA5948"/>
    <w:rsid w:val="00CB0C6F"/>
    <w:rsid w:val="00CB127F"/>
    <w:rsid w:val="00CB2162"/>
    <w:rsid w:val="00CB4017"/>
    <w:rsid w:val="00CB792F"/>
    <w:rsid w:val="00CC01F0"/>
    <w:rsid w:val="00CC0D43"/>
    <w:rsid w:val="00CC1424"/>
    <w:rsid w:val="00CC1B3E"/>
    <w:rsid w:val="00CC3891"/>
    <w:rsid w:val="00CC3B9F"/>
    <w:rsid w:val="00CC3DE9"/>
    <w:rsid w:val="00CC4D6A"/>
    <w:rsid w:val="00CD4522"/>
    <w:rsid w:val="00CD6BB6"/>
    <w:rsid w:val="00CE1A72"/>
    <w:rsid w:val="00CE5DDF"/>
    <w:rsid w:val="00CE6B63"/>
    <w:rsid w:val="00CE6DBC"/>
    <w:rsid w:val="00CE7CE5"/>
    <w:rsid w:val="00CF0C45"/>
    <w:rsid w:val="00CF69B9"/>
    <w:rsid w:val="00CF7003"/>
    <w:rsid w:val="00D00903"/>
    <w:rsid w:val="00D04033"/>
    <w:rsid w:val="00D04B2C"/>
    <w:rsid w:val="00D0709B"/>
    <w:rsid w:val="00D11C15"/>
    <w:rsid w:val="00D14817"/>
    <w:rsid w:val="00D15BA2"/>
    <w:rsid w:val="00D17D1B"/>
    <w:rsid w:val="00D2191C"/>
    <w:rsid w:val="00D22BD4"/>
    <w:rsid w:val="00D22CF7"/>
    <w:rsid w:val="00D2468F"/>
    <w:rsid w:val="00D26BF3"/>
    <w:rsid w:val="00D27171"/>
    <w:rsid w:val="00D40422"/>
    <w:rsid w:val="00D4068B"/>
    <w:rsid w:val="00D414D3"/>
    <w:rsid w:val="00D43CE8"/>
    <w:rsid w:val="00D45AE9"/>
    <w:rsid w:val="00D52033"/>
    <w:rsid w:val="00D54DEF"/>
    <w:rsid w:val="00D54EBB"/>
    <w:rsid w:val="00D5732B"/>
    <w:rsid w:val="00D62107"/>
    <w:rsid w:val="00D6448E"/>
    <w:rsid w:val="00D64726"/>
    <w:rsid w:val="00D67C4B"/>
    <w:rsid w:val="00D70747"/>
    <w:rsid w:val="00D75E33"/>
    <w:rsid w:val="00D81FA2"/>
    <w:rsid w:val="00D8558B"/>
    <w:rsid w:val="00D863A0"/>
    <w:rsid w:val="00D87FD2"/>
    <w:rsid w:val="00D908E2"/>
    <w:rsid w:val="00D90FFB"/>
    <w:rsid w:val="00D924A4"/>
    <w:rsid w:val="00D927F1"/>
    <w:rsid w:val="00D93775"/>
    <w:rsid w:val="00DA4DAA"/>
    <w:rsid w:val="00DA7021"/>
    <w:rsid w:val="00DB1071"/>
    <w:rsid w:val="00DB110C"/>
    <w:rsid w:val="00DB114B"/>
    <w:rsid w:val="00DB2483"/>
    <w:rsid w:val="00DB648D"/>
    <w:rsid w:val="00DB6FFA"/>
    <w:rsid w:val="00DC0DEF"/>
    <w:rsid w:val="00DC34EA"/>
    <w:rsid w:val="00DC5058"/>
    <w:rsid w:val="00DC50E7"/>
    <w:rsid w:val="00DD0A3A"/>
    <w:rsid w:val="00DD1669"/>
    <w:rsid w:val="00DD3F1E"/>
    <w:rsid w:val="00DD461C"/>
    <w:rsid w:val="00DD5164"/>
    <w:rsid w:val="00DD6374"/>
    <w:rsid w:val="00DD77A0"/>
    <w:rsid w:val="00DD7EF6"/>
    <w:rsid w:val="00DE25D9"/>
    <w:rsid w:val="00DE656F"/>
    <w:rsid w:val="00DE6D38"/>
    <w:rsid w:val="00DE7EFE"/>
    <w:rsid w:val="00DF1DBF"/>
    <w:rsid w:val="00DF2AFA"/>
    <w:rsid w:val="00DF37CB"/>
    <w:rsid w:val="00DF4146"/>
    <w:rsid w:val="00DF54F9"/>
    <w:rsid w:val="00DF6176"/>
    <w:rsid w:val="00DF649A"/>
    <w:rsid w:val="00DF6E07"/>
    <w:rsid w:val="00DF7DD2"/>
    <w:rsid w:val="00E00CFA"/>
    <w:rsid w:val="00E015A1"/>
    <w:rsid w:val="00E04013"/>
    <w:rsid w:val="00E14711"/>
    <w:rsid w:val="00E2074C"/>
    <w:rsid w:val="00E23668"/>
    <w:rsid w:val="00E271E7"/>
    <w:rsid w:val="00E304FB"/>
    <w:rsid w:val="00E32EDC"/>
    <w:rsid w:val="00E364DE"/>
    <w:rsid w:val="00E36CD9"/>
    <w:rsid w:val="00E37009"/>
    <w:rsid w:val="00E37C51"/>
    <w:rsid w:val="00E40AF9"/>
    <w:rsid w:val="00E41597"/>
    <w:rsid w:val="00E41ACE"/>
    <w:rsid w:val="00E46D04"/>
    <w:rsid w:val="00E47EE7"/>
    <w:rsid w:val="00E52019"/>
    <w:rsid w:val="00E53FD5"/>
    <w:rsid w:val="00E552C0"/>
    <w:rsid w:val="00E55C30"/>
    <w:rsid w:val="00E60179"/>
    <w:rsid w:val="00E606F5"/>
    <w:rsid w:val="00E61505"/>
    <w:rsid w:val="00E62DD6"/>
    <w:rsid w:val="00E62F55"/>
    <w:rsid w:val="00E65834"/>
    <w:rsid w:val="00E659E3"/>
    <w:rsid w:val="00E66298"/>
    <w:rsid w:val="00E7057A"/>
    <w:rsid w:val="00E72475"/>
    <w:rsid w:val="00E73499"/>
    <w:rsid w:val="00E7394A"/>
    <w:rsid w:val="00E82BAE"/>
    <w:rsid w:val="00E82C8F"/>
    <w:rsid w:val="00E849D7"/>
    <w:rsid w:val="00E849FD"/>
    <w:rsid w:val="00E84DC8"/>
    <w:rsid w:val="00E90105"/>
    <w:rsid w:val="00E9681A"/>
    <w:rsid w:val="00EA06C5"/>
    <w:rsid w:val="00EA0FD1"/>
    <w:rsid w:val="00EA4302"/>
    <w:rsid w:val="00EA4C37"/>
    <w:rsid w:val="00EA4C5B"/>
    <w:rsid w:val="00EA4D04"/>
    <w:rsid w:val="00EB3889"/>
    <w:rsid w:val="00EB4494"/>
    <w:rsid w:val="00EB496A"/>
    <w:rsid w:val="00EB5DB3"/>
    <w:rsid w:val="00EB61CF"/>
    <w:rsid w:val="00EB6DC8"/>
    <w:rsid w:val="00EC0501"/>
    <w:rsid w:val="00EC7609"/>
    <w:rsid w:val="00EC7CD5"/>
    <w:rsid w:val="00ED1969"/>
    <w:rsid w:val="00ED30EF"/>
    <w:rsid w:val="00ED6EBD"/>
    <w:rsid w:val="00ED700E"/>
    <w:rsid w:val="00EE3AB3"/>
    <w:rsid w:val="00EE5616"/>
    <w:rsid w:val="00EF0853"/>
    <w:rsid w:val="00EF098D"/>
    <w:rsid w:val="00EF34E1"/>
    <w:rsid w:val="00EF381B"/>
    <w:rsid w:val="00EF441F"/>
    <w:rsid w:val="00EF4A79"/>
    <w:rsid w:val="00F04F5E"/>
    <w:rsid w:val="00F07979"/>
    <w:rsid w:val="00F10C6D"/>
    <w:rsid w:val="00F122BF"/>
    <w:rsid w:val="00F12AA0"/>
    <w:rsid w:val="00F15A84"/>
    <w:rsid w:val="00F17D96"/>
    <w:rsid w:val="00F20EA8"/>
    <w:rsid w:val="00F217D4"/>
    <w:rsid w:val="00F21B31"/>
    <w:rsid w:val="00F23601"/>
    <w:rsid w:val="00F2379E"/>
    <w:rsid w:val="00F26AA9"/>
    <w:rsid w:val="00F30F30"/>
    <w:rsid w:val="00F325BF"/>
    <w:rsid w:val="00F32C57"/>
    <w:rsid w:val="00F35229"/>
    <w:rsid w:val="00F3683D"/>
    <w:rsid w:val="00F409A4"/>
    <w:rsid w:val="00F442CD"/>
    <w:rsid w:val="00F5292B"/>
    <w:rsid w:val="00F57FF1"/>
    <w:rsid w:val="00F606C1"/>
    <w:rsid w:val="00F60D08"/>
    <w:rsid w:val="00F63205"/>
    <w:rsid w:val="00F63DD1"/>
    <w:rsid w:val="00F6436A"/>
    <w:rsid w:val="00F65452"/>
    <w:rsid w:val="00F673A6"/>
    <w:rsid w:val="00F702F2"/>
    <w:rsid w:val="00F70CB6"/>
    <w:rsid w:val="00F75478"/>
    <w:rsid w:val="00F75682"/>
    <w:rsid w:val="00F80F7F"/>
    <w:rsid w:val="00F81670"/>
    <w:rsid w:val="00F8543C"/>
    <w:rsid w:val="00F87A82"/>
    <w:rsid w:val="00F87C09"/>
    <w:rsid w:val="00F87E68"/>
    <w:rsid w:val="00F91E46"/>
    <w:rsid w:val="00F97100"/>
    <w:rsid w:val="00F97ED7"/>
    <w:rsid w:val="00FA02FD"/>
    <w:rsid w:val="00FA1392"/>
    <w:rsid w:val="00FA147D"/>
    <w:rsid w:val="00FA1EC8"/>
    <w:rsid w:val="00FA4FDB"/>
    <w:rsid w:val="00FA7139"/>
    <w:rsid w:val="00FA7554"/>
    <w:rsid w:val="00FB1608"/>
    <w:rsid w:val="00FB1E50"/>
    <w:rsid w:val="00FB2095"/>
    <w:rsid w:val="00FB3DAE"/>
    <w:rsid w:val="00FB65A1"/>
    <w:rsid w:val="00FC0549"/>
    <w:rsid w:val="00FC12D3"/>
    <w:rsid w:val="00FC150F"/>
    <w:rsid w:val="00FC26EF"/>
    <w:rsid w:val="00FC626D"/>
    <w:rsid w:val="00FD5A1D"/>
    <w:rsid w:val="00FD7917"/>
    <w:rsid w:val="00FD7D9D"/>
    <w:rsid w:val="00FE1E16"/>
    <w:rsid w:val="00FE2824"/>
    <w:rsid w:val="00FE7A9B"/>
    <w:rsid w:val="00FF1DA3"/>
    <w:rsid w:val="00FF61A1"/>
    <w:rsid w:val="00FF6E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colormenu v:ext="edit" fillcolor="none" strokecolor="none"/>
    </o:shapedefaults>
    <o:shapelayout v:ext="edit">
      <o:idmap v:ext="edit" data="1"/>
      <o:rules v:ext="edit">
        <o:r id="V:Rule12" type="connector" idref="#_x0000_s1088"/>
        <o:r id="V:Rule13" type="connector" idref="#_x0000_s1080"/>
        <o:r id="V:Rule14" type="connector" idref="#_x0000_s1078"/>
        <o:r id="V:Rule15" type="connector" idref="#_x0000_s1090"/>
        <o:r id="V:Rule16" type="connector" idref="#_x0000_s1098"/>
        <o:r id="V:Rule17" type="connector" idref="#_x0000_s1074"/>
        <o:r id="V:Rule18" type="connector" idref="#_x0000_s1086"/>
        <o:r id="V:Rule19" type="connector" idref="#_x0000_s1092"/>
        <o:r id="V:Rule20" type="connector" idref="#_x0000_s1084"/>
        <o:r id="V:Rule21" type="connector" idref="#_x0000_s1076"/>
        <o:r id="V:Rule22" type="connector" idref="#_x0000_s1093"/>
        <o:r id="V:Rule23" type="connector" idref="#_x0000_s1102"/>
        <o:r id="V:Rule24"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523F"/>
    <w:pPr>
      <w:spacing w:before="120"/>
      <w:jc w:val="both"/>
    </w:pPr>
    <w:rPr>
      <w:sz w:val="24"/>
      <w:szCs w:val="24"/>
    </w:rPr>
  </w:style>
  <w:style w:type="paragraph" w:styleId="Heading1">
    <w:name w:val="heading 1"/>
    <w:basedOn w:val="Normal"/>
    <w:next w:val="Normal"/>
    <w:autoRedefine/>
    <w:qFormat/>
    <w:rsid w:val="00884ADC"/>
    <w:pPr>
      <w:keepNext/>
      <w:numPr>
        <w:numId w:val="8"/>
      </w:numPr>
      <w:suppressAutoHyphens/>
      <w:spacing w:before="240" w:after="60"/>
      <w:jc w:val="left"/>
      <w:outlineLvl w:val="0"/>
    </w:pPr>
    <w:rPr>
      <w:rFonts w:ascii="Arial" w:hAnsi="Arial"/>
      <w:b/>
      <w:kern w:val="28"/>
      <w:sz w:val="28"/>
    </w:rPr>
  </w:style>
  <w:style w:type="paragraph" w:styleId="Heading2">
    <w:name w:val="heading 2"/>
    <w:basedOn w:val="Normal"/>
    <w:next w:val="Normal"/>
    <w:link w:val="Heading2Char"/>
    <w:qFormat/>
    <w:rsid w:val="00310578"/>
    <w:pPr>
      <w:keepNext/>
      <w:numPr>
        <w:ilvl w:val="1"/>
        <w:numId w:val="8"/>
      </w:numPr>
      <w:spacing w:before="240" w:after="60"/>
      <w:outlineLvl w:val="1"/>
    </w:pPr>
    <w:rPr>
      <w:rFonts w:ascii="Arial" w:hAnsi="Arial"/>
      <w:b/>
      <w:sz w:val="26"/>
    </w:rPr>
  </w:style>
  <w:style w:type="paragraph" w:styleId="Heading3">
    <w:name w:val="heading 3"/>
    <w:basedOn w:val="Normal"/>
    <w:next w:val="Normal"/>
    <w:link w:val="Heading3Char"/>
    <w:uiPriority w:val="9"/>
    <w:qFormat/>
    <w:rsid w:val="00165122"/>
    <w:pPr>
      <w:numPr>
        <w:ilvl w:val="2"/>
        <w:numId w:val="8"/>
      </w:numPr>
      <w:spacing w:before="240" w:after="60"/>
      <w:jc w:val="left"/>
      <w:outlineLvl w:val="2"/>
    </w:pPr>
    <w:rPr>
      <w:rFonts w:ascii="Arial" w:hAnsi="Arial" w:cs="Arial"/>
      <w:b/>
      <w:bCs/>
      <w:szCs w:val="26"/>
    </w:rPr>
  </w:style>
  <w:style w:type="paragraph" w:styleId="Heading4">
    <w:name w:val="heading 4"/>
    <w:basedOn w:val="Normal"/>
    <w:next w:val="Normal"/>
    <w:autoRedefine/>
    <w:qFormat/>
    <w:rsid w:val="00281853"/>
    <w:pPr>
      <w:keepNext/>
      <w:numPr>
        <w:numId w:val="19"/>
      </w:numPr>
      <w:spacing w:before="240" w:after="60"/>
      <w:outlineLvl w:val="3"/>
    </w:pPr>
    <w:rPr>
      <w:rFonts w:ascii="Arial" w:hAnsi="Arial"/>
      <w:color w:val="000000" w:themeColor="text1"/>
    </w:rPr>
  </w:style>
  <w:style w:type="paragraph" w:styleId="Heading5">
    <w:name w:val="heading 5"/>
    <w:basedOn w:val="Normal"/>
    <w:next w:val="Normal"/>
    <w:qFormat/>
    <w:rsid w:val="00AE5677"/>
    <w:pPr>
      <w:keepNext/>
      <w:numPr>
        <w:ilvl w:val="4"/>
        <w:numId w:val="8"/>
      </w:numPr>
      <w:outlineLvl w:val="4"/>
    </w:pPr>
    <w:rPr>
      <w:rFonts w:ascii="Arial" w:hAnsi="Arial" w:cs="Arial"/>
    </w:rPr>
  </w:style>
  <w:style w:type="paragraph" w:styleId="Heading6">
    <w:name w:val="heading 6"/>
    <w:basedOn w:val="Normal"/>
    <w:next w:val="Normal"/>
    <w:qFormat/>
    <w:rsid w:val="00432520"/>
    <w:pPr>
      <w:numPr>
        <w:ilvl w:val="5"/>
        <w:numId w:val="8"/>
      </w:numPr>
      <w:spacing w:before="240" w:after="60"/>
      <w:outlineLvl w:val="5"/>
    </w:pPr>
    <w:rPr>
      <w:i/>
    </w:rPr>
  </w:style>
  <w:style w:type="paragraph" w:styleId="Heading7">
    <w:name w:val="heading 7"/>
    <w:basedOn w:val="Normal"/>
    <w:next w:val="Normal"/>
    <w:qFormat/>
    <w:rsid w:val="00432520"/>
    <w:pPr>
      <w:numPr>
        <w:ilvl w:val="6"/>
        <w:numId w:val="8"/>
      </w:numPr>
      <w:spacing w:before="240" w:after="60"/>
      <w:outlineLvl w:val="6"/>
    </w:pPr>
    <w:rPr>
      <w:rFonts w:ascii="Arial" w:hAnsi="Arial"/>
      <w:sz w:val="20"/>
    </w:rPr>
  </w:style>
  <w:style w:type="paragraph" w:styleId="Heading8">
    <w:name w:val="heading 8"/>
    <w:basedOn w:val="Normal"/>
    <w:next w:val="Normal"/>
    <w:qFormat/>
    <w:rsid w:val="00432520"/>
    <w:pPr>
      <w:numPr>
        <w:ilvl w:val="7"/>
        <w:numId w:val="8"/>
      </w:numPr>
      <w:spacing w:before="240" w:after="60"/>
      <w:outlineLvl w:val="7"/>
    </w:pPr>
    <w:rPr>
      <w:rFonts w:ascii="Arial" w:hAnsi="Arial"/>
      <w:i/>
      <w:sz w:val="20"/>
    </w:rPr>
  </w:style>
  <w:style w:type="paragraph" w:styleId="Heading9">
    <w:name w:val="heading 9"/>
    <w:basedOn w:val="Normal"/>
    <w:next w:val="Normal"/>
    <w:qFormat/>
    <w:rsid w:val="00432520"/>
    <w:pPr>
      <w:numPr>
        <w:ilvl w:val="8"/>
        <w:numId w:val="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32520"/>
  </w:style>
  <w:style w:type="paragraph" w:styleId="DocumentMap">
    <w:name w:val="Document Map"/>
    <w:basedOn w:val="Normal"/>
    <w:semiHidden/>
    <w:rsid w:val="00432520"/>
    <w:pPr>
      <w:shd w:val="clear" w:color="auto" w:fill="000080"/>
    </w:pPr>
    <w:rPr>
      <w:rFonts w:ascii="Tahoma" w:hAnsi="Tahoma"/>
    </w:rPr>
  </w:style>
  <w:style w:type="paragraph" w:customStyle="1" w:styleId="HTMLBody">
    <w:name w:val="HTML Body"/>
    <w:rsid w:val="00432520"/>
    <w:rPr>
      <w:rFonts w:ascii="Courier New" w:hAnsi="Courier New"/>
      <w:snapToGrid w:val="0"/>
    </w:rPr>
  </w:style>
  <w:style w:type="paragraph" w:styleId="ListNumber">
    <w:name w:val="List Number"/>
    <w:basedOn w:val="Normal"/>
    <w:rsid w:val="00432520"/>
    <w:pPr>
      <w:numPr>
        <w:numId w:val="1"/>
      </w:numPr>
    </w:pPr>
  </w:style>
  <w:style w:type="paragraph" w:styleId="ListNumber2">
    <w:name w:val="List Number 2"/>
    <w:basedOn w:val="Normal"/>
    <w:rsid w:val="00432520"/>
    <w:pPr>
      <w:numPr>
        <w:numId w:val="2"/>
      </w:numPr>
    </w:pPr>
  </w:style>
  <w:style w:type="paragraph" w:styleId="ListBullet">
    <w:name w:val="List Bullet"/>
    <w:basedOn w:val="Normal"/>
    <w:autoRedefine/>
    <w:rsid w:val="00432520"/>
    <w:pPr>
      <w:numPr>
        <w:numId w:val="3"/>
      </w:numPr>
    </w:pPr>
  </w:style>
  <w:style w:type="paragraph" w:styleId="Caption">
    <w:name w:val="caption"/>
    <w:basedOn w:val="Normal"/>
    <w:next w:val="Normal"/>
    <w:qFormat/>
    <w:rsid w:val="0011212A"/>
    <w:pPr>
      <w:spacing w:after="120"/>
    </w:pPr>
    <w:rPr>
      <w:rFonts w:ascii="Arial" w:hAnsi="Arial" w:cs="Arial"/>
      <w:b/>
      <w:sz w:val="28"/>
    </w:rPr>
  </w:style>
  <w:style w:type="paragraph" w:styleId="Footer">
    <w:name w:val="footer"/>
    <w:basedOn w:val="Normal"/>
    <w:rsid w:val="00432520"/>
    <w:pPr>
      <w:tabs>
        <w:tab w:val="center" w:pos="4320"/>
        <w:tab w:val="right" w:pos="8640"/>
      </w:tabs>
    </w:pPr>
  </w:style>
  <w:style w:type="character" w:styleId="PageNumber">
    <w:name w:val="page number"/>
    <w:basedOn w:val="DefaultParagraphFont"/>
    <w:rsid w:val="00432520"/>
  </w:style>
  <w:style w:type="paragraph" w:styleId="Header">
    <w:name w:val="header"/>
    <w:basedOn w:val="Normal"/>
    <w:rsid w:val="00432520"/>
    <w:pPr>
      <w:tabs>
        <w:tab w:val="center" w:pos="4320"/>
        <w:tab w:val="right" w:pos="8640"/>
      </w:tabs>
    </w:pPr>
  </w:style>
  <w:style w:type="paragraph" w:styleId="BodyText">
    <w:name w:val="Body Text"/>
    <w:basedOn w:val="Normal"/>
    <w:rsid w:val="00432520"/>
    <w:pPr>
      <w:jc w:val="center"/>
    </w:pPr>
    <w:rPr>
      <w:rFonts w:ascii="Times" w:hAnsi="Times"/>
      <w:sz w:val="40"/>
    </w:rPr>
  </w:style>
  <w:style w:type="paragraph" w:styleId="TableofFigures">
    <w:name w:val="table of figures"/>
    <w:basedOn w:val="Normal"/>
    <w:next w:val="Normal"/>
    <w:uiPriority w:val="99"/>
    <w:rsid w:val="00432520"/>
    <w:pPr>
      <w:spacing w:before="0"/>
      <w:jc w:val="left"/>
    </w:pPr>
    <w:rPr>
      <w:i/>
      <w:iCs/>
    </w:rPr>
  </w:style>
  <w:style w:type="character" w:styleId="Hyperlink">
    <w:name w:val="Hyperlink"/>
    <w:uiPriority w:val="99"/>
    <w:rsid w:val="00432520"/>
    <w:rPr>
      <w:color w:val="0000FF"/>
      <w:u w:val="single"/>
    </w:rPr>
  </w:style>
  <w:style w:type="paragraph" w:styleId="TOC1">
    <w:name w:val="toc 1"/>
    <w:basedOn w:val="Normal"/>
    <w:next w:val="Normal"/>
    <w:autoRedefine/>
    <w:uiPriority w:val="39"/>
    <w:rsid w:val="00D54DEF"/>
    <w:pPr>
      <w:tabs>
        <w:tab w:val="left" w:pos="1200"/>
        <w:tab w:val="right" w:leader="dot" w:pos="9580"/>
      </w:tabs>
      <w:ind w:left="270"/>
      <w:jc w:val="left"/>
    </w:pPr>
    <w:rPr>
      <w:b/>
      <w:bCs/>
      <w:i/>
      <w:iCs/>
      <w:szCs w:val="28"/>
    </w:rPr>
  </w:style>
  <w:style w:type="paragraph" w:styleId="TOC2">
    <w:name w:val="toc 2"/>
    <w:basedOn w:val="Normal"/>
    <w:next w:val="Normal"/>
    <w:autoRedefine/>
    <w:uiPriority w:val="39"/>
    <w:rsid w:val="00D54DEF"/>
    <w:pPr>
      <w:tabs>
        <w:tab w:val="left" w:pos="1170"/>
        <w:tab w:val="right" w:leader="dot" w:pos="9580"/>
      </w:tabs>
      <w:ind w:left="540"/>
      <w:jc w:val="left"/>
    </w:pPr>
    <w:rPr>
      <w:b/>
      <w:bCs/>
      <w:szCs w:val="26"/>
    </w:rPr>
  </w:style>
  <w:style w:type="paragraph" w:styleId="TOC3">
    <w:name w:val="toc 3"/>
    <w:basedOn w:val="Normal"/>
    <w:next w:val="Normal"/>
    <w:autoRedefine/>
    <w:uiPriority w:val="39"/>
    <w:rsid w:val="00432520"/>
    <w:pPr>
      <w:spacing w:before="0"/>
      <w:ind w:left="480"/>
      <w:jc w:val="left"/>
    </w:pPr>
  </w:style>
  <w:style w:type="paragraph" w:styleId="TOC4">
    <w:name w:val="toc 4"/>
    <w:basedOn w:val="Normal"/>
    <w:next w:val="Normal"/>
    <w:autoRedefine/>
    <w:semiHidden/>
    <w:rsid w:val="00432520"/>
    <w:pPr>
      <w:spacing w:before="0"/>
      <w:jc w:val="left"/>
    </w:pPr>
  </w:style>
  <w:style w:type="paragraph" w:styleId="TOC5">
    <w:name w:val="toc 5"/>
    <w:basedOn w:val="Normal"/>
    <w:next w:val="Normal"/>
    <w:autoRedefine/>
    <w:semiHidden/>
    <w:rsid w:val="00432520"/>
    <w:pPr>
      <w:spacing w:before="0"/>
      <w:ind w:left="960"/>
      <w:jc w:val="left"/>
    </w:pPr>
  </w:style>
  <w:style w:type="paragraph" w:styleId="TOC6">
    <w:name w:val="toc 6"/>
    <w:basedOn w:val="Normal"/>
    <w:next w:val="Normal"/>
    <w:autoRedefine/>
    <w:semiHidden/>
    <w:rsid w:val="00432520"/>
    <w:pPr>
      <w:spacing w:before="0"/>
      <w:ind w:left="1200"/>
      <w:jc w:val="left"/>
    </w:pPr>
  </w:style>
  <w:style w:type="paragraph" w:styleId="TOC7">
    <w:name w:val="toc 7"/>
    <w:basedOn w:val="Normal"/>
    <w:next w:val="Normal"/>
    <w:autoRedefine/>
    <w:semiHidden/>
    <w:rsid w:val="00432520"/>
    <w:pPr>
      <w:spacing w:before="0"/>
      <w:ind w:left="1440"/>
      <w:jc w:val="left"/>
    </w:pPr>
  </w:style>
  <w:style w:type="paragraph" w:styleId="TOC8">
    <w:name w:val="toc 8"/>
    <w:basedOn w:val="Normal"/>
    <w:next w:val="Normal"/>
    <w:autoRedefine/>
    <w:semiHidden/>
    <w:rsid w:val="00432520"/>
    <w:pPr>
      <w:spacing w:before="0"/>
      <w:ind w:left="1680"/>
      <w:jc w:val="left"/>
    </w:pPr>
  </w:style>
  <w:style w:type="paragraph" w:styleId="TOC9">
    <w:name w:val="toc 9"/>
    <w:basedOn w:val="Normal"/>
    <w:next w:val="Normal"/>
    <w:autoRedefine/>
    <w:semiHidden/>
    <w:rsid w:val="00432520"/>
    <w:pPr>
      <w:spacing w:before="0"/>
      <w:ind w:left="1920"/>
      <w:jc w:val="left"/>
    </w:pPr>
  </w:style>
  <w:style w:type="paragraph" w:styleId="FootnoteText">
    <w:name w:val="footnote text"/>
    <w:basedOn w:val="Normal"/>
    <w:semiHidden/>
    <w:rsid w:val="00432520"/>
    <w:rPr>
      <w:sz w:val="20"/>
    </w:rPr>
  </w:style>
  <w:style w:type="character" w:styleId="FootnoteReference">
    <w:name w:val="footnote reference"/>
    <w:semiHidden/>
    <w:rsid w:val="00432520"/>
    <w:rPr>
      <w:vertAlign w:val="superscript"/>
    </w:rPr>
  </w:style>
  <w:style w:type="paragraph" w:styleId="ListParagraph">
    <w:name w:val="List Paragraph"/>
    <w:basedOn w:val="Normal"/>
    <w:uiPriority w:val="34"/>
    <w:qFormat/>
    <w:rsid w:val="004667AB"/>
    <w:pPr>
      <w:spacing w:before="0"/>
      <w:contextualSpacing/>
    </w:pPr>
    <w:rPr>
      <w:rFonts w:ascii="Times" w:hAnsi="Times"/>
      <w:snapToGrid w:val="0"/>
    </w:rPr>
  </w:style>
  <w:style w:type="character" w:styleId="FollowedHyperlink">
    <w:name w:val="FollowedHyperlink"/>
    <w:rsid w:val="00621172"/>
    <w:rPr>
      <w:color w:val="800080"/>
      <w:u w:val="single"/>
    </w:rPr>
  </w:style>
  <w:style w:type="character" w:customStyle="1" w:styleId="Heading2Char">
    <w:name w:val="Heading 2 Char"/>
    <w:link w:val="Heading2"/>
    <w:rsid w:val="00310578"/>
    <w:rPr>
      <w:rFonts w:ascii="Arial" w:hAnsi="Arial"/>
      <w:b/>
      <w:sz w:val="26"/>
      <w:szCs w:val="24"/>
    </w:rPr>
  </w:style>
  <w:style w:type="paragraph" w:styleId="BalloonText">
    <w:name w:val="Balloon Text"/>
    <w:basedOn w:val="Normal"/>
    <w:link w:val="BalloonTextChar"/>
    <w:rsid w:val="00B41078"/>
    <w:pPr>
      <w:spacing w:before="0"/>
    </w:pPr>
    <w:rPr>
      <w:rFonts w:ascii="Tahoma" w:hAnsi="Tahoma"/>
      <w:sz w:val="16"/>
      <w:szCs w:val="16"/>
    </w:rPr>
  </w:style>
  <w:style w:type="character" w:customStyle="1" w:styleId="BalloonTextChar">
    <w:name w:val="Balloon Text Char"/>
    <w:link w:val="BalloonText"/>
    <w:rsid w:val="00B41078"/>
    <w:rPr>
      <w:rFonts w:ascii="Tahoma" w:hAnsi="Tahoma" w:cs="Tahoma"/>
      <w:sz w:val="16"/>
      <w:szCs w:val="16"/>
    </w:rPr>
  </w:style>
  <w:style w:type="character" w:customStyle="1" w:styleId="Heading3Char">
    <w:name w:val="Heading 3 Char"/>
    <w:link w:val="Heading3"/>
    <w:uiPriority w:val="9"/>
    <w:rsid w:val="00165122"/>
    <w:rPr>
      <w:rFonts w:ascii="Arial" w:hAnsi="Arial" w:cs="Arial"/>
      <w:b/>
      <w:bCs/>
      <w:sz w:val="24"/>
      <w:szCs w:val="26"/>
    </w:rPr>
  </w:style>
  <w:style w:type="paragraph" w:styleId="Title">
    <w:name w:val="Title"/>
    <w:basedOn w:val="Normal"/>
    <w:next w:val="Normal"/>
    <w:link w:val="TitleChar"/>
    <w:qFormat/>
    <w:rsid w:val="0011212A"/>
    <w:pPr>
      <w:spacing w:before="240" w:after="60"/>
      <w:jc w:val="left"/>
      <w:outlineLvl w:val="0"/>
    </w:pPr>
    <w:rPr>
      <w:rFonts w:ascii="Cambria" w:hAnsi="Cambria"/>
      <w:b/>
      <w:bCs/>
      <w:kern w:val="28"/>
      <w:sz w:val="32"/>
      <w:szCs w:val="32"/>
    </w:rPr>
  </w:style>
  <w:style w:type="character" w:customStyle="1" w:styleId="TitleChar">
    <w:name w:val="Title Char"/>
    <w:link w:val="Title"/>
    <w:rsid w:val="0011212A"/>
    <w:rPr>
      <w:rFonts w:ascii="Cambria" w:eastAsia="Times New Roman" w:hAnsi="Cambria" w:cs="Times New Roman"/>
      <w:b/>
      <w:bCs/>
      <w:kern w:val="28"/>
      <w:sz w:val="32"/>
      <w:szCs w:val="32"/>
    </w:rPr>
  </w:style>
  <w:style w:type="paragraph" w:styleId="NoSpacing">
    <w:name w:val="No Spacing"/>
    <w:uiPriority w:val="1"/>
    <w:qFormat/>
    <w:rsid w:val="00A913F1"/>
    <w:pPr>
      <w:jc w:val="both"/>
    </w:pPr>
    <w:rPr>
      <w:sz w:val="24"/>
      <w:u w:val="single"/>
    </w:rPr>
  </w:style>
  <w:style w:type="table" w:styleId="TableGrid">
    <w:name w:val="Table Grid"/>
    <w:basedOn w:val="TableNormal"/>
    <w:rsid w:val="00140B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272BD"/>
    <w:pPr>
      <w:keepLines/>
      <w:numPr>
        <w:numId w:val="0"/>
      </w:numPr>
      <w:suppressAutoHyphen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numbering" w:customStyle="1" w:styleId="Style1">
    <w:name w:val="Style1"/>
    <w:uiPriority w:val="99"/>
    <w:rsid w:val="00D04033"/>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9886871">
      <w:bodyDiv w:val="1"/>
      <w:marLeft w:val="0"/>
      <w:marRight w:val="0"/>
      <w:marTop w:val="0"/>
      <w:marBottom w:val="0"/>
      <w:divBdr>
        <w:top w:val="none" w:sz="0" w:space="0" w:color="auto"/>
        <w:left w:val="none" w:sz="0" w:space="0" w:color="auto"/>
        <w:bottom w:val="none" w:sz="0" w:space="0" w:color="auto"/>
        <w:right w:val="none" w:sz="0" w:space="0" w:color="auto"/>
      </w:divBdr>
    </w:div>
    <w:div w:id="374743308">
      <w:bodyDiv w:val="1"/>
      <w:marLeft w:val="0"/>
      <w:marRight w:val="0"/>
      <w:marTop w:val="0"/>
      <w:marBottom w:val="0"/>
      <w:divBdr>
        <w:top w:val="none" w:sz="0" w:space="0" w:color="auto"/>
        <w:left w:val="none" w:sz="0" w:space="0" w:color="auto"/>
        <w:bottom w:val="none" w:sz="0" w:space="0" w:color="auto"/>
        <w:right w:val="none" w:sz="0" w:space="0" w:color="auto"/>
      </w:divBdr>
    </w:div>
    <w:div w:id="610552064">
      <w:bodyDiv w:val="1"/>
      <w:marLeft w:val="0"/>
      <w:marRight w:val="0"/>
      <w:marTop w:val="0"/>
      <w:marBottom w:val="0"/>
      <w:divBdr>
        <w:top w:val="none" w:sz="0" w:space="0" w:color="auto"/>
        <w:left w:val="none" w:sz="0" w:space="0" w:color="auto"/>
        <w:bottom w:val="none" w:sz="0" w:space="0" w:color="auto"/>
        <w:right w:val="none" w:sz="0" w:space="0" w:color="auto"/>
      </w:divBdr>
    </w:div>
    <w:div w:id="1081103828">
      <w:bodyDiv w:val="1"/>
      <w:marLeft w:val="0"/>
      <w:marRight w:val="0"/>
      <w:marTop w:val="0"/>
      <w:marBottom w:val="0"/>
      <w:divBdr>
        <w:top w:val="none" w:sz="0" w:space="0" w:color="auto"/>
        <w:left w:val="none" w:sz="0" w:space="0" w:color="auto"/>
        <w:bottom w:val="none" w:sz="0" w:space="0" w:color="auto"/>
        <w:right w:val="none" w:sz="0" w:space="0" w:color="auto"/>
      </w:divBdr>
    </w:div>
    <w:div w:id="1287664745">
      <w:bodyDiv w:val="1"/>
      <w:marLeft w:val="0"/>
      <w:marRight w:val="0"/>
      <w:marTop w:val="0"/>
      <w:marBottom w:val="0"/>
      <w:divBdr>
        <w:top w:val="none" w:sz="0" w:space="0" w:color="auto"/>
        <w:left w:val="none" w:sz="0" w:space="0" w:color="auto"/>
        <w:bottom w:val="none" w:sz="0" w:space="0" w:color="auto"/>
        <w:right w:val="none" w:sz="0" w:space="0" w:color="auto"/>
      </w:divBdr>
    </w:div>
    <w:div w:id="1368720031">
      <w:bodyDiv w:val="1"/>
      <w:marLeft w:val="0"/>
      <w:marRight w:val="0"/>
      <w:marTop w:val="0"/>
      <w:marBottom w:val="0"/>
      <w:divBdr>
        <w:top w:val="none" w:sz="0" w:space="0" w:color="auto"/>
        <w:left w:val="none" w:sz="0" w:space="0" w:color="auto"/>
        <w:bottom w:val="none" w:sz="0" w:space="0" w:color="auto"/>
        <w:right w:val="none" w:sz="0" w:space="0" w:color="auto"/>
      </w:divBdr>
    </w:div>
    <w:div w:id="1514105825">
      <w:bodyDiv w:val="1"/>
      <w:marLeft w:val="0"/>
      <w:marRight w:val="0"/>
      <w:marTop w:val="0"/>
      <w:marBottom w:val="0"/>
      <w:divBdr>
        <w:top w:val="none" w:sz="0" w:space="0" w:color="auto"/>
        <w:left w:val="none" w:sz="0" w:space="0" w:color="auto"/>
        <w:bottom w:val="none" w:sz="0" w:space="0" w:color="auto"/>
        <w:right w:val="none" w:sz="0" w:space="0" w:color="auto"/>
      </w:divBdr>
    </w:div>
    <w:div w:id="1774468949">
      <w:bodyDiv w:val="1"/>
      <w:marLeft w:val="0"/>
      <w:marRight w:val="0"/>
      <w:marTop w:val="0"/>
      <w:marBottom w:val="0"/>
      <w:divBdr>
        <w:top w:val="none" w:sz="0" w:space="0" w:color="auto"/>
        <w:left w:val="none" w:sz="0" w:space="0" w:color="auto"/>
        <w:bottom w:val="none" w:sz="0" w:space="0" w:color="auto"/>
        <w:right w:val="none" w:sz="0" w:space="0" w:color="auto"/>
      </w:divBdr>
    </w:div>
    <w:div w:id="1866361982">
      <w:bodyDiv w:val="1"/>
      <w:marLeft w:val="0"/>
      <w:marRight w:val="0"/>
      <w:marTop w:val="0"/>
      <w:marBottom w:val="0"/>
      <w:divBdr>
        <w:top w:val="none" w:sz="0" w:space="0" w:color="auto"/>
        <w:left w:val="none" w:sz="0" w:space="0" w:color="auto"/>
        <w:bottom w:val="none" w:sz="0" w:space="0" w:color="auto"/>
        <w:right w:val="none" w:sz="0" w:space="0" w:color="auto"/>
      </w:divBdr>
    </w:div>
    <w:div w:id="201584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o.caltech.edu/" TargetMode="Externa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package" Target="embeddings/Microsoft_Office_Excel_Worksheet1.xlsx"/><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cc.ligo.org/LIGO-D0900527-v10" TargetMode="External"/><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emf"/><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cc.ligo.org/LIGO-E1300283-v1"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E2C9B-3522-4D9A-AE44-52754BC96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22</Pages>
  <Words>1948</Words>
  <Characters>12375</Characters>
  <Application>Microsoft Office Word</Application>
  <DocSecurity>0</DocSecurity>
  <Lines>458</Lines>
  <Paragraphs>270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Microsoft</Company>
  <LinksUpToDate>false</LinksUpToDate>
  <CharactersWithSpaces>14053</CharactersWithSpaces>
  <SharedDoc>false</SharedDoc>
  <HLinks>
    <vt:vector size="72" baseType="variant">
      <vt:variant>
        <vt:i4>3145787</vt:i4>
      </vt:variant>
      <vt:variant>
        <vt:i4>66</vt:i4>
      </vt:variant>
      <vt:variant>
        <vt:i4>0</vt:i4>
      </vt:variant>
      <vt:variant>
        <vt:i4>5</vt:i4>
      </vt:variant>
      <vt:variant>
        <vt:lpwstr>https://dcc.ligo.org/cgi-bin/private/DocDB/ShowDocument?docid=10503</vt:lpwstr>
      </vt:variant>
      <vt:variant>
        <vt:lpwstr/>
      </vt:variant>
      <vt:variant>
        <vt:i4>1572913</vt:i4>
      </vt:variant>
      <vt:variant>
        <vt:i4>59</vt:i4>
      </vt:variant>
      <vt:variant>
        <vt:i4>0</vt:i4>
      </vt:variant>
      <vt:variant>
        <vt:i4>5</vt:i4>
      </vt:variant>
      <vt:variant>
        <vt:lpwstr/>
      </vt:variant>
      <vt:variant>
        <vt:lpwstr>_Toc311248747</vt:lpwstr>
      </vt:variant>
      <vt:variant>
        <vt:i4>1572913</vt:i4>
      </vt:variant>
      <vt:variant>
        <vt:i4>53</vt:i4>
      </vt:variant>
      <vt:variant>
        <vt:i4>0</vt:i4>
      </vt:variant>
      <vt:variant>
        <vt:i4>5</vt:i4>
      </vt:variant>
      <vt:variant>
        <vt:lpwstr/>
      </vt:variant>
      <vt:variant>
        <vt:lpwstr>_Toc311248746</vt:lpwstr>
      </vt:variant>
      <vt:variant>
        <vt:i4>1572913</vt:i4>
      </vt:variant>
      <vt:variant>
        <vt:i4>47</vt:i4>
      </vt:variant>
      <vt:variant>
        <vt:i4>0</vt:i4>
      </vt:variant>
      <vt:variant>
        <vt:i4>5</vt:i4>
      </vt:variant>
      <vt:variant>
        <vt:lpwstr/>
      </vt:variant>
      <vt:variant>
        <vt:lpwstr>_Toc311248745</vt:lpwstr>
      </vt:variant>
      <vt:variant>
        <vt:i4>1572913</vt:i4>
      </vt:variant>
      <vt:variant>
        <vt:i4>41</vt:i4>
      </vt:variant>
      <vt:variant>
        <vt:i4>0</vt:i4>
      </vt:variant>
      <vt:variant>
        <vt:i4>5</vt:i4>
      </vt:variant>
      <vt:variant>
        <vt:lpwstr/>
      </vt:variant>
      <vt:variant>
        <vt:lpwstr>_Toc311248744</vt:lpwstr>
      </vt:variant>
      <vt:variant>
        <vt:i4>1572913</vt:i4>
      </vt:variant>
      <vt:variant>
        <vt:i4>35</vt:i4>
      </vt:variant>
      <vt:variant>
        <vt:i4>0</vt:i4>
      </vt:variant>
      <vt:variant>
        <vt:i4>5</vt:i4>
      </vt:variant>
      <vt:variant>
        <vt:lpwstr/>
      </vt:variant>
      <vt:variant>
        <vt:lpwstr>_Toc311248743</vt:lpwstr>
      </vt:variant>
      <vt:variant>
        <vt:i4>1572913</vt:i4>
      </vt:variant>
      <vt:variant>
        <vt:i4>29</vt:i4>
      </vt:variant>
      <vt:variant>
        <vt:i4>0</vt:i4>
      </vt:variant>
      <vt:variant>
        <vt:i4>5</vt:i4>
      </vt:variant>
      <vt:variant>
        <vt:lpwstr/>
      </vt:variant>
      <vt:variant>
        <vt:lpwstr>_Toc311248742</vt:lpwstr>
      </vt:variant>
      <vt:variant>
        <vt:i4>1572913</vt:i4>
      </vt:variant>
      <vt:variant>
        <vt:i4>23</vt:i4>
      </vt:variant>
      <vt:variant>
        <vt:i4>0</vt:i4>
      </vt:variant>
      <vt:variant>
        <vt:i4>5</vt:i4>
      </vt:variant>
      <vt:variant>
        <vt:lpwstr/>
      </vt:variant>
      <vt:variant>
        <vt:lpwstr>_Toc311248741</vt:lpwstr>
      </vt:variant>
      <vt:variant>
        <vt:i4>1572913</vt:i4>
      </vt:variant>
      <vt:variant>
        <vt:i4>17</vt:i4>
      </vt:variant>
      <vt:variant>
        <vt:i4>0</vt:i4>
      </vt:variant>
      <vt:variant>
        <vt:i4>5</vt:i4>
      </vt:variant>
      <vt:variant>
        <vt:lpwstr/>
      </vt:variant>
      <vt:variant>
        <vt:lpwstr>_Toc311248740</vt:lpwstr>
      </vt:variant>
      <vt:variant>
        <vt:i4>2031665</vt:i4>
      </vt:variant>
      <vt:variant>
        <vt:i4>11</vt:i4>
      </vt:variant>
      <vt:variant>
        <vt:i4>0</vt:i4>
      </vt:variant>
      <vt:variant>
        <vt:i4>5</vt:i4>
      </vt:variant>
      <vt:variant>
        <vt:lpwstr/>
      </vt:variant>
      <vt:variant>
        <vt:lpwstr>_Toc311248739</vt:lpwstr>
      </vt:variant>
      <vt:variant>
        <vt:i4>2031665</vt:i4>
      </vt:variant>
      <vt:variant>
        <vt:i4>5</vt:i4>
      </vt:variant>
      <vt:variant>
        <vt:i4>0</vt:i4>
      </vt:variant>
      <vt:variant>
        <vt:i4>5</vt:i4>
      </vt:variant>
      <vt:variant>
        <vt:lpwstr/>
      </vt:variant>
      <vt:variant>
        <vt:lpwstr>_Toc311248738</vt:lpwstr>
      </vt:variant>
      <vt:variant>
        <vt:i4>1900612</vt:i4>
      </vt:variant>
      <vt:variant>
        <vt:i4>0</vt:i4>
      </vt:variant>
      <vt:variant>
        <vt:i4>0</vt:i4>
      </vt:variant>
      <vt:variant>
        <vt:i4>5</vt:i4>
      </vt:variant>
      <vt:variant>
        <vt:lpwstr>http://www.ligo.caltech.edu/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4</cp:revision>
  <cp:lastPrinted>2012-12-17T17:18:00Z</cp:lastPrinted>
  <dcterms:created xsi:type="dcterms:W3CDTF">2013-05-24T16:32:00Z</dcterms:created>
  <dcterms:modified xsi:type="dcterms:W3CDTF">2013-05-24T23:06:00Z</dcterms:modified>
</cp:coreProperties>
</file>