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4" w:type="dxa"/>
        <w:jc w:val="center"/>
        <w:tblInd w:w="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12"/>
        <w:gridCol w:w="2091"/>
        <w:gridCol w:w="1750"/>
        <w:gridCol w:w="3751"/>
      </w:tblGrid>
      <w:tr w:rsidR="009D3540" w:rsidTr="00EE11FB">
        <w:trPr>
          <w:jc w:val="center"/>
        </w:trPr>
        <w:tc>
          <w:tcPr>
            <w:tcW w:w="7453" w:type="dxa"/>
            <w:gridSpan w:val="3"/>
            <w:vMerge w:val="restart"/>
            <w:tcBorders>
              <w:top w:val="single" w:sz="24" w:space="0" w:color="auto"/>
            </w:tcBorders>
          </w:tcPr>
          <w:p w:rsidR="009D3540" w:rsidRPr="00F247B3" w:rsidRDefault="00EE11FB" w:rsidP="009D354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 Title:</w:t>
            </w:r>
            <w:r w:rsidR="009D3540">
              <w:rPr>
                <w:b/>
                <w:bCs/>
                <w:sz w:val="32"/>
              </w:rPr>
              <w:t xml:space="preserve"> </w:t>
            </w:r>
            <w:r w:rsidR="00ED1F09">
              <w:rPr>
                <w:b/>
                <w:bCs/>
                <w:sz w:val="32"/>
              </w:rPr>
              <w:t>OMC Invar Shims</w:t>
            </w:r>
          </w:p>
        </w:tc>
        <w:tc>
          <w:tcPr>
            <w:tcW w:w="3751" w:type="dxa"/>
            <w:tcBorders>
              <w:top w:val="single" w:sz="24" w:space="0" w:color="auto"/>
              <w:bottom w:val="nil"/>
            </w:tcBorders>
          </w:tcPr>
          <w:p w:rsidR="009D3540" w:rsidRPr="00F247B3" w:rsidRDefault="00ED1F09" w:rsidP="009D3540">
            <w:pPr>
              <w:pStyle w:val="Heading2"/>
            </w:pPr>
            <w:r>
              <w:t>DCC No:  E1300288</w:t>
            </w:r>
            <w:r w:rsidR="009D3540">
              <w:t>-v</w:t>
            </w:r>
            <w:r>
              <w:t>1</w:t>
            </w:r>
          </w:p>
        </w:tc>
      </w:tr>
      <w:tr w:rsidR="009D3540" w:rsidTr="00EE11FB">
        <w:trPr>
          <w:jc w:val="center"/>
        </w:trPr>
        <w:tc>
          <w:tcPr>
            <w:tcW w:w="7453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9D3540" w:rsidRPr="00B86962" w:rsidRDefault="009D3540" w:rsidP="00BE7D54">
            <w:pPr>
              <w:pStyle w:val="Heading2"/>
            </w:pPr>
            <w:r>
              <w:t xml:space="preserve">Date: </w:t>
            </w:r>
            <w:r w:rsidR="00ED1F09">
              <w:t>19 April 2013</w:t>
            </w:r>
          </w:p>
        </w:tc>
      </w:tr>
      <w:tr w:rsidR="00CD154B" w:rsidTr="00EE11FB">
        <w:trPr>
          <w:trHeight w:val="1197"/>
          <w:jc w:val="center"/>
        </w:trPr>
        <w:tc>
          <w:tcPr>
            <w:tcW w:w="3612" w:type="dxa"/>
            <w:tcBorders>
              <w:top w:val="nil"/>
              <w:bottom w:val="single" w:sz="12" w:space="0" w:color="auto"/>
            </w:tcBorders>
          </w:tcPr>
          <w:p w:rsidR="005525BA" w:rsidRDefault="009D354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  <w:r w:rsidR="00ED1F09">
              <w:rPr>
                <w:b/>
                <w:bCs/>
                <w:sz w:val="28"/>
              </w:rPr>
              <w:t>J. Lewis</w:t>
            </w:r>
          </w:p>
          <w:p w:rsidR="005525BA" w:rsidRPr="005525BA" w:rsidRDefault="005525BA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Pr="00B86962" w:rsidRDefault="005525BA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  <w:r w:rsidR="00ED1F09">
              <w:rPr>
                <w:b/>
                <w:bCs/>
                <w:sz w:val="28"/>
              </w:rPr>
              <w:t>ISC</w:t>
            </w:r>
          </w:p>
        </w:tc>
        <w:tc>
          <w:tcPr>
            <w:tcW w:w="3751" w:type="dxa"/>
            <w:tcBorders>
              <w:top w:val="nil"/>
              <w:bottom w:val="single" w:sz="12" w:space="0" w:color="auto"/>
            </w:tcBorders>
          </w:tcPr>
          <w:p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204" w:type="dxa"/>
            <w:gridSpan w:val="4"/>
          </w:tcPr>
          <w:p w:rsidR="00CD154B" w:rsidRPr="003F0BDF" w:rsidRDefault="009D3540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</w:p>
          <w:p w:rsidR="003C06A6" w:rsidRDefault="00ED1F09" w:rsidP="00ED1F09">
            <w:pPr>
              <w:pStyle w:val="Header"/>
              <w:spacing w:before="120"/>
              <w:rPr>
                <w:sz w:val="24"/>
                <w:szCs w:val="24"/>
              </w:rPr>
            </w:pPr>
            <w:r w:rsidRPr="00ED1F09">
              <w:rPr>
                <w:sz w:val="24"/>
                <w:szCs w:val="24"/>
              </w:rPr>
              <w:t>The D1102211 Diode Mounting Glass Blocks break when the screws are tightened to around 1 in*</w:t>
            </w:r>
            <w:proofErr w:type="spellStart"/>
            <w:r w:rsidRPr="00ED1F09">
              <w:rPr>
                <w:sz w:val="24"/>
                <w:szCs w:val="24"/>
              </w:rPr>
              <w:t>lb</w:t>
            </w:r>
            <w:proofErr w:type="spellEnd"/>
            <w:r w:rsidRPr="00ED1F09">
              <w:rPr>
                <w:sz w:val="24"/>
                <w:szCs w:val="24"/>
              </w:rPr>
              <w:t xml:space="preserve"> using the D1201466 PEEK Nut Plates as designed. </w:t>
            </w:r>
            <w:r w:rsidRPr="00ED1F09">
              <w:rPr>
                <w:sz w:val="24"/>
                <w:szCs w:val="24"/>
              </w:rPr>
              <w:br/>
              <w:t>The proposed change is to bond D1300354 invar shims to the top of the glass blocks</w:t>
            </w:r>
            <w:r w:rsidR="003C06A6">
              <w:rPr>
                <w:sz w:val="24"/>
                <w:szCs w:val="24"/>
              </w:rPr>
              <w:t xml:space="preserve"> for the LLO OMC</w:t>
            </w:r>
            <w:r w:rsidRPr="00ED1F09">
              <w:rPr>
                <w:sz w:val="24"/>
                <w:szCs w:val="24"/>
              </w:rPr>
              <w:t>. The invar shims are threaded, thereby eliminating the clamping, and possible breaking, of the glass blocks.</w:t>
            </w:r>
          </w:p>
          <w:p w:rsidR="003C06A6" w:rsidRPr="00ED1F09" w:rsidRDefault="003C06A6" w:rsidP="00ED1F09">
            <w:pPr>
              <w:pStyle w:val="Header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implementation of the invar shim for the LLO OMC, it is proposed to use invar blocks in place of the glass blocks for the 2</w:t>
            </w:r>
            <w:r w:rsidRPr="003C06A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and 3</w:t>
            </w:r>
            <w:r w:rsidRPr="003C06A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OMCs.  The invar blocks would be threaded, thereby eliminating the PEEK Nut Plates.</w:t>
            </w:r>
          </w:p>
          <w:p w:rsidR="00A165BD" w:rsidRPr="00FC6DA3" w:rsidRDefault="00A165BD" w:rsidP="00D92ED9">
            <w:pPr>
              <w:pStyle w:val="Header"/>
              <w:spacing w:before="120"/>
              <w:rPr>
                <w:b/>
                <w:bCs/>
                <w:sz w:val="24"/>
              </w:rPr>
            </w:pP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204" w:type="dxa"/>
            <w:gridSpan w:val="4"/>
          </w:tcPr>
          <w:p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</w:p>
          <w:p w:rsidR="003C06A6" w:rsidRDefault="00ED1F09" w:rsidP="00ED1F09">
            <w:pPr>
              <w:pStyle w:val="Header"/>
              <w:spacing w:before="120"/>
              <w:rPr>
                <w:sz w:val="24"/>
              </w:rPr>
            </w:pPr>
            <w:r>
              <w:rPr>
                <w:sz w:val="24"/>
              </w:rPr>
              <w:t>Prevent breakage of the glass blocks</w:t>
            </w:r>
          </w:p>
          <w:p w:rsidR="00CD154B" w:rsidRPr="003C06A6" w:rsidRDefault="00CD154B" w:rsidP="003C06A6"/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204" w:type="dxa"/>
            <w:gridSpan w:val="4"/>
          </w:tcPr>
          <w:p w:rsidR="009D3540" w:rsidRDefault="009D3540" w:rsidP="00D92ED9">
            <w:pPr>
              <w:pStyle w:val="Header"/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ED1F09">
              <w:rPr>
                <w:b/>
                <w:bCs/>
                <w:sz w:val="24"/>
              </w:rPr>
              <w:t xml:space="preserve"> $500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204" w:type="dxa"/>
            <w:gridSpan w:val="4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ED1F09">
              <w:rPr>
                <w:b/>
                <w:bCs/>
                <w:sz w:val="24"/>
              </w:rPr>
              <w:t xml:space="preserve"> 2 weeks</w:t>
            </w:r>
          </w:p>
          <w:p w:rsidR="009D3540" w:rsidRDefault="009D3540" w:rsidP="00DA0E0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6"/>
              <w:rPr>
                <w:sz w:val="24"/>
              </w:rPr>
            </w:pP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703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0" w:name="Check9"/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0"/>
            <w:r>
              <w:rPr>
                <w:b/>
                <w:bCs/>
              </w:rPr>
              <w:t xml:space="preserve"> </w:t>
            </w:r>
            <w:bookmarkStart w:id="1" w:name="Check10"/>
            <w:r>
              <w:rPr>
                <w:b/>
                <w:bCs/>
              </w:rPr>
              <w:t>Safety</w:t>
            </w:r>
          </w:p>
          <w:bookmarkEnd w:id="1"/>
          <w:p w:rsidR="009D3540" w:rsidRDefault="00ED1F09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Hardware</w:t>
            </w:r>
          </w:p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Correct Documentation</w:t>
            </w:r>
          </w:p>
        </w:tc>
        <w:tc>
          <w:tcPr>
            <w:tcW w:w="5501" w:type="dxa"/>
            <w:gridSpan w:val="2"/>
          </w:tcPr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Improve Hardware</w:t>
            </w:r>
          </w:p>
          <w:p w:rsidR="009D3540" w:rsidRDefault="009D3540" w:rsidP="008140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Improve</w:t>
            </w:r>
            <w:r w:rsidR="00E00F68">
              <w:rPr>
                <w:b/>
                <w:bCs/>
              </w:rPr>
              <w:t>/C</w:t>
            </w:r>
            <w:r w:rsidR="00712CDA">
              <w:rPr>
                <w:b/>
                <w:bCs/>
              </w:rPr>
              <w:t>larify</w:t>
            </w:r>
            <w:r>
              <w:rPr>
                <w:b/>
                <w:bCs/>
              </w:rPr>
              <w:t xml:space="preserve"> Documentation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Interface</w:t>
            </w:r>
          </w:p>
          <w:p w:rsidR="009D3540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Requirement</w:t>
            </w:r>
          </w:p>
        </w:tc>
      </w:tr>
      <w:tr w:rsidR="00712CDA" w:rsidTr="00EE11F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703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Desirable for ease of use, maintenance, safety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Desirable for improved performance, reliability</w:t>
            </w:r>
          </w:p>
          <w:p w:rsidR="00712CDA" w:rsidRDefault="00ED1F09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performance, reliability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function</w:t>
            </w:r>
          </w:p>
          <w:p w:rsidR="00712CDA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safety</w:t>
            </w:r>
          </w:p>
        </w:tc>
        <w:tc>
          <w:tcPr>
            <w:tcW w:w="5501" w:type="dxa"/>
            <w:gridSpan w:val="2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o urgency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esirable by date/event: ____________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by date/event: ____________</w:t>
            </w:r>
          </w:p>
          <w:p w:rsidR="00712CDA" w:rsidRDefault="00712CDA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Immediately (ASAP)</w:t>
            </w:r>
          </w:p>
        </w:tc>
      </w:tr>
      <w:tr w:rsidR="004E060A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703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00F68">
              <w:rPr>
                <w:b/>
                <w:bCs/>
              </w:rPr>
              <w:t>Repair/M</w:t>
            </w:r>
            <w:r w:rsidR="00E2420A">
              <w:rPr>
                <w:b/>
                <w:bCs/>
              </w:rPr>
              <w:t>odify. List part &amp; SNs: ______________________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3C06A6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2420A">
              <w:rPr>
                <w:b/>
                <w:bCs/>
              </w:rPr>
              <w:t xml:space="preserve"> Scrap &amp; Replace. List part &amp; SNs:</w:t>
            </w:r>
            <w:r>
              <w:rPr>
                <w:b/>
                <w:bCs/>
              </w:rPr>
              <w:t xml:space="preserve"> D1201466 – all,</w:t>
            </w:r>
          </w:p>
          <w:p w:rsidR="003C06A6" w:rsidRDefault="003C06A6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t>D1102211 – all but the ones glued on the LLO OMC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 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3C06A6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  <w:r>
              <w:rPr>
                <w:b/>
                <w:bCs/>
              </w:rPr>
              <w:t xml:space="preserve">  H1 and the 3</w:t>
            </w:r>
            <w:r w:rsidRPr="003C06A6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OMC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01" w:type="dxa"/>
            <w:gridSpan w:val="2"/>
          </w:tcPr>
          <w:p w:rsidR="004E060A" w:rsidRDefault="00E2420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Impacted Documentation </w:t>
            </w:r>
            <w:r w:rsidRPr="00E2420A">
              <w:rPr>
                <w:bCs/>
                <w:sz w:val="24"/>
              </w:rPr>
              <w:t xml:space="preserve">(list all </w:t>
            </w:r>
            <w:proofErr w:type="spellStart"/>
            <w:r w:rsidRPr="00E2420A">
              <w:rPr>
                <w:bCs/>
                <w:sz w:val="24"/>
              </w:rPr>
              <w:t>dwgs</w:t>
            </w:r>
            <w:proofErr w:type="spellEnd"/>
            <w:r w:rsidRPr="00E2420A">
              <w:rPr>
                <w:bCs/>
                <w:sz w:val="24"/>
              </w:rPr>
              <w:t>, design reports, test reports, specifications, etc.):</w:t>
            </w:r>
          </w:p>
          <w:p w:rsidR="003C06A6" w:rsidRPr="003C06A6" w:rsidRDefault="003C06A6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D1300354, D1300355, E1300287</w:t>
            </w:r>
            <w:bookmarkStart w:id="3" w:name="_GoBack"/>
            <w:bookmarkEnd w:id="3"/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204" w:type="dxa"/>
            <w:gridSpan w:val="4"/>
          </w:tcPr>
          <w:p w:rsidR="008140C8" w:rsidRPr="008140C8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8140C8">
              <w:rPr>
                <w:b/>
                <w:bCs/>
                <w:sz w:val="28"/>
                <w:u w:val="single"/>
              </w:rPr>
              <w:t xml:space="preserve">Disposition </w:t>
            </w:r>
            <w:r w:rsidR="008140C8" w:rsidRPr="008140C8">
              <w:rPr>
                <w:b/>
                <w:bCs/>
                <w:sz w:val="28"/>
                <w:u w:val="single"/>
              </w:rPr>
              <w:t>of the proposed change(s):</w:t>
            </w:r>
          </w:p>
          <w:p w:rsidR="00CE0764" w:rsidRDefault="008140C8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The disposition of this proposed engineering change request is t</w:t>
            </w:r>
            <w:r w:rsidR="00CE0764" w:rsidRPr="008140C8">
              <w:rPr>
                <w:bCs/>
                <w:sz w:val="24"/>
              </w:rPr>
              <w:t>o be co</w:t>
            </w:r>
            <w:r>
              <w:rPr>
                <w:bCs/>
                <w:sz w:val="24"/>
              </w:rPr>
              <w:t>mpleted by Systems Engineering and indicated in the “Notes and Changes” metadata field in the DCC entry for this ECR. The typical dispositions are as follows: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Additional Information Required</w:t>
            </w:r>
            <w:r>
              <w:rPr>
                <w:bCs/>
                <w:sz w:val="24"/>
                <w:szCs w:val="24"/>
              </w:rPr>
              <w:t>: in which case the additional information requested is d</w:t>
            </w:r>
            <w:r w:rsidRPr="008140C8">
              <w:rPr>
                <w:bCs/>
                <w:sz w:val="24"/>
                <w:szCs w:val="24"/>
              </w:rPr>
              <w:t>efine</w:t>
            </w:r>
            <w:r>
              <w:rPr>
                <w:bCs/>
                <w:sz w:val="24"/>
              </w:rPr>
              <w:t>d. The ECR r</w:t>
            </w:r>
            <w:r w:rsidRPr="008140C8">
              <w:rPr>
                <w:bCs/>
                <w:sz w:val="24"/>
              </w:rPr>
              <w:t xml:space="preserve">equester </w:t>
            </w:r>
            <w:r>
              <w:rPr>
                <w:bCs/>
                <w:sz w:val="24"/>
              </w:rPr>
              <w:t xml:space="preserve">then </w:t>
            </w:r>
            <w:r w:rsidRPr="008140C8">
              <w:rPr>
                <w:bCs/>
                <w:sz w:val="24"/>
              </w:rPr>
              <w:t xml:space="preserve">re-submits </w:t>
            </w:r>
            <w:r>
              <w:rPr>
                <w:bCs/>
                <w:sz w:val="24"/>
              </w:rPr>
              <w:t xml:space="preserve">the ECR </w:t>
            </w:r>
            <w:r w:rsidRPr="008140C8">
              <w:rPr>
                <w:bCs/>
                <w:sz w:val="24"/>
              </w:rPr>
              <w:t xml:space="preserve">with </w:t>
            </w:r>
            <w:r>
              <w:rPr>
                <w:bCs/>
                <w:sz w:val="24"/>
              </w:rPr>
              <w:t xml:space="preserve">the </w:t>
            </w:r>
            <w:r w:rsidRPr="008140C8">
              <w:rPr>
                <w:bCs/>
                <w:sz w:val="24"/>
              </w:rPr>
              <w:t xml:space="preserve">new information </w:t>
            </w:r>
            <w:r>
              <w:rPr>
                <w:bCs/>
                <w:sz w:val="24"/>
              </w:rPr>
              <w:t>using</w:t>
            </w:r>
            <w:r w:rsidRPr="008140C8">
              <w:rPr>
                <w:bCs/>
                <w:sz w:val="24"/>
              </w:rPr>
              <w:t xml:space="preserve"> the same DCC </w:t>
            </w:r>
            <w:proofErr w:type="gramStart"/>
            <w:r>
              <w:rPr>
                <w:bCs/>
                <w:sz w:val="24"/>
              </w:rPr>
              <w:t xml:space="preserve">number </w:t>
            </w:r>
            <w:r w:rsidRPr="008140C8">
              <w:rPr>
                <w:bCs/>
                <w:sz w:val="24"/>
              </w:rPr>
              <w:t xml:space="preserve"> for</w:t>
            </w:r>
            <w:proofErr w:type="gramEnd"/>
            <w:r w:rsidRPr="008140C8">
              <w:rPr>
                <w:bCs/>
                <w:sz w:val="24"/>
              </w:rPr>
              <w:t xml:space="preserve"> the ECR but </w:t>
            </w:r>
            <w:r>
              <w:rPr>
                <w:bCs/>
                <w:sz w:val="24"/>
              </w:rPr>
              <w:t xml:space="preserve">with </w:t>
            </w:r>
            <w:r w:rsidRPr="008140C8">
              <w:rPr>
                <w:bCs/>
                <w:sz w:val="24"/>
              </w:rPr>
              <w:t>the next version number.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Rejected</w:t>
            </w:r>
            <w:r>
              <w:rPr>
                <w:bCs/>
                <w:sz w:val="24"/>
              </w:rPr>
              <w:t>: in which case the reason(s) for the rejection are to be given</w:t>
            </w:r>
          </w:p>
          <w:p w:rsidR="008140C8" w:rsidRPr="00955E29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bCs/>
                <w:sz w:val="24"/>
                <w:u w:val="single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</w:t>
            </w:r>
          </w:p>
          <w:p w:rsidR="008140C8" w:rsidRPr="008140C8" w:rsidRDefault="00955E29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 with C</w:t>
            </w:r>
            <w:r w:rsidR="008140C8" w:rsidRPr="00955E29">
              <w:rPr>
                <w:b/>
                <w:bCs/>
                <w:sz w:val="24"/>
                <w:u w:val="single"/>
              </w:rPr>
              <w:t>aveat(s)</w:t>
            </w:r>
            <w:r w:rsidR="008140C8">
              <w:rPr>
                <w:bCs/>
                <w:sz w:val="24"/>
              </w:rPr>
              <w:t>: in which case the caveat(s) are listed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TRB</w:t>
            </w:r>
            <w:r w:rsidR="008140C8" w:rsidRPr="008140C8">
              <w:rPr>
                <w:bCs/>
                <w:sz w:val="24"/>
                <w:szCs w:val="24"/>
              </w:rPr>
              <w:t>: the ECR is referred to an ad-hoc Technical Review Board for further evaluation and recommendation. It is the System Engineer’s (or designee’s) responsibility to organize the TRB. The System Engineer (or designee) then makes a technical decision based on the TRB’s recommendation</w:t>
            </w:r>
            <w:r w:rsidR="00955E29">
              <w:rPr>
                <w:bCs/>
                <w:sz w:val="24"/>
                <w:szCs w:val="24"/>
              </w:rPr>
              <w:t>. Links to the TRB’s documentation (charge, memos, final report, etc.) are to be added to the “Related Documents” field for this ECR.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CCB</w:t>
            </w:r>
            <w:r w:rsidR="008140C8" w:rsidRPr="008140C8">
              <w:rPr>
                <w:bCs/>
                <w:sz w:val="24"/>
                <w:szCs w:val="24"/>
              </w:rPr>
              <w:t>: a change request for approval of additional funds or schedule impact is to be submitted to the Configuration Control Board</w:t>
            </w:r>
            <w:r w:rsidR="00955E29">
              <w:rPr>
                <w:bCs/>
                <w:sz w:val="24"/>
                <w:szCs w:val="24"/>
              </w:rPr>
              <w:t>. Links to the CCB’s documentation (CR, etc.) are to be added to the “Related Documents” field for this ECR.</w:t>
            </w:r>
          </w:p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:rsidR="008140C8" w:rsidRPr="00955E29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955E29">
              <w:rPr>
                <w:b/>
                <w:bCs/>
                <w:sz w:val="28"/>
                <w:u w:val="single"/>
              </w:rPr>
              <w:t xml:space="preserve">Concurrence by Project Management: </w:t>
            </w:r>
          </w:p>
          <w:p w:rsidR="009D3540" w:rsidRDefault="00955E29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Acknowledgement/acceptance/approval of the disposition is to be indicated by the electronic “signature” feature in the DCC entry for this ECR, by one the following personnel: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Scientist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Engineer</w:t>
            </w:r>
          </w:p>
          <w:p w:rsidR="00955E29" w:rsidRP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Cs/>
                <w:sz w:val="24"/>
              </w:rPr>
              <w:t>Deputy Systems Engineer</w:t>
            </w:r>
          </w:p>
          <w:p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972D71" w:rsidRDefault="00972D71" w:rsidP="00C37F2D"/>
    <w:sectPr w:rsidR="00972D71" w:rsidSect="00A93C35">
      <w:headerReference w:type="default" r:id="rId9"/>
      <w:footerReference w:type="default" r:id="rId10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1C" w:rsidRDefault="001F751C">
      <w:r>
        <w:separator/>
      </w:r>
    </w:p>
  </w:endnote>
  <w:endnote w:type="continuationSeparator" w:id="0">
    <w:p w:rsidR="001F751C" w:rsidRDefault="001F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C8" w:rsidRDefault="008140C8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</w:t>
    </w:r>
    <w:proofErr w:type="gramStart"/>
    <w:r>
      <w:t>v3  Form</w:t>
    </w:r>
    <w:proofErr w:type="gramEnd"/>
  </w:p>
  <w:p w:rsidR="008140C8" w:rsidRDefault="008140C8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06A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C06A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1C" w:rsidRDefault="001F751C">
      <w:r>
        <w:separator/>
      </w:r>
    </w:p>
  </w:footnote>
  <w:footnote w:type="continuationSeparator" w:id="0">
    <w:p w:rsidR="001F751C" w:rsidRDefault="001F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C8" w:rsidRDefault="008140C8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8F9"/>
    <w:multiLevelType w:val="hybridMultilevel"/>
    <w:tmpl w:val="986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623A"/>
    <w:multiLevelType w:val="hybridMultilevel"/>
    <w:tmpl w:val="4CE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80B8A"/>
    <w:rsid w:val="000C5D30"/>
    <w:rsid w:val="000D037E"/>
    <w:rsid w:val="000F72C7"/>
    <w:rsid w:val="00113380"/>
    <w:rsid w:val="00141068"/>
    <w:rsid w:val="00167341"/>
    <w:rsid w:val="001A29EC"/>
    <w:rsid w:val="001B53CE"/>
    <w:rsid w:val="001E07EE"/>
    <w:rsid w:val="001F6124"/>
    <w:rsid w:val="001F751C"/>
    <w:rsid w:val="0020792C"/>
    <w:rsid w:val="002272EC"/>
    <w:rsid w:val="00273A2E"/>
    <w:rsid w:val="002D78D1"/>
    <w:rsid w:val="0030465C"/>
    <w:rsid w:val="00311009"/>
    <w:rsid w:val="003648F8"/>
    <w:rsid w:val="003656D0"/>
    <w:rsid w:val="003A51D0"/>
    <w:rsid w:val="003C06A6"/>
    <w:rsid w:val="003F0BDF"/>
    <w:rsid w:val="00401DDF"/>
    <w:rsid w:val="004165FE"/>
    <w:rsid w:val="004470AF"/>
    <w:rsid w:val="00453C97"/>
    <w:rsid w:val="0047123C"/>
    <w:rsid w:val="00472C7F"/>
    <w:rsid w:val="004914C5"/>
    <w:rsid w:val="00495FD6"/>
    <w:rsid w:val="004B08CC"/>
    <w:rsid w:val="004B0FC3"/>
    <w:rsid w:val="004C0BD5"/>
    <w:rsid w:val="004C17F0"/>
    <w:rsid w:val="004C74C3"/>
    <w:rsid w:val="004D4EB2"/>
    <w:rsid w:val="004E060A"/>
    <w:rsid w:val="0051372F"/>
    <w:rsid w:val="0054503B"/>
    <w:rsid w:val="00550D0E"/>
    <w:rsid w:val="005525BA"/>
    <w:rsid w:val="00572CDF"/>
    <w:rsid w:val="005D269B"/>
    <w:rsid w:val="005E5ECA"/>
    <w:rsid w:val="00612485"/>
    <w:rsid w:val="006237FE"/>
    <w:rsid w:val="006529F8"/>
    <w:rsid w:val="006B53B5"/>
    <w:rsid w:val="006F0D7C"/>
    <w:rsid w:val="00701F34"/>
    <w:rsid w:val="00712CDA"/>
    <w:rsid w:val="00742B0A"/>
    <w:rsid w:val="00745823"/>
    <w:rsid w:val="00757AB2"/>
    <w:rsid w:val="00770173"/>
    <w:rsid w:val="007808F0"/>
    <w:rsid w:val="007B1CC3"/>
    <w:rsid w:val="007C0FFF"/>
    <w:rsid w:val="008140C8"/>
    <w:rsid w:val="00837E15"/>
    <w:rsid w:val="00860F13"/>
    <w:rsid w:val="00871F74"/>
    <w:rsid w:val="00895A1A"/>
    <w:rsid w:val="008A1BB7"/>
    <w:rsid w:val="008E3244"/>
    <w:rsid w:val="0092199D"/>
    <w:rsid w:val="00955E29"/>
    <w:rsid w:val="00956B6B"/>
    <w:rsid w:val="00972D71"/>
    <w:rsid w:val="009B1D80"/>
    <w:rsid w:val="009D3540"/>
    <w:rsid w:val="00A07772"/>
    <w:rsid w:val="00A165BD"/>
    <w:rsid w:val="00A74DDA"/>
    <w:rsid w:val="00A93C35"/>
    <w:rsid w:val="00AE5539"/>
    <w:rsid w:val="00B002A3"/>
    <w:rsid w:val="00B86428"/>
    <w:rsid w:val="00B97D2A"/>
    <w:rsid w:val="00BA1BBC"/>
    <w:rsid w:val="00BA1C38"/>
    <w:rsid w:val="00BA770F"/>
    <w:rsid w:val="00BA7CF7"/>
    <w:rsid w:val="00BC36DD"/>
    <w:rsid w:val="00BC6845"/>
    <w:rsid w:val="00BE7D54"/>
    <w:rsid w:val="00C33660"/>
    <w:rsid w:val="00C37F2D"/>
    <w:rsid w:val="00C97C86"/>
    <w:rsid w:val="00CA6A85"/>
    <w:rsid w:val="00CD154B"/>
    <w:rsid w:val="00CE0764"/>
    <w:rsid w:val="00D20FE1"/>
    <w:rsid w:val="00D35714"/>
    <w:rsid w:val="00D57DA7"/>
    <w:rsid w:val="00D67807"/>
    <w:rsid w:val="00D8405A"/>
    <w:rsid w:val="00D8796D"/>
    <w:rsid w:val="00D92ED9"/>
    <w:rsid w:val="00DA0E09"/>
    <w:rsid w:val="00DB64DF"/>
    <w:rsid w:val="00DD6817"/>
    <w:rsid w:val="00E00F68"/>
    <w:rsid w:val="00E0690D"/>
    <w:rsid w:val="00E22F0E"/>
    <w:rsid w:val="00E2420A"/>
    <w:rsid w:val="00E26299"/>
    <w:rsid w:val="00E56C04"/>
    <w:rsid w:val="00E654A8"/>
    <w:rsid w:val="00E704E9"/>
    <w:rsid w:val="00E83A54"/>
    <w:rsid w:val="00EA18A1"/>
    <w:rsid w:val="00EA6727"/>
    <w:rsid w:val="00EB40E1"/>
    <w:rsid w:val="00EB6C35"/>
    <w:rsid w:val="00ED1F09"/>
    <w:rsid w:val="00ED2910"/>
    <w:rsid w:val="00ED7523"/>
    <w:rsid w:val="00EE11FB"/>
    <w:rsid w:val="00EF4265"/>
    <w:rsid w:val="00F96F2B"/>
    <w:rsid w:val="00FA5321"/>
    <w:rsid w:val="00FD2030"/>
    <w:rsid w:val="00FD6C59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Jeff Lewis</cp:lastModifiedBy>
  <cp:revision>2</cp:revision>
  <cp:lastPrinted>2009-01-14T22:47:00Z</cp:lastPrinted>
  <dcterms:created xsi:type="dcterms:W3CDTF">2013-04-19T22:32:00Z</dcterms:created>
  <dcterms:modified xsi:type="dcterms:W3CDTF">2013-04-19T22:32:00Z</dcterms:modified>
</cp:coreProperties>
</file>