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DA" w:rsidRPr="00007E44" w:rsidRDefault="00263EDA" w:rsidP="00A304F5">
      <w:pPr>
        <w:pStyle w:val="BodyText"/>
        <w:spacing w:after="0"/>
        <w:rPr>
          <w:i/>
          <w:sz w:val="20"/>
        </w:rPr>
      </w:pPr>
      <w:bookmarkStart w:id="0" w:name="_GoBack"/>
      <w:r w:rsidRPr="00007E44">
        <w:rPr>
          <w:i/>
          <w:sz w:val="20"/>
        </w:rPr>
        <w:t xml:space="preserve">This document covers the technical content for acceptance review of </w:t>
      </w:r>
      <w:r w:rsidR="0001062F" w:rsidRPr="00007E44">
        <w:rPr>
          <w:i/>
          <w:sz w:val="20"/>
        </w:rPr>
        <w:t>an</w:t>
      </w:r>
      <w:r w:rsidRPr="00007E44">
        <w:rPr>
          <w:i/>
          <w:sz w:val="20"/>
        </w:rPr>
        <w:t xml:space="preserve"> Advanced LIGO (</w:t>
      </w:r>
      <w:proofErr w:type="spellStart"/>
      <w:r w:rsidRPr="00007E44">
        <w:rPr>
          <w:i/>
          <w:sz w:val="20"/>
        </w:rPr>
        <w:t>aLIGO</w:t>
      </w:r>
      <w:proofErr w:type="spellEnd"/>
      <w:r w:rsidRPr="00007E44">
        <w:rPr>
          <w:i/>
          <w:sz w:val="20"/>
        </w:rPr>
        <w:t xml:space="preserve">) </w:t>
      </w:r>
      <w:r w:rsidR="0001062F" w:rsidRPr="00007E44">
        <w:rPr>
          <w:i/>
          <w:sz w:val="20"/>
        </w:rPr>
        <w:t>System</w:t>
      </w:r>
      <w:r w:rsidRPr="00007E44">
        <w:rPr>
          <w:i/>
          <w:sz w:val="20"/>
        </w:rPr>
        <w:t>.</w:t>
      </w:r>
      <w:r w:rsidR="002133C4" w:rsidRPr="00007E44">
        <w:rPr>
          <w:i/>
          <w:sz w:val="20"/>
        </w:rPr>
        <w:t xml:space="preserve"> See document </w:t>
      </w:r>
      <w:hyperlink r:id="rId8" w:history="1">
        <w:r w:rsidR="002133C4" w:rsidRPr="00007E44">
          <w:rPr>
            <w:rStyle w:val="Hyperlink"/>
            <w:i/>
            <w:sz w:val="20"/>
            <w:bdr w:val="none" w:sz="0" w:space="0" w:color="auto"/>
          </w:rPr>
          <w:t>M1300468</w:t>
        </w:r>
      </w:hyperlink>
      <w:r w:rsidR="002133C4" w:rsidRPr="00007E44">
        <w:rPr>
          <w:i/>
          <w:sz w:val="20"/>
        </w:rPr>
        <w:t xml:space="preserve"> for an overview of the </w:t>
      </w:r>
      <w:proofErr w:type="spellStart"/>
      <w:r w:rsidR="002133C4" w:rsidRPr="00007E44">
        <w:rPr>
          <w:i/>
          <w:sz w:val="20"/>
        </w:rPr>
        <w:t>aLIGO</w:t>
      </w:r>
      <w:proofErr w:type="spellEnd"/>
      <w:r w:rsidR="002133C4" w:rsidRPr="00007E44">
        <w:rPr>
          <w:i/>
          <w:sz w:val="20"/>
        </w:rPr>
        <w:t xml:space="preserve"> acceptance process.</w:t>
      </w:r>
      <w:r w:rsidR="00001AC4">
        <w:rPr>
          <w:i/>
          <w:sz w:val="20"/>
        </w:rPr>
        <w:t xml:space="preserve"> The intent is to provide an </w:t>
      </w:r>
      <w:r w:rsidR="00001AC4" w:rsidRPr="00001AC4">
        <w:rPr>
          <w:i/>
          <w:sz w:val="20"/>
          <w:u w:val="single"/>
        </w:rPr>
        <w:t>acceptance data package</w:t>
      </w:r>
      <w:r w:rsidR="00001AC4">
        <w:rPr>
          <w:i/>
          <w:sz w:val="20"/>
        </w:rPr>
        <w:t xml:space="preserve"> by providing an organized list of reference documents with some explanatory text.</w:t>
      </w:r>
    </w:p>
    <w:p w:rsidR="00007E44" w:rsidRDefault="00007E44" w:rsidP="00A304F5">
      <w:pPr>
        <w:pStyle w:val="BodyText"/>
        <w:spacing w:after="0"/>
      </w:pPr>
    </w:p>
    <w:bookmarkEnd w:id="0"/>
    <w:p w:rsidR="00873D91" w:rsidRPr="00FC3517" w:rsidRDefault="00007E44" w:rsidP="00FC3517">
      <w:pPr>
        <w:pStyle w:val="BodyText"/>
        <w:pBdr>
          <w:top w:val="single" w:sz="4" w:space="1" w:color="auto"/>
          <w:left w:val="single" w:sz="4" w:space="4" w:color="auto"/>
          <w:bottom w:val="single" w:sz="4" w:space="1" w:color="auto"/>
          <w:right w:val="single" w:sz="4" w:space="4" w:color="auto"/>
        </w:pBdr>
        <w:shd w:val="clear" w:color="auto" w:fill="FFFF00"/>
        <w:spacing w:after="0"/>
      </w:pPr>
      <w:r w:rsidRPr="00FC3517">
        <w:t xml:space="preserve">N.B.: This version (-v1) is an initial, incomplete version, issued while the document is still being written, to permit simultaneous review by the L1 Systems Acceptance Review Committee. </w:t>
      </w:r>
    </w:p>
    <w:p w:rsidR="00873D91" w:rsidRPr="00FC3517" w:rsidRDefault="00E0193C" w:rsidP="00FC3517">
      <w:pPr>
        <w:pStyle w:val="BodyText"/>
        <w:pBdr>
          <w:top w:val="single" w:sz="4" w:space="1" w:color="auto"/>
          <w:left w:val="single" w:sz="4" w:space="4" w:color="auto"/>
          <w:bottom w:val="single" w:sz="4" w:space="1" w:color="auto"/>
          <w:right w:val="single" w:sz="4" w:space="4" w:color="auto"/>
        </w:pBdr>
        <w:shd w:val="clear" w:color="auto" w:fill="FFFF00"/>
        <w:spacing w:after="0"/>
        <w:rPr>
          <w:i/>
          <w:color w:val="FF0000"/>
        </w:rPr>
      </w:pPr>
      <w:r w:rsidRPr="00FC3517">
        <w:rPr>
          <w:i/>
          <w:color w:val="FF0000"/>
        </w:rPr>
        <w:t>Mi</w:t>
      </w:r>
      <w:r w:rsidR="00007E44" w:rsidRPr="00FC3517">
        <w:rPr>
          <w:i/>
          <w:color w:val="FF0000"/>
        </w:rPr>
        <w:t xml:space="preserve">ssing content </w:t>
      </w:r>
      <w:r w:rsidRPr="00FC3517">
        <w:rPr>
          <w:i/>
          <w:color w:val="FF0000"/>
        </w:rPr>
        <w:t>is</w:t>
      </w:r>
      <w:r w:rsidR="00007E44" w:rsidRPr="00FC3517">
        <w:rPr>
          <w:i/>
          <w:color w:val="FF0000"/>
        </w:rPr>
        <w:t xml:space="preserve"> noted</w:t>
      </w:r>
      <w:r w:rsidR="0036429D" w:rsidRPr="00FC3517">
        <w:rPr>
          <w:i/>
          <w:color w:val="FF0000"/>
        </w:rPr>
        <w:t xml:space="preserve"> in red</w:t>
      </w:r>
      <w:r w:rsidR="00AD305B" w:rsidRPr="00FC3517">
        <w:rPr>
          <w:i/>
          <w:color w:val="FF0000"/>
        </w:rPr>
        <w:t xml:space="preserve"> italics text</w:t>
      </w:r>
      <w:r w:rsidR="00007E44" w:rsidRPr="00FC3517">
        <w:rPr>
          <w:i/>
          <w:color w:val="FF0000"/>
        </w:rPr>
        <w:t>.</w:t>
      </w:r>
      <w:r w:rsidRPr="00FC3517">
        <w:rPr>
          <w:i/>
          <w:color w:val="FF0000"/>
        </w:rPr>
        <w:t xml:space="preserve"> </w:t>
      </w:r>
    </w:p>
    <w:p w:rsidR="00007E44" w:rsidRDefault="00E0193C" w:rsidP="00FC3517">
      <w:pPr>
        <w:pStyle w:val="BodyText"/>
        <w:pBdr>
          <w:top w:val="single" w:sz="4" w:space="1" w:color="auto"/>
          <w:left w:val="single" w:sz="4" w:space="4" w:color="auto"/>
          <w:bottom w:val="single" w:sz="4" w:space="1" w:color="auto"/>
          <w:right w:val="single" w:sz="4" w:space="4" w:color="auto"/>
        </w:pBdr>
        <w:shd w:val="clear" w:color="auto" w:fill="FFFF00"/>
        <w:spacing w:after="0"/>
      </w:pPr>
      <w:r w:rsidRPr="00FC3517">
        <w:rPr>
          <w:i/>
          <w:color w:val="7030A0"/>
        </w:rPr>
        <w:t>Content which requires update or revision is noted in magenta italics.</w:t>
      </w:r>
    </w:p>
    <w:p w:rsidR="00695E34" w:rsidRDefault="0001062F" w:rsidP="00A304F5">
      <w:pPr>
        <w:pStyle w:val="Heading1"/>
        <w:spacing w:before="120"/>
      </w:pPr>
      <w:proofErr w:type="spellStart"/>
      <w:r>
        <w:t>aLIGO</w:t>
      </w:r>
      <w:proofErr w:type="spellEnd"/>
      <w:r>
        <w:t xml:space="preserve"> System Definition</w:t>
      </w:r>
    </w:p>
    <w:p w:rsidR="003B5D98" w:rsidRPr="00007E44" w:rsidRDefault="00C11495" w:rsidP="003B5D98">
      <w:pPr>
        <w:pStyle w:val="BodyText"/>
        <w:rPr>
          <w:i/>
          <w:sz w:val="20"/>
        </w:rPr>
      </w:pPr>
      <w:r w:rsidRPr="00007E44">
        <w:rPr>
          <w:i/>
          <w:sz w:val="20"/>
        </w:rPr>
        <w:t xml:space="preserve">The scope of this </w:t>
      </w:r>
      <w:proofErr w:type="spellStart"/>
      <w:r w:rsidRPr="00007E44">
        <w:rPr>
          <w:i/>
          <w:sz w:val="20"/>
        </w:rPr>
        <w:t>aLIGO</w:t>
      </w:r>
      <w:proofErr w:type="spellEnd"/>
      <w:r w:rsidRPr="00007E44">
        <w:rPr>
          <w:i/>
          <w:sz w:val="20"/>
        </w:rPr>
        <w:t xml:space="preserve"> System Acceptance Review is an entire interferometer detector system at a LIGO observatory.</w:t>
      </w:r>
      <w:r w:rsidR="00236EB1" w:rsidRPr="00007E44">
        <w:rPr>
          <w:i/>
          <w:sz w:val="20"/>
        </w:rPr>
        <w:t xml:space="preserve"> All of the documentation cited in this acceptance document must be filed electronically in the LIGO Document Control Center (DCC) and linked in a document tree accessible from the root node entered below.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760"/>
      </w:tblGrid>
      <w:tr w:rsidR="007946CF" w:rsidTr="00670DF0">
        <w:tc>
          <w:tcPr>
            <w:tcW w:w="5220" w:type="dxa"/>
            <w:shd w:val="clear" w:color="auto" w:fill="auto"/>
          </w:tcPr>
          <w:p w:rsidR="003B5D98" w:rsidRDefault="003B5D98" w:rsidP="003B5D98">
            <w:pPr>
              <w:pStyle w:val="BodyText"/>
            </w:pPr>
            <w:r w:rsidRPr="007946CF">
              <w:rPr>
                <w:b/>
              </w:rPr>
              <w:t>Interferometer</w:t>
            </w:r>
            <w:r>
              <w:t xml:space="preserve"> [</w:t>
            </w:r>
            <w:r w:rsidRPr="007946CF">
              <w:rPr>
                <w:i/>
              </w:rPr>
              <w:t>L1 or H1</w:t>
            </w:r>
            <w:r>
              <w:t>]:</w:t>
            </w:r>
          </w:p>
        </w:tc>
        <w:tc>
          <w:tcPr>
            <w:tcW w:w="5760" w:type="dxa"/>
            <w:shd w:val="clear" w:color="auto" w:fill="auto"/>
          </w:tcPr>
          <w:p w:rsidR="003B5D98" w:rsidRDefault="005D1A0A" w:rsidP="003B5D98">
            <w:pPr>
              <w:pStyle w:val="BodyText"/>
            </w:pPr>
            <w:r>
              <w:t>L1</w:t>
            </w:r>
          </w:p>
        </w:tc>
      </w:tr>
      <w:tr w:rsidR="0001062F" w:rsidTr="00670DF0">
        <w:tc>
          <w:tcPr>
            <w:tcW w:w="5220" w:type="dxa"/>
            <w:shd w:val="clear" w:color="auto" w:fill="auto"/>
          </w:tcPr>
          <w:p w:rsidR="0001062F" w:rsidRPr="007946CF" w:rsidRDefault="0001062F" w:rsidP="0001062F">
            <w:pPr>
              <w:pStyle w:val="BodyText"/>
              <w:rPr>
                <w:b/>
              </w:rPr>
            </w:pPr>
            <w:r>
              <w:rPr>
                <w:b/>
              </w:rPr>
              <w:t xml:space="preserve">DCC document tree root node: </w:t>
            </w:r>
          </w:p>
        </w:tc>
        <w:tc>
          <w:tcPr>
            <w:tcW w:w="5760" w:type="dxa"/>
            <w:shd w:val="clear" w:color="auto" w:fill="auto"/>
          </w:tcPr>
          <w:p w:rsidR="0001062F" w:rsidRDefault="00E20BD1" w:rsidP="003B5D98">
            <w:pPr>
              <w:pStyle w:val="BodyText"/>
            </w:pPr>
            <w:hyperlink r:id="rId9" w:history="1">
              <w:r w:rsidR="002B7F44" w:rsidRPr="002B7F44">
                <w:rPr>
                  <w:rStyle w:val="Hyperlink"/>
                  <w:bdr w:val="none" w:sz="0" w:space="0" w:color="auto"/>
                </w:rPr>
                <w:t>E1200123</w:t>
              </w:r>
            </w:hyperlink>
            <w:r w:rsidR="002B7F44">
              <w:t xml:space="preserve">, </w:t>
            </w:r>
            <w:proofErr w:type="spellStart"/>
            <w:r w:rsidR="002B7F44">
              <w:t>aLIGO</w:t>
            </w:r>
            <w:proofErr w:type="spellEnd"/>
            <w:r w:rsidR="002B7F44">
              <w:t xml:space="preserve"> Document Tree</w:t>
            </w:r>
          </w:p>
        </w:tc>
      </w:tr>
    </w:tbl>
    <w:p w:rsidR="003B5D98" w:rsidRDefault="0001062F" w:rsidP="00125237">
      <w:pPr>
        <w:pStyle w:val="Heading1"/>
      </w:pPr>
      <w:r>
        <w:t>System Design</w:t>
      </w:r>
    </w:p>
    <w:p w:rsidR="00FB7E1F" w:rsidRPr="00007E44" w:rsidRDefault="00FB7E1F" w:rsidP="00FB7E1F">
      <w:pPr>
        <w:pStyle w:val="BodyText"/>
        <w:rPr>
          <w:i/>
          <w:sz w:val="20"/>
        </w:rPr>
      </w:pPr>
      <w:r w:rsidRPr="00007E44">
        <w:rPr>
          <w:i/>
          <w:sz w:val="20"/>
        </w:rPr>
        <w:t>If there are any caveats or explanatory notes regarding the documentation cited in the table below, then add these notes to the table entries.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090"/>
      </w:tblGrid>
      <w:tr w:rsidR="00D3113E" w:rsidTr="00670DF0">
        <w:tc>
          <w:tcPr>
            <w:tcW w:w="1890" w:type="dxa"/>
            <w:shd w:val="clear" w:color="auto" w:fill="auto"/>
          </w:tcPr>
          <w:p w:rsidR="0001062F" w:rsidRDefault="0001062F" w:rsidP="0001062F">
            <w:pPr>
              <w:pStyle w:val="BodyText"/>
              <w:spacing w:after="0"/>
              <w:rPr>
                <w:b/>
              </w:rPr>
            </w:pPr>
            <w:r>
              <w:rPr>
                <w:b/>
              </w:rPr>
              <w:t>Requirements:</w:t>
            </w:r>
          </w:p>
          <w:p w:rsidR="00D3113E" w:rsidRDefault="00D3113E" w:rsidP="0001062F">
            <w:pPr>
              <w:pStyle w:val="BodyText"/>
              <w:spacing w:after="0"/>
            </w:pPr>
            <w:r w:rsidRPr="00007E44">
              <w:rPr>
                <w:i/>
                <w:sz w:val="20"/>
              </w:rPr>
              <w:t>[</w:t>
            </w:r>
            <w:r w:rsidR="0001062F" w:rsidRPr="00007E44">
              <w:rPr>
                <w:i/>
                <w:sz w:val="20"/>
              </w:rPr>
              <w:t>enter a linked list of DCC documents addressing performance and generic requirements</w:t>
            </w:r>
            <w:r w:rsidRPr="00007E44">
              <w:rPr>
                <w:i/>
                <w:sz w:val="20"/>
              </w:rPr>
              <w:t>]</w:t>
            </w:r>
          </w:p>
        </w:tc>
        <w:tc>
          <w:tcPr>
            <w:tcW w:w="9090" w:type="dxa"/>
            <w:shd w:val="clear" w:color="auto" w:fill="auto"/>
          </w:tcPr>
          <w:p w:rsidR="00AC1058" w:rsidRDefault="00EF62FA" w:rsidP="007D7BB6">
            <w:pPr>
              <w:pStyle w:val="BodyText"/>
            </w:pPr>
            <w:r w:rsidRPr="00EF62FA">
              <w:t xml:space="preserve">The </w:t>
            </w:r>
            <w:r w:rsidR="00AC1058">
              <w:t xml:space="preserve">system-level performance </w:t>
            </w:r>
            <w:r>
              <w:t xml:space="preserve">requirements are </w:t>
            </w:r>
            <w:r w:rsidR="00AC1058">
              <w:t xml:space="preserve">defined in section 2 of </w:t>
            </w:r>
            <w:hyperlink r:id="rId10" w:history="1">
              <w:r w:rsidR="00CE479D" w:rsidRPr="0053019E">
                <w:rPr>
                  <w:rStyle w:val="Hyperlink"/>
                  <w:bdr w:val="none" w:sz="0" w:space="0" w:color="auto"/>
                </w:rPr>
                <w:t>T010075</w:t>
              </w:r>
            </w:hyperlink>
            <w:r w:rsidR="00AC1058">
              <w:t xml:space="preserve">. The top-level derived requirements for the subsystems are given in section 3 of </w:t>
            </w:r>
            <w:hyperlink r:id="rId11" w:history="1">
              <w:r w:rsidR="00CE479D" w:rsidRPr="0053019E">
                <w:rPr>
                  <w:rStyle w:val="Hyperlink"/>
                  <w:bdr w:val="none" w:sz="0" w:space="0" w:color="auto"/>
                </w:rPr>
                <w:t>T010075</w:t>
              </w:r>
            </w:hyperlink>
            <w:r w:rsidR="00AC1058">
              <w:t xml:space="preserve">. </w:t>
            </w:r>
          </w:p>
          <w:p w:rsidR="007D7BB6" w:rsidRPr="007D7BB6" w:rsidRDefault="007D7BB6" w:rsidP="007D7BB6">
            <w:pPr>
              <w:pStyle w:val="BodyText"/>
              <w:rPr>
                <w:u w:val="single"/>
              </w:rPr>
            </w:pPr>
            <w:r w:rsidRPr="007D7BB6">
              <w:rPr>
                <w:u w:val="single"/>
              </w:rPr>
              <w:t>System Performance Requirements:</w:t>
            </w:r>
          </w:p>
          <w:p w:rsidR="007D7BB6" w:rsidRDefault="00E20BD1" w:rsidP="00F7378F">
            <w:pPr>
              <w:pStyle w:val="BodyText"/>
              <w:numPr>
                <w:ilvl w:val="0"/>
                <w:numId w:val="5"/>
              </w:numPr>
            </w:pPr>
            <w:hyperlink r:id="rId12" w:history="1">
              <w:r w:rsidR="007D7BB6" w:rsidRPr="00EF62FA">
                <w:rPr>
                  <w:rStyle w:val="Hyperlink"/>
                  <w:bdr w:val="none" w:sz="0" w:space="0" w:color="auto"/>
                </w:rPr>
                <w:t>T010075</w:t>
              </w:r>
            </w:hyperlink>
            <w:r w:rsidR="007D7BB6">
              <w:t>: Advanced LIGO Systems Design</w:t>
            </w:r>
            <w:r w:rsidR="00EC2C7E">
              <w:t xml:space="preserve"> </w:t>
            </w:r>
            <w:r w:rsidR="003619A8">
              <w:br/>
            </w:r>
            <w:r w:rsidR="00EC2C7E" w:rsidRPr="00EC2C7E">
              <w:rPr>
                <w:i/>
                <w:color w:val="7030A0"/>
              </w:rPr>
              <w:t>(to be updated per notes field in DCC entry)</w:t>
            </w:r>
          </w:p>
          <w:p w:rsidR="007D7BB6" w:rsidRDefault="007D7BB6" w:rsidP="007D7BB6">
            <w:pPr>
              <w:pStyle w:val="BodyText"/>
              <w:rPr>
                <w:u w:val="single"/>
              </w:rPr>
            </w:pPr>
            <w:r w:rsidRPr="007D7BB6">
              <w:rPr>
                <w:u w:val="single"/>
              </w:rPr>
              <w:t>Project Management Requirements:</w:t>
            </w:r>
          </w:p>
          <w:p w:rsidR="007D7BB6" w:rsidRPr="007D7BB6" w:rsidRDefault="00E20BD1" w:rsidP="00F7378F">
            <w:pPr>
              <w:pStyle w:val="BodyText"/>
              <w:numPr>
                <w:ilvl w:val="0"/>
                <w:numId w:val="5"/>
              </w:numPr>
            </w:pPr>
            <w:hyperlink r:id="rId13" w:history="1">
              <w:r w:rsidR="007D7BB6" w:rsidRPr="00EF62FA">
                <w:rPr>
                  <w:rStyle w:val="Hyperlink"/>
                  <w:bdr w:val="none" w:sz="0" w:space="0" w:color="auto"/>
                </w:rPr>
                <w:t>M050303</w:t>
              </w:r>
            </w:hyperlink>
            <w:r w:rsidR="007D7BB6" w:rsidRPr="007D7BB6">
              <w:t>: Advanced LIGO Project Execution Plan</w:t>
            </w:r>
          </w:p>
          <w:p w:rsidR="007D7BB6" w:rsidRPr="007D7BB6" w:rsidRDefault="00E20BD1" w:rsidP="00F7378F">
            <w:pPr>
              <w:pStyle w:val="BodyText"/>
              <w:numPr>
                <w:ilvl w:val="0"/>
                <w:numId w:val="5"/>
              </w:numPr>
            </w:pPr>
            <w:hyperlink r:id="rId14" w:history="1">
              <w:r w:rsidR="007D7BB6" w:rsidRPr="00EF62FA">
                <w:rPr>
                  <w:rStyle w:val="Hyperlink"/>
                  <w:bdr w:val="none" w:sz="0" w:space="0" w:color="auto"/>
                </w:rPr>
                <w:t>M050220</w:t>
              </w:r>
            </w:hyperlink>
            <w:r w:rsidR="007D7BB6" w:rsidRPr="007D7BB6">
              <w:t>: Guidelines for Advanced LIGO Detector Construction Activities</w:t>
            </w:r>
          </w:p>
          <w:p w:rsidR="007D7BB6" w:rsidRPr="007D7BB6" w:rsidRDefault="00E20BD1" w:rsidP="00F7378F">
            <w:pPr>
              <w:pStyle w:val="BodyText"/>
              <w:numPr>
                <w:ilvl w:val="0"/>
                <w:numId w:val="5"/>
              </w:numPr>
            </w:pPr>
            <w:hyperlink r:id="rId15" w:history="1">
              <w:r w:rsidR="007D7BB6" w:rsidRPr="00EF62FA">
                <w:rPr>
                  <w:rStyle w:val="Hyperlink"/>
                  <w:bdr w:val="none" w:sz="0" w:space="0" w:color="auto"/>
                </w:rPr>
                <w:t>M080036</w:t>
              </w:r>
            </w:hyperlink>
            <w:r w:rsidR="007D7BB6" w:rsidRPr="007D7BB6">
              <w:t>: Advanced LIGO Project Procurement Guidelines</w:t>
            </w:r>
          </w:p>
          <w:p w:rsidR="007D7BB6" w:rsidRPr="007D7BB6" w:rsidRDefault="00E20BD1" w:rsidP="00F7378F">
            <w:pPr>
              <w:pStyle w:val="BodyText"/>
              <w:numPr>
                <w:ilvl w:val="0"/>
                <w:numId w:val="5"/>
              </w:numPr>
            </w:pPr>
            <w:hyperlink r:id="rId16" w:history="1">
              <w:r w:rsidR="007D7BB6" w:rsidRPr="00EF62FA">
                <w:rPr>
                  <w:rStyle w:val="Hyperlink"/>
                  <w:bdr w:val="none" w:sz="0" w:space="0" w:color="auto"/>
                </w:rPr>
                <w:t>M1000051</w:t>
              </w:r>
            </w:hyperlink>
            <w:r w:rsidR="007D7BB6" w:rsidRPr="007D7BB6">
              <w:t>: Tracking Serial Numbers</w:t>
            </w:r>
          </w:p>
          <w:p w:rsidR="007D7BB6" w:rsidRDefault="007D7BB6" w:rsidP="007D7BB6">
            <w:pPr>
              <w:pStyle w:val="BodyText"/>
            </w:pPr>
            <w:r w:rsidRPr="00EF62FA">
              <w:rPr>
                <w:u w:val="single"/>
              </w:rPr>
              <w:t>General Technical Requirements</w:t>
            </w:r>
            <w:r>
              <w:t>:</w:t>
            </w:r>
          </w:p>
          <w:p w:rsidR="007D7BB6" w:rsidRDefault="00E20BD1" w:rsidP="00F7378F">
            <w:pPr>
              <w:pStyle w:val="BodyText"/>
              <w:numPr>
                <w:ilvl w:val="0"/>
                <w:numId w:val="6"/>
              </w:numPr>
            </w:pPr>
            <w:hyperlink r:id="rId17" w:history="1">
              <w:r w:rsidR="007D7BB6" w:rsidRPr="00EF62FA">
                <w:rPr>
                  <w:rStyle w:val="Hyperlink"/>
                  <w:bdr w:val="none" w:sz="0" w:space="0" w:color="auto"/>
                </w:rPr>
                <w:t>E010613</w:t>
              </w:r>
            </w:hyperlink>
            <w:r w:rsidR="007D7BB6">
              <w:t>: Generic Requirements &amp; Standards for Detector Subsystems</w:t>
            </w:r>
          </w:p>
          <w:p w:rsidR="007D7BB6" w:rsidRDefault="00E20BD1" w:rsidP="00F7378F">
            <w:pPr>
              <w:pStyle w:val="BodyText"/>
              <w:numPr>
                <w:ilvl w:val="0"/>
                <w:numId w:val="6"/>
              </w:numPr>
            </w:pPr>
            <w:hyperlink r:id="rId18" w:history="1">
              <w:r w:rsidR="007D7BB6" w:rsidRPr="00EF62FA">
                <w:rPr>
                  <w:rStyle w:val="Hyperlink"/>
                  <w:bdr w:val="none" w:sz="0" w:space="0" w:color="auto"/>
                </w:rPr>
                <w:t>M1000211</w:t>
              </w:r>
            </w:hyperlink>
            <w:r w:rsidR="007D7BB6">
              <w:t>: Subsystem-Level and System-Level Testing Requirements</w:t>
            </w:r>
          </w:p>
          <w:p w:rsidR="000F5565" w:rsidRDefault="00E20BD1" w:rsidP="00F7378F">
            <w:pPr>
              <w:pStyle w:val="BodyText"/>
              <w:numPr>
                <w:ilvl w:val="0"/>
                <w:numId w:val="6"/>
              </w:numPr>
            </w:pPr>
            <w:hyperlink r:id="rId19" w:history="1">
              <w:r w:rsidR="000F5565" w:rsidRPr="00EF62FA">
                <w:rPr>
                  <w:rStyle w:val="Hyperlink"/>
                  <w:bdr w:val="none" w:sz="0" w:space="0" w:color="auto"/>
                </w:rPr>
                <w:t>E030350</w:t>
              </w:r>
            </w:hyperlink>
            <w:r w:rsidR="000F5565">
              <w:t>: Drawing Requirements</w:t>
            </w:r>
          </w:p>
          <w:p w:rsidR="000F5565" w:rsidRDefault="00E20BD1" w:rsidP="00F7378F">
            <w:pPr>
              <w:pStyle w:val="BodyText"/>
              <w:numPr>
                <w:ilvl w:val="0"/>
                <w:numId w:val="6"/>
              </w:numPr>
            </w:pPr>
            <w:hyperlink r:id="rId20" w:history="1">
              <w:r w:rsidR="000F5565" w:rsidRPr="00EF62FA">
                <w:rPr>
                  <w:rStyle w:val="Hyperlink"/>
                  <w:bdr w:val="none" w:sz="0" w:space="0" w:color="auto"/>
                </w:rPr>
                <w:t>M1200366</w:t>
              </w:r>
            </w:hyperlink>
            <w:r w:rsidR="000F5565">
              <w:t>: Guidance and format for writing an “Operation Manual” (aka “User’s Manual” or “Operator’s Manual”)</w:t>
            </w:r>
          </w:p>
          <w:p w:rsidR="000F5565" w:rsidRDefault="00E20BD1" w:rsidP="00F7378F">
            <w:pPr>
              <w:pStyle w:val="BodyText"/>
              <w:numPr>
                <w:ilvl w:val="0"/>
                <w:numId w:val="6"/>
              </w:numPr>
            </w:pPr>
            <w:hyperlink r:id="rId21" w:history="1">
              <w:r w:rsidR="000F5565" w:rsidRPr="00EF62FA">
                <w:rPr>
                  <w:rStyle w:val="Hyperlink"/>
                  <w:bdr w:val="none" w:sz="0" w:space="0" w:color="auto"/>
                </w:rPr>
                <w:t>E1101226</w:t>
              </w:r>
            </w:hyperlink>
            <w:r w:rsidR="000F5565">
              <w:t>: Proof Test Levels for Advanced LIGO Viewports</w:t>
            </w:r>
          </w:p>
          <w:p w:rsidR="007D7BB6" w:rsidRDefault="007D7BB6" w:rsidP="007D7BB6">
            <w:pPr>
              <w:pStyle w:val="BodyText"/>
            </w:pPr>
            <w:r w:rsidRPr="00EF62FA">
              <w:rPr>
                <w:u w:val="single"/>
              </w:rPr>
              <w:lastRenderedPageBreak/>
              <w:t>Quality Assurance</w:t>
            </w:r>
            <w:r>
              <w:t>:</w:t>
            </w:r>
          </w:p>
          <w:p w:rsidR="000F5565" w:rsidRDefault="00E20BD1" w:rsidP="00F7378F">
            <w:pPr>
              <w:pStyle w:val="BodyText"/>
              <w:numPr>
                <w:ilvl w:val="0"/>
                <w:numId w:val="7"/>
              </w:numPr>
            </w:pPr>
            <w:hyperlink r:id="rId22" w:history="1">
              <w:r w:rsidR="000F5565" w:rsidRPr="00EF62FA">
                <w:rPr>
                  <w:rStyle w:val="Hyperlink"/>
                  <w:bdr w:val="none" w:sz="0" w:space="0" w:color="auto"/>
                </w:rPr>
                <w:t>M960076</w:t>
              </w:r>
            </w:hyperlink>
            <w:r w:rsidR="000F5565">
              <w:t>: Advanced LIGO Quality Assurance Plan</w:t>
            </w:r>
          </w:p>
          <w:p w:rsidR="00AC1058" w:rsidRDefault="00E20BD1" w:rsidP="00F7378F">
            <w:pPr>
              <w:pStyle w:val="BodyText"/>
              <w:numPr>
                <w:ilvl w:val="0"/>
                <w:numId w:val="7"/>
              </w:numPr>
            </w:pPr>
            <w:hyperlink r:id="rId23" w:history="1">
              <w:r w:rsidR="00AC1058" w:rsidRPr="0053019E">
                <w:rPr>
                  <w:rStyle w:val="Hyperlink"/>
                  <w:bdr w:val="none" w:sz="0" w:space="0" w:color="auto"/>
                </w:rPr>
                <w:t>M080331</w:t>
              </w:r>
            </w:hyperlink>
            <w:r w:rsidR="000158F9">
              <w:t xml:space="preserve">: </w:t>
            </w:r>
            <w:r w:rsidR="00AC1058">
              <w:t>Advanced LIGO Supplier Quality Requirements</w:t>
            </w:r>
          </w:p>
          <w:p w:rsidR="007D7BB6" w:rsidRDefault="00E20BD1" w:rsidP="00F7378F">
            <w:pPr>
              <w:pStyle w:val="BodyText"/>
              <w:numPr>
                <w:ilvl w:val="0"/>
                <w:numId w:val="7"/>
              </w:numPr>
            </w:pPr>
            <w:hyperlink r:id="rId24" w:history="1">
              <w:r w:rsidR="00AC1058" w:rsidRPr="0053019E">
                <w:rPr>
                  <w:rStyle w:val="Hyperlink"/>
                  <w:bdr w:val="none" w:sz="0" w:space="0" w:color="auto"/>
                </w:rPr>
                <w:t>M080352</w:t>
              </w:r>
            </w:hyperlink>
            <w:r w:rsidR="000158F9">
              <w:t xml:space="preserve">: </w:t>
            </w:r>
            <w:r w:rsidR="00AC1058">
              <w:t>Quality Assurance Boilerplate for RFQ`s</w:t>
            </w:r>
          </w:p>
        </w:tc>
      </w:tr>
      <w:tr w:rsidR="00D3113E" w:rsidTr="00670DF0">
        <w:tc>
          <w:tcPr>
            <w:tcW w:w="1890" w:type="dxa"/>
            <w:shd w:val="clear" w:color="auto" w:fill="auto"/>
          </w:tcPr>
          <w:p w:rsidR="0001062F" w:rsidRDefault="0001062F" w:rsidP="0001062F">
            <w:pPr>
              <w:pStyle w:val="BodyText"/>
              <w:spacing w:after="0"/>
            </w:pPr>
            <w:r>
              <w:rPr>
                <w:b/>
              </w:rPr>
              <w:lastRenderedPageBreak/>
              <w:t xml:space="preserve">System </w:t>
            </w:r>
            <w:r w:rsidR="00A77692">
              <w:rPr>
                <w:b/>
              </w:rPr>
              <w:t xml:space="preserve">Design/ </w:t>
            </w:r>
            <w:r>
              <w:rPr>
                <w:b/>
              </w:rPr>
              <w:t>Description:</w:t>
            </w:r>
          </w:p>
          <w:p w:rsidR="00D3113E" w:rsidRDefault="0001062F" w:rsidP="0001062F">
            <w:pPr>
              <w:pStyle w:val="BodyText"/>
              <w:spacing w:after="0"/>
            </w:pPr>
            <w:r w:rsidRPr="00007E44">
              <w:rPr>
                <w:i/>
                <w:sz w:val="20"/>
              </w:rPr>
              <w:t>[enter a linked list of DCC documents which provide a description of the system]</w:t>
            </w:r>
          </w:p>
        </w:tc>
        <w:tc>
          <w:tcPr>
            <w:tcW w:w="9090" w:type="dxa"/>
            <w:shd w:val="clear" w:color="auto" w:fill="auto"/>
          </w:tcPr>
          <w:p w:rsidR="000158F9" w:rsidRDefault="000158F9" w:rsidP="007D7BB6">
            <w:pPr>
              <w:pStyle w:val="BodyText"/>
            </w:pPr>
            <w:r>
              <w:t xml:space="preserve">The principal description of the system is given in </w:t>
            </w:r>
            <w:hyperlink r:id="rId25" w:history="1">
              <w:r w:rsidR="00CE479D" w:rsidRPr="0053019E">
                <w:rPr>
                  <w:rStyle w:val="Hyperlink"/>
                  <w:bdr w:val="none" w:sz="0" w:space="0" w:color="auto"/>
                </w:rPr>
                <w:t>T010075</w:t>
              </w:r>
            </w:hyperlink>
            <w:r>
              <w:t>.</w:t>
            </w:r>
            <w:r w:rsidR="00A77692">
              <w:t>, which was also the principal document for the Systems Final Design Review. This document has been updated slightly to reflect the as-built system. (The changes are described in the “notes and changes” metadata field of the DCC entry for this document.)</w:t>
            </w:r>
            <w:r w:rsidR="00594177">
              <w:t xml:space="preserve"> </w:t>
            </w:r>
            <w:r>
              <w:t xml:space="preserve">An abbreviated version (for peer reviewed publication) is given in </w:t>
            </w:r>
            <w:hyperlink r:id="rId26" w:history="1">
              <w:r w:rsidR="00CE479D" w:rsidRPr="0053019E">
                <w:rPr>
                  <w:rStyle w:val="Hyperlink"/>
                  <w:bdr w:val="none" w:sz="0" w:space="0" w:color="auto"/>
                </w:rPr>
                <w:t>P1400177</w:t>
              </w:r>
            </w:hyperlink>
            <w:r>
              <w:t xml:space="preserve">. A bibliography, </w:t>
            </w:r>
            <w:r w:rsidR="00CE479D">
              <w:t>partitioned</w:t>
            </w:r>
            <w:r>
              <w:t xml:space="preserve"> into subsystems, is given in </w:t>
            </w:r>
            <w:hyperlink r:id="rId27" w:history="1">
              <w:r w:rsidRPr="00CE479D">
                <w:rPr>
                  <w:rStyle w:val="Hyperlink"/>
                  <w:bdr w:val="none" w:sz="0" w:space="0" w:color="auto"/>
                </w:rPr>
                <w:t>P1400112</w:t>
              </w:r>
            </w:hyperlink>
            <w:r>
              <w:t>.</w:t>
            </w:r>
          </w:p>
          <w:p w:rsidR="007D7BB6" w:rsidRDefault="00E20BD1" w:rsidP="00F7378F">
            <w:pPr>
              <w:pStyle w:val="BodyText"/>
              <w:numPr>
                <w:ilvl w:val="0"/>
                <w:numId w:val="8"/>
              </w:numPr>
            </w:pPr>
            <w:hyperlink r:id="rId28" w:history="1">
              <w:r w:rsidR="007D7BB6" w:rsidRPr="0053019E">
                <w:rPr>
                  <w:rStyle w:val="Hyperlink"/>
                  <w:bdr w:val="none" w:sz="0" w:space="0" w:color="auto"/>
                </w:rPr>
                <w:t>T010075</w:t>
              </w:r>
            </w:hyperlink>
            <w:r w:rsidR="007D7BB6">
              <w:t>: Advanced LIGO Systems Design</w:t>
            </w:r>
            <w:r w:rsidR="00EC2C7E">
              <w:t xml:space="preserve"> </w:t>
            </w:r>
            <w:r w:rsidR="003619A8">
              <w:br/>
            </w:r>
            <w:r w:rsidR="00EC2C7E" w:rsidRPr="00EC2C7E">
              <w:rPr>
                <w:i/>
                <w:color w:val="7030A0"/>
              </w:rPr>
              <w:t>(to be updated per notes field in DCC entry)</w:t>
            </w:r>
          </w:p>
          <w:p w:rsidR="00D3113E" w:rsidRDefault="00E20BD1" w:rsidP="00F7378F">
            <w:pPr>
              <w:pStyle w:val="BodyText"/>
              <w:numPr>
                <w:ilvl w:val="0"/>
                <w:numId w:val="8"/>
              </w:numPr>
            </w:pPr>
            <w:hyperlink r:id="rId29" w:history="1">
              <w:r w:rsidR="007D7BB6" w:rsidRPr="0053019E">
                <w:rPr>
                  <w:rStyle w:val="Hyperlink"/>
                  <w:bdr w:val="none" w:sz="0" w:space="0" w:color="auto"/>
                </w:rPr>
                <w:t>P1400177</w:t>
              </w:r>
            </w:hyperlink>
            <w:r w:rsidR="007D7BB6">
              <w:t xml:space="preserve">: </w:t>
            </w:r>
            <w:r w:rsidR="007D7BB6" w:rsidRPr="007D7BB6">
              <w:t>Advanced LIGO</w:t>
            </w:r>
          </w:p>
          <w:p w:rsidR="007D7BB6" w:rsidRDefault="00E20BD1" w:rsidP="00F7378F">
            <w:pPr>
              <w:pStyle w:val="BodyText"/>
              <w:numPr>
                <w:ilvl w:val="0"/>
                <w:numId w:val="8"/>
              </w:numPr>
            </w:pPr>
            <w:hyperlink r:id="rId30" w:history="1">
              <w:r w:rsidR="007D7BB6" w:rsidRPr="0053019E">
                <w:rPr>
                  <w:rStyle w:val="Hyperlink"/>
                  <w:bdr w:val="none" w:sz="0" w:space="0" w:color="auto"/>
                </w:rPr>
                <w:t>P1400112</w:t>
              </w:r>
            </w:hyperlink>
            <w:r w:rsidR="007D7BB6" w:rsidRPr="007D7BB6">
              <w:t xml:space="preserve">: </w:t>
            </w:r>
            <w:proofErr w:type="spellStart"/>
            <w:r w:rsidR="007D7BB6" w:rsidRPr="007D7BB6">
              <w:t>aLIGO</w:t>
            </w:r>
            <w:proofErr w:type="spellEnd"/>
            <w:r w:rsidR="007D7BB6" w:rsidRPr="007D7BB6">
              <w:t xml:space="preserve"> Instrument Science Publication Compilation or Bibliography</w:t>
            </w:r>
          </w:p>
          <w:p w:rsidR="00A77692" w:rsidRPr="00EC2C7E" w:rsidRDefault="00594177" w:rsidP="00594177">
            <w:pPr>
              <w:pStyle w:val="BodyText"/>
              <w:rPr>
                <w:i/>
                <w:color w:val="7030A0"/>
              </w:rPr>
            </w:pPr>
            <w:r w:rsidRPr="00594177">
              <w:t xml:space="preserve">The </w:t>
            </w:r>
            <w:proofErr w:type="spellStart"/>
            <w:r w:rsidRPr="00594177">
              <w:t>aLIGO</w:t>
            </w:r>
            <w:proofErr w:type="spellEnd"/>
            <w:r w:rsidRPr="00594177">
              <w:t xml:space="preserve"> Final Systems Design Review </w:t>
            </w:r>
            <w:r>
              <w:t xml:space="preserve">(FDR) </w:t>
            </w:r>
            <w:r w:rsidRPr="00594177">
              <w:t xml:space="preserve">Report, </w:t>
            </w:r>
            <w:hyperlink r:id="rId31" w:history="1">
              <w:r w:rsidR="00EC2C7E">
                <w:rPr>
                  <w:rStyle w:val="Hyperlink"/>
                  <w:bdr w:val="none" w:sz="0" w:space="0" w:color="auto"/>
                </w:rPr>
                <w:t>L1000439</w:t>
              </w:r>
            </w:hyperlink>
            <w:r w:rsidRPr="00594177">
              <w:t>, cited five areas of concern which were not completely resolved at the time of the FDR</w:t>
            </w:r>
            <w:r>
              <w:t>. The final status of these five areas of concern are discussed in</w:t>
            </w:r>
            <w:r w:rsidR="00825FD1">
              <w:t xml:space="preserve"> </w:t>
            </w:r>
            <w:hyperlink r:id="rId32" w:history="1">
              <w:r w:rsidR="00825FD1" w:rsidRPr="00825FD1">
                <w:rPr>
                  <w:rStyle w:val="Hyperlink"/>
                  <w:bdr w:val="none" w:sz="0" w:space="0" w:color="auto"/>
                </w:rPr>
                <w:t>L1400154</w:t>
              </w:r>
            </w:hyperlink>
            <w:r w:rsidR="00825FD1">
              <w:t xml:space="preserve"> (item #1). </w:t>
            </w:r>
            <w:r w:rsidRPr="00A87235">
              <w:t>The responses to questions formulated by the FDR committee at the time of t</w:t>
            </w:r>
            <w:r w:rsidR="00A87235" w:rsidRPr="00A87235">
              <w:t xml:space="preserve">he FDR are captured in </w:t>
            </w:r>
            <w:hyperlink r:id="rId33" w:history="1">
              <w:r w:rsidR="00825FD1" w:rsidRPr="006D42DC">
                <w:rPr>
                  <w:rStyle w:val="Hyperlink"/>
                  <w:bdr w:val="none" w:sz="0" w:space="0" w:color="auto"/>
                </w:rPr>
                <w:t>L1000311</w:t>
              </w:r>
            </w:hyperlink>
            <w:r w:rsidRPr="00A87235">
              <w:t xml:space="preserve">. </w:t>
            </w:r>
            <w:r w:rsidRPr="00EC2C7E">
              <w:rPr>
                <w:i/>
                <w:color w:val="7030A0"/>
              </w:rPr>
              <w:t xml:space="preserve">These responses </w:t>
            </w:r>
            <w:r w:rsidR="00EC2C7E">
              <w:rPr>
                <w:i/>
                <w:color w:val="7030A0"/>
              </w:rPr>
              <w:t>will be</w:t>
            </w:r>
            <w:r w:rsidRPr="00EC2C7E">
              <w:rPr>
                <w:i/>
                <w:color w:val="7030A0"/>
              </w:rPr>
              <w:t xml:space="preserve"> updated to reflect current status.</w:t>
            </w:r>
          </w:p>
          <w:p w:rsidR="00594177" w:rsidRDefault="00E20BD1" w:rsidP="00F7378F">
            <w:pPr>
              <w:pStyle w:val="BodyText"/>
              <w:numPr>
                <w:ilvl w:val="0"/>
                <w:numId w:val="13"/>
              </w:numPr>
            </w:pPr>
            <w:hyperlink r:id="rId34" w:history="1">
              <w:r w:rsidR="006D42DC" w:rsidRPr="006D42DC">
                <w:rPr>
                  <w:rStyle w:val="Hyperlink"/>
                  <w:bdr w:val="none" w:sz="0" w:space="0" w:color="auto"/>
                </w:rPr>
                <w:t>L</w:t>
              </w:r>
              <w:r w:rsidR="00594177" w:rsidRPr="006D42DC">
                <w:rPr>
                  <w:rStyle w:val="Hyperlink"/>
                  <w:bdr w:val="none" w:sz="0" w:space="0" w:color="auto"/>
                </w:rPr>
                <w:t>1000439</w:t>
              </w:r>
            </w:hyperlink>
            <w:r w:rsidR="00594177">
              <w:t xml:space="preserve">: </w:t>
            </w:r>
            <w:proofErr w:type="spellStart"/>
            <w:r w:rsidR="00F609A4">
              <w:t>a</w:t>
            </w:r>
            <w:r w:rsidR="006D42DC" w:rsidRPr="006D42DC">
              <w:t>LIGO</w:t>
            </w:r>
            <w:proofErr w:type="spellEnd"/>
            <w:r w:rsidR="006D42DC" w:rsidRPr="006D42DC">
              <w:t xml:space="preserve"> Systems Final Design Review Report</w:t>
            </w:r>
          </w:p>
          <w:p w:rsidR="00594177" w:rsidRDefault="00E20BD1" w:rsidP="00F7378F">
            <w:pPr>
              <w:pStyle w:val="BodyText"/>
              <w:numPr>
                <w:ilvl w:val="0"/>
                <w:numId w:val="13"/>
              </w:numPr>
            </w:pPr>
            <w:hyperlink r:id="rId35" w:history="1">
              <w:r w:rsidR="00594177" w:rsidRPr="006D42DC">
                <w:rPr>
                  <w:rStyle w:val="Hyperlink"/>
                  <w:bdr w:val="none" w:sz="0" w:space="0" w:color="auto"/>
                </w:rPr>
                <w:t>L1000311</w:t>
              </w:r>
            </w:hyperlink>
            <w:r w:rsidR="00594177">
              <w:t xml:space="preserve">: </w:t>
            </w:r>
            <w:proofErr w:type="spellStart"/>
            <w:r w:rsidR="00F609A4">
              <w:t>a</w:t>
            </w:r>
            <w:r w:rsidR="006D42DC" w:rsidRPr="006D42DC">
              <w:t>LIGO</w:t>
            </w:r>
            <w:proofErr w:type="spellEnd"/>
            <w:r w:rsidR="006D42DC" w:rsidRPr="006D42DC">
              <w:t xml:space="preserve"> Systems Final Design Review Questions &amp; Answers</w:t>
            </w:r>
            <w:r w:rsidR="00FC19BB" w:rsidRPr="002069F9">
              <w:rPr>
                <w:i/>
                <w:color w:val="7030A0"/>
              </w:rPr>
              <w:t xml:space="preserve"> </w:t>
            </w:r>
            <w:r w:rsidR="003619A8">
              <w:rPr>
                <w:i/>
                <w:color w:val="7030A0"/>
              </w:rPr>
              <w:br/>
            </w:r>
            <w:r w:rsidR="00FC19BB" w:rsidRPr="002069F9">
              <w:rPr>
                <w:i/>
                <w:color w:val="7030A0"/>
              </w:rPr>
              <w:t>(</w:t>
            </w:r>
            <w:r w:rsidR="002069F9" w:rsidRPr="002069F9">
              <w:rPr>
                <w:i/>
                <w:color w:val="7030A0"/>
              </w:rPr>
              <w:t>as-built update</w:t>
            </w:r>
            <w:r w:rsidR="003619A8">
              <w:rPr>
                <w:i/>
                <w:color w:val="7030A0"/>
              </w:rPr>
              <w:t xml:space="preserve"> pending</w:t>
            </w:r>
            <w:r w:rsidR="00FC19BB" w:rsidRPr="002069F9">
              <w:rPr>
                <w:i/>
                <w:color w:val="7030A0"/>
              </w:rPr>
              <w:t>)</w:t>
            </w:r>
          </w:p>
          <w:p w:rsidR="00594177" w:rsidRPr="002069F9" w:rsidRDefault="00E20BD1" w:rsidP="00F7378F">
            <w:pPr>
              <w:pStyle w:val="BodyText"/>
              <w:numPr>
                <w:ilvl w:val="0"/>
                <w:numId w:val="13"/>
              </w:numPr>
            </w:pPr>
            <w:hyperlink r:id="rId36" w:history="1">
              <w:r w:rsidR="002069F9" w:rsidRPr="002069F9">
                <w:rPr>
                  <w:rStyle w:val="Hyperlink"/>
                  <w:bdr w:val="none" w:sz="0" w:space="0" w:color="auto"/>
                </w:rPr>
                <w:t>L1400154</w:t>
              </w:r>
            </w:hyperlink>
            <w:r w:rsidR="002069F9">
              <w:t xml:space="preserve">: </w:t>
            </w:r>
            <w:r w:rsidR="002069F9" w:rsidRPr="002069F9">
              <w:t>Response to Questions from the L1 Systems Acceptance Review</w:t>
            </w:r>
          </w:p>
        </w:tc>
      </w:tr>
      <w:tr w:rsidR="00D3113E" w:rsidTr="00670DF0">
        <w:tc>
          <w:tcPr>
            <w:tcW w:w="1890" w:type="dxa"/>
            <w:shd w:val="clear" w:color="auto" w:fill="auto"/>
          </w:tcPr>
          <w:p w:rsidR="00D3113E" w:rsidRPr="007D7BB6" w:rsidRDefault="0001062F" w:rsidP="00E76A8D">
            <w:pPr>
              <w:pStyle w:val="BodyText"/>
              <w:spacing w:after="0"/>
              <w:rPr>
                <w:b/>
              </w:rPr>
            </w:pPr>
            <w:r>
              <w:rPr>
                <w:b/>
              </w:rPr>
              <w:t>Reliability/</w:t>
            </w:r>
            <w:r w:rsidR="007D7BB6">
              <w:rPr>
                <w:b/>
              </w:rPr>
              <w:br/>
            </w:r>
            <w:r>
              <w:rPr>
                <w:b/>
              </w:rPr>
              <w:t>Availability:</w:t>
            </w:r>
            <w:r w:rsidR="00D3113E">
              <w:br/>
            </w:r>
            <w:r w:rsidR="00D3113E" w:rsidRPr="00007E44">
              <w:rPr>
                <w:i/>
                <w:sz w:val="20"/>
              </w:rPr>
              <w:t>[</w:t>
            </w:r>
            <w:r w:rsidRPr="00007E44">
              <w:rPr>
                <w:i/>
                <w:sz w:val="20"/>
              </w:rPr>
              <w:t>enter a linked list of DCC documents which address system reliability/</w:t>
            </w:r>
            <w:r w:rsidR="00E76A8D">
              <w:rPr>
                <w:i/>
                <w:sz w:val="20"/>
              </w:rPr>
              <w:t xml:space="preserve"> availability</w:t>
            </w:r>
            <w:r w:rsidR="00D3113E" w:rsidRPr="00007E44">
              <w:rPr>
                <w:i/>
                <w:sz w:val="20"/>
              </w:rPr>
              <w:t>]</w:t>
            </w:r>
          </w:p>
        </w:tc>
        <w:tc>
          <w:tcPr>
            <w:tcW w:w="9090" w:type="dxa"/>
            <w:shd w:val="clear" w:color="auto" w:fill="auto"/>
          </w:tcPr>
          <w:p w:rsidR="00F15E7A" w:rsidRDefault="00E20BD1" w:rsidP="00F7378F">
            <w:pPr>
              <w:pStyle w:val="BodyText"/>
              <w:numPr>
                <w:ilvl w:val="0"/>
                <w:numId w:val="9"/>
              </w:numPr>
            </w:pPr>
            <w:hyperlink r:id="rId37" w:history="1">
              <w:r w:rsidR="00F15E7A" w:rsidRPr="00F15E7A">
                <w:rPr>
                  <w:rStyle w:val="Hyperlink"/>
                  <w:bdr w:val="none" w:sz="0" w:space="0" w:color="auto"/>
                </w:rPr>
                <w:t>T1300519</w:t>
              </w:r>
            </w:hyperlink>
            <w:r w:rsidR="00F15E7A">
              <w:t>: Sparing Analysis</w:t>
            </w:r>
          </w:p>
          <w:p w:rsidR="00F15E7A" w:rsidRDefault="00E20BD1" w:rsidP="00F7378F">
            <w:pPr>
              <w:pStyle w:val="BodyText"/>
              <w:numPr>
                <w:ilvl w:val="0"/>
                <w:numId w:val="9"/>
              </w:numPr>
            </w:pPr>
            <w:hyperlink r:id="rId38" w:history="1">
              <w:r w:rsidR="00F15E7A" w:rsidRPr="00FB5AB3">
                <w:rPr>
                  <w:rStyle w:val="Hyperlink"/>
                  <w:bdr w:val="none" w:sz="0" w:space="0" w:color="auto"/>
                </w:rPr>
                <w:t>E1400299</w:t>
              </w:r>
            </w:hyperlink>
            <w:r w:rsidR="00F15E7A">
              <w:t xml:space="preserve">: </w:t>
            </w:r>
            <w:proofErr w:type="spellStart"/>
            <w:r w:rsidR="00F15E7A">
              <w:t>aLIGO</w:t>
            </w:r>
            <w:proofErr w:type="spellEnd"/>
            <w:r w:rsidR="00F15E7A">
              <w:t xml:space="preserve"> System FMEA</w:t>
            </w:r>
            <w:r w:rsidR="00F15E7A">
              <w:br/>
            </w:r>
            <w:r w:rsidR="00F15E7A" w:rsidRPr="006A6228">
              <w:rPr>
                <w:i/>
                <w:color w:val="FF0000"/>
              </w:rPr>
              <w:t xml:space="preserve">TBD: A complete detector system FMEA is in preparation using </w:t>
            </w:r>
            <w:proofErr w:type="spellStart"/>
            <w:r w:rsidR="00F15E7A" w:rsidRPr="006A6228">
              <w:rPr>
                <w:i/>
                <w:color w:val="FF0000"/>
              </w:rPr>
              <w:t>Reliasoft</w:t>
            </w:r>
            <w:proofErr w:type="spellEnd"/>
            <w:r w:rsidR="00F15E7A" w:rsidRPr="006A6228">
              <w:rPr>
                <w:i/>
                <w:color w:val="FF0000"/>
              </w:rPr>
              <w:t xml:space="preserve"> </w:t>
            </w:r>
            <w:proofErr w:type="spellStart"/>
            <w:r w:rsidR="00F15E7A" w:rsidRPr="006A6228">
              <w:rPr>
                <w:i/>
                <w:color w:val="FF0000"/>
              </w:rPr>
              <w:t>Xfmea</w:t>
            </w:r>
            <w:proofErr w:type="spellEnd"/>
            <w:r w:rsidR="00F15E7A" w:rsidRPr="006A6228">
              <w:rPr>
                <w:i/>
                <w:color w:val="FF0000"/>
              </w:rPr>
              <w:t xml:space="preserve"> software.</w:t>
            </w:r>
          </w:p>
          <w:p w:rsidR="00D3113E" w:rsidRDefault="00E20BD1" w:rsidP="00F7378F">
            <w:pPr>
              <w:pStyle w:val="BodyText"/>
              <w:numPr>
                <w:ilvl w:val="0"/>
                <w:numId w:val="9"/>
              </w:numPr>
            </w:pPr>
            <w:hyperlink r:id="rId39" w:history="1">
              <w:r w:rsidR="00F15E7A" w:rsidRPr="00FB5AB3">
                <w:rPr>
                  <w:rStyle w:val="Hyperlink"/>
                  <w:bdr w:val="none" w:sz="0" w:space="0" w:color="auto"/>
                </w:rPr>
                <w:t>E1400310</w:t>
              </w:r>
            </w:hyperlink>
            <w:r w:rsidR="00F15E7A">
              <w:t xml:space="preserve">: </w:t>
            </w:r>
            <w:proofErr w:type="spellStart"/>
            <w:r w:rsidR="00F15E7A">
              <w:t>aLIGO</w:t>
            </w:r>
            <w:proofErr w:type="spellEnd"/>
            <w:r w:rsidR="00F15E7A">
              <w:t xml:space="preserve"> Availability Estimate</w:t>
            </w:r>
            <w:r w:rsidR="001E704C">
              <w:t xml:space="preserve"> </w:t>
            </w:r>
            <w:r w:rsidR="003619A8">
              <w:br/>
            </w:r>
            <w:r w:rsidR="001E704C" w:rsidRPr="001E704C">
              <w:rPr>
                <w:i/>
                <w:color w:val="7030A0"/>
              </w:rPr>
              <w:t>(needs some minor updates based on feedback)</w:t>
            </w:r>
          </w:p>
        </w:tc>
      </w:tr>
    </w:tbl>
    <w:p w:rsidR="003B5D98" w:rsidRDefault="00C11495" w:rsidP="00D3113E">
      <w:pPr>
        <w:pStyle w:val="Heading1"/>
      </w:pPr>
      <w:r>
        <w:t>System Layout</w:t>
      </w:r>
      <w:r w:rsidR="00F86574">
        <w:t>s</w:t>
      </w:r>
      <w:r>
        <w:t>/Drawings</w:t>
      </w:r>
    </w:p>
    <w:p w:rsidR="007B21AC" w:rsidRPr="00DF2D7A" w:rsidRDefault="007B21AC" w:rsidP="007B21AC">
      <w:pPr>
        <w:pStyle w:val="BodyText"/>
        <w:rPr>
          <w:sz w:val="20"/>
        </w:rPr>
      </w:pPr>
      <w:r w:rsidRPr="00DF2D7A">
        <w:rPr>
          <w:i/>
          <w:sz w:val="20"/>
        </w:rPr>
        <w:t>Enter hyperlinked DCC document number(s) for each drawing in the table below. If elements of the table are not applicable, enter “not applicable”.</w:t>
      </w:r>
      <w:r w:rsidR="00A304F5" w:rsidRPr="00DF2D7A">
        <w:rPr>
          <w:i/>
          <w:sz w:val="20"/>
        </w:rPr>
        <w:t xml:space="preserve"> All chamber-level, assembly drawings can be found listed at </w:t>
      </w:r>
      <w:hyperlink r:id="rId40" w:history="1">
        <w:r w:rsidR="00A304F5" w:rsidRPr="00DF2D7A">
          <w:rPr>
            <w:rStyle w:val="Hyperlink"/>
            <w:i/>
            <w:sz w:val="20"/>
            <w:bdr w:val="none" w:sz="0" w:space="0" w:color="auto"/>
          </w:rPr>
          <w:t>E1200562</w:t>
        </w:r>
      </w:hyperlink>
      <w:r w:rsidR="00A304F5" w:rsidRPr="00DF2D7A">
        <w:rPr>
          <w:i/>
          <w:sz w:val="20"/>
        </w:rPr>
        <w:t xml:space="preserve"> and found linked under </w:t>
      </w:r>
      <w:hyperlink r:id="rId41" w:history="1">
        <w:r w:rsidR="00A304F5" w:rsidRPr="00DF2D7A">
          <w:rPr>
            <w:rStyle w:val="Hyperlink"/>
            <w:i/>
            <w:sz w:val="20"/>
            <w:bdr w:val="none" w:sz="0" w:space="0" w:color="auto"/>
          </w:rPr>
          <w:t>D0901491</w:t>
        </w:r>
      </w:hyperlink>
      <w:r w:rsidR="00A304F5" w:rsidRPr="00DF2D7A">
        <w:rPr>
          <w:i/>
          <w:sz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10"/>
      </w:tblGrid>
      <w:tr w:rsidR="00C11495" w:rsidTr="003D7B86">
        <w:tc>
          <w:tcPr>
            <w:tcW w:w="2070" w:type="dxa"/>
            <w:shd w:val="clear" w:color="auto" w:fill="auto"/>
          </w:tcPr>
          <w:p w:rsidR="00C11495" w:rsidRDefault="00C11495" w:rsidP="00C11495">
            <w:pPr>
              <w:pStyle w:val="BodyText"/>
              <w:spacing w:after="0"/>
              <w:rPr>
                <w:b/>
              </w:rPr>
            </w:pPr>
            <w:r>
              <w:rPr>
                <w:b/>
              </w:rPr>
              <w:t>Optical Layout:</w:t>
            </w:r>
          </w:p>
          <w:p w:rsidR="00C11495" w:rsidRDefault="00C11495" w:rsidP="00C11495">
            <w:pPr>
              <w:pStyle w:val="BodyText"/>
              <w:spacing w:after="0"/>
            </w:pPr>
            <w:r w:rsidRPr="006C2CC4">
              <w:rPr>
                <w:i/>
                <w:sz w:val="20"/>
              </w:rPr>
              <w:t xml:space="preserve">[enter a linked list of DCC documents </w:t>
            </w:r>
            <w:r w:rsidRPr="006C2CC4">
              <w:rPr>
                <w:i/>
                <w:sz w:val="20"/>
              </w:rPr>
              <w:lastRenderedPageBreak/>
              <w:t>addressing the optical layout]</w:t>
            </w:r>
          </w:p>
        </w:tc>
        <w:tc>
          <w:tcPr>
            <w:tcW w:w="8910" w:type="dxa"/>
            <w:shd w:val="clear" w:color="auto" w:fill="auto"/>
          </w:tcPr>
          <w:p w:rsidR="005C4117" w:rsidRDefault="005C4117" w:rsidP="005C4117">
            <w:pPr>
              <w:pStyle w:val="BodyText"/>
            </w:pPr>
            <w:r>
              <w:lastRenderedPageBreak/>
              <w:t>The optical</w:t>
            </w:r>
            <w:r w:rsidRPr="005C4117">
              <w:t xml:space="preserve"> layouts are maintained in </w:t>
            </w:r>
            <w:proofErr w:type="spellStart"/>
            <w:r w:rsidRPr="005C4117">
              <w:t>Zemax</w:t>
            </w:r>
            <w:proofErr w:type="spellEnd"/>
            <w:r>
              <w:t xml:space="preserve">™. The </w:t>
            </w:r>
            <w:proofErr w:type="spellStart"/>
            <w:r>
              <w:t>optomechanical</w:t>
            </w:r>
            <w:proofErr w:type="spellEnd"/>
            <w:r>
              <w:t xml:space="preserve"> layouts (top level assemblies) are maintained in</w:t>
            </w:r>
            <w:r w:rsidRPr="005C4117">
              <w:t xml:space="preserve"> SolidWorks™. These layouts are not independent. </w:t>
            </w:r>
            <w:proofErr w:type="spellStart"/>
            <w:r w:rsidRPr="005C4117">
              <w:t>Zemax</w:t>
            </w:r>
            <w:proofErr w:type="spellEnd"/>
            <w:r w:rsidRPr="005C4117">
              <w:t xml:space="preserve"> </w:t>
            </w:r>
            <w:r w:rsidRPr="005C4117">
              <w:lastRenderedPageBreak/>
              <w:t xml:space="preserve">uses envelope representations of the payload elements in 3D whereas SolidWorks uses the actual 3D CAD models used to create the drawings. </w:t>
            </w:r>
            <w:proofErr w:type="spellStart"/>
            <w:r w:rsidRPr="005C4117">
              <w:t>Zemax</w:t>
            </w:r>
            <w:proofErr w:type="spellEnd"/>
            <w:r w:rsidRPr="005C4117">
              <w:t xml:space="preserve"> determines the positions of the optics making rough checks that there are no interferences (physical or lines of sight). These optical positions are used to set the locations of assemblies in SolidWorks where more accurate checks of interference are made. In addition the </w:t>
            </w:r>
            <w:proofErr w:type="spellStart"/>
            <w:r w:rsidRPr="005C4117">
              <w:t>Zemax</w:t>
            </w:r>
            <w:proofErr w:type="spellEnd"/>
            <w:r w:rsidRPr="005C4117">
              <w:t xml:space="preserve"> optical rays are imported into SolidWorks.</w:t>
            </w:r>
          </w:p>
          <w:p w:rsidR="005C4117" w:rsidRPr="005C4117" w:rsidRDefault="005C4117" w:rsidP="005C4117">
            <w:pPr>
              <w:pStyle w:val="BodyText"/>
            </w:pPr>
            <w:r w:rsidRPr="005C4117">
              <w:t xml:space="preserve">The </w:t>
            </w:r>
            <w:proofErr w:type="spellStart"/>
            <w:r w:rsidRPr="005C4117">
              <w:t>Zemax</w:t>
            </w:r>
            <w:proofErr w:type="spellEnd"/>
            <w:r w:rsidRPr="005C4117">
              <w:t xml:space="preserve"> optical layouts are non-sequential models which are aligned "by hand". The optic positions and orientations are tweaked iteratively by the </w:t>
            </w:r>
            <w:proofErr w:type="spellStart"/>
            <w:r w:rsidRPr="005C4117">
              <w:t>Zemax</w:t>
            </w:r>
            <w:proofErr w:type="spellEnd"/>
            <w:r w:rsidRPr="005C4117">
              <w:t xml:space="preserve"> user, much as one would align the real interferometer. This results in small positional and angular errors and positional/angular data which change for each new release of the </w:t>
            </w:r>
            <w:proofErr w:type="spellStart"/>
            <w:r w:rsidRPr="005C4117">
              <w:t>Zemax</w:t>
            </w:r>
            <w:proofErr w:type="spellEnd"/>
            <w:r w:rsidRPr="005C4117">
              <w:t xml:space="preserve"> layout. As a consequence, a separate (invariant) optical layout calculation using vector analysis in Mathematica, with as-built/assigned optic parameters (not just nominal values) was created (</w:t>
            </w:r>
            <w:hyperlink r:id="rId42" w:history="1">
              <w:r w:rsidRPr="005C4117">
                <w:rPr>
                  <w:rStyle w:val="Hyperlink"/>
                  <w:szCs w:val="24"/>
                </w:rPr>
                <w:t>E1300128</w:t>
              </w:r>
            </w:hyperlink>
            <w:r w:rsidRPr="005C4117">
              <w:t xml:space="preserve">) as a definitive source of positional/angular data for the Initial Alignment System (IAS) and calculations of IAS alignment solutions. It also serves as a sanity check on the </w:t>
            </w:r>
            <w:proofErr w:type="spellStart"/>
            <w:r w:rsidRPr="005C4117">
              <w:t>Zemax</w:t>
            </w:r>
            <w:proofErr w:type="spellEnd"/>
            <w:r w:rsidRPr="005C4117">
              <w:t xml:space="preserve"> optical layouts and IO PRC layouts.</w:t>
            </w:r>
          </w:p>
          <w:p w:rsidR="005C4117" w:rsidRPr="005C4117" w:rsidRDefault="005C4117" w:rsidP="003D7B86">
            <w:pPr>
              <w:pStyle w:val="BodyText"/>
            </w:pPr>
            <w:r w:rsidRPr="005C4117">
              <w:t xml:space="preserve">Note that the </w:t>
            </w:r>
            <w:proofErr w:type="spellStart"/>
            <w:r w:rsidRPr="005C4117">
              <w:t>Zemax</w:t>
            </w:r>
            <w:proofErr w:type="spellEnd"/>
            <w:r w:rsidRPr="005C4117">
              <w:t xml:space="preserve"> layouts reported in </w:t>
            </w:r>
            <w:hyperlink r:id="rId43" w:history="1">
              <w:r w:rsidRPr="005C4117">
                <w:rPr>
                  <w:rStyle w:val="Hyperlink"/>
                  <w:szCs w:val="24"/>
                </w:rPr>
                <w:t>D0902216</w:t>
              </w:r>
            </w:hyperlink>
            <w:r w:rsidRPr="005C4117">
              <w:t xml:space="preserve"> (L1) are the sources for positional information for the primary interferometer optics for SolidWorks (CAD), with the exception of the PRC optics (PRM, PR2 and PR3). The PRC optic positions for SolidWorks are defined in the IO documents </w:t>
            </w:r>
            <w:hyperlink r:id="rId44" w:history="1">
              <w:r w:rsidRPr="005C4117">
                <w:rPr>
                  <w:rStyle w:val="Hyperlink"/>
                  <w:szCs w:val="24"/>
                </w:rPr>
                <w:t>E1100492</w:t>
              </w:r>
            </w:hyperlink>
            <w:r w:rsidR="002F73CB">
              <w:t xml:space="preserve"> (LHAM2) and</w:t>
            </w:r>
            <w:r w:rsidRPr="005C4117">
              <w:t xml:space="preserve"> </w:t>
            </w:r>
            <w:hyperlink r:id="rId45" w:history="1">
              <w:r w:rsidRPr="005C4117">
                <w:rPr>
                  <w:rStyle w:val="Hyperlink"/>
                  <w:szCs w:val="24"/>
                </w:rPr>
                <w:t>E1100493</w:t>
              </w:r>
            </w:hyperlink>
            <w:r w:rsidRPr="005C4117">
              <w:t xml:space="preserve"> (LHAM3).</w:t>
            </w:r>
          </w:p>
          <w:p w:rsidR="00C9542B" w:rsidRPr="005C4117" w:rsidRDefault="00E20BD1" w:rsidP="00F7378F">
            <w:pPr>
              <w:pStyle w:val="BodyText"/>
              <w:numPr>
                <w:ilvl w:val="0"/>
                <w:numId w:val="11"/>
              </w:numPr>
              <w:rPr>
                <w:szCs w:val="24"/>
              </w:rPr>
            </w:pPr>
            <w:hyperlink r:id="rId46" w:history="1">
              <w:r w:rsidR="00C9542B" w:rsidRPr="005C4117">
                <w:rPr>
                  <w:rStyle w:val="Hyperlink"/>
                  <w:szCs w:val="24"/>
                  <w:bdr w:val="none" w:sz="0" w:space="0" w:color="auto"/>
                </w:rPr>
                <w:t>T010076</w:t>
              </w:r>
            </w:hyperlink>
            <w:r w:rsidR="00C9542B" w:rsidRPr="005C4117">
              <w:rPr>
                <w:szCs w:val="24"/>
              </w:rPr>
              <w:t xml:space="preserve">: </w:t>
            </w:r>
            <w:r w:rsidR="005C4117" w:rsidRPr="005C4117">
              <w:rPr>
                <w:szCs w:val="24"/>
              </w:rPr>
              <w:t>Requirements and Constraints for the Optical Layout</w:t>
            </w:r>
          </w:p>
          <w:p w:rsidR="003D7B86" w:rsidRPr="005C4117" w:rsidRDefault="00E20BD1" w:rsidP="00F7378F">
            <w:pPr>
              <w:pStyle w:val="BodyText"/>
              <w:numPr>
                <w:ilvl w:val="0"/>
                <w:numId w:val="11"/>
              </w:numPr>
              <w:rPr>
                <w:szCs w:val="24"/>
              </w:rPr>
            </w:pPr>
            <w:hyperlink r:id="rId47" w:history="1">
              <w:r w:rsidR="003D7B86" w:rsidRPr="005C4117">
                <w:rPr>
                  <w:rStyle w:val="Hyperlink"/>
                  <w:szCs w:val="24"/>
                  <w:bdr w:val="none" w:sz="0" w:space="0" w:color="auto"/>
                </w:rPr>
                <w:t>T0900043</w:t>
              </w:r>
            </w:hyperlink>
            <w:r w:rsidR="003D7B86" w:rsidRPr="005C4117">
              <w:rPr>
                <w:szCs w:val="24"/>
              </w:rPr>
              <w:t>: Optical Layout and Parameters for the Advanced LIGO Cavities</w:t>
            </w:r>
          </w:p>
          <w:p w:rsidR="003D7B86" w:rsidRPr="005C4117" w:rsidRDefault="00E20BD1" w:rsidP="00F7378F">
            <w:pPr>
              <w:pStyle w:val="BodyText"/>
              <w:numPr>
                <w:ilvl w:val="0"/>
                <w:numId w:val="11"/>
              </w:numPr>
              <w:rPr>
                <w:szCs w:val="24"/>
              </w:rPr>
            </w:pPr>
            <w:hyperlink r:id="rId48" w:history="1">
              <w:r w:rsidR="003D7B86" w:rsidRPr="005C4117">
                <w:rPr>
                  <w:rStyle w:val="Hyperlink"/>
                  <w:szCs w:val="24"/>
                  <w:bdr w:val="none" w:sz="0" w:space="0" w:color="auto"/>
                </w:rPr>
                <w:t>D0902838</w:t>
              </w:r>
            </w:hyperlink>
            <w:r w:rsidR="00824818" w:rsidRPr="005C4117">
              <w:rPr>
                <w:szCs w:val="24"/>
              </w:rPr>
              <w:t>: Advanced LIGO</w:t>
            </w:r>
            <w:r w:rsidR="003D7B86" w:rsidRPr="005C4117">
              <w:rPr>
                <w:szCs w:val="24"/>
              </w:rPr>
              <w:t xml:space="preserve"> Optical Layout</w:t>
            </w:r>
          </w:p>
          <w:p w:rsidR="00B022BE" w:rsidRPr="005C4117" w:rsidRDefault="00E20BD1" w:rsidP="00F7378F">
            <w:pPr>
              <w:pStyle w:val="BodyText"/>
              <w:numPr>
                <w:ilvl w:val="0"/>
                <w:numId w:val="11"/>
              </w:numPr>
              <w:rPr>
                <w:szCs w:val="24"/>
              </w:rPr>
            </w:pPr>
            <w:hyperlink r:id="rId49" w:history="1">
              <w:r w:rsidR="00B022BE" w:rsidRPr="005C4117">
                <w:rPr>
                  <w:rStyle w:val="Hyperlink"/>
                  <w:szCs w:val="24"/>
                  <w:bdr w:val="none" w:sz="0" w:space="0" w:color="auto"/>
                </w:rPr>
                <w:t>E1300128</w:t>
              </w:r>
            </w:hyperlink>
            <w:r w:rsidR="00B022BE" w:rsidRPr="005C4117">
              <w:rPr>
                <w:szCs w:val="24"/>
              </w:rPr>
              <w:t xml:space="preserve">: </w:t>
            </w:r>
            <w:proofErr w:type="spellStart"/>
            <w:r w:rsidR="00B022BE" w:rsidRPr="005C4117">
              <w:rPr>
                <w:szCs w:val="24"/>
              </w:rPr>
              <w:t>aLIGO</w:t>
            </w:r>
            <w:proofErr w:type="spellEnd"/>
            <w:r w:rsidR="00B022BE" w:rsidRPr="005C4117">
              <w:rPr>
                <w:szCs w:val="24"/>
              </w:rPr>
              <w:t xml:space="preserve"> Interferometer Optics Positions and Orientations for Initial Alignment</w:t>
            </w:r>
          </w:p>
          <w:p w:rsidR="00B7621C" w:rsidRPr="002F73CB" w:rsidRDefault="00E20BD1" w:rsidP="00F7378F">
            <w:pPr>
              <w:pStyle w:val="BodyText"/>
              <w:numPr>
                <w:ilvl w:val="0"/>
                <w:numId w:val="11"/>
              </w:numPr>
              <w:rPr>
                <w:szCs w:val="24"/>
              </w:rPr>
            </w:pPr>
            <w:hyperlink r:id="rId50" w:history="1">
              <w:r w:rsidR="003D7B86" w:rsidRPr="005C4117">
                <w:rPr>
                  <w:rStyle w:val="Hyperlink"/>
                  <w:szCs w:val="24"/>
                  <w:bdr w:val="none" w:sz="0" w:space="0" w:color="auto"/>
                </w:rPr>
                <w:t>D0902216</w:t>
              </w:r>
            </w:hyperlink>
            <w:r w:rsidR="003D7B86" w:rsidRPr="005C4117">
              <w:rPr>
                <w:szCs w:val="24"/>
              </w:rPr>
              <w:t>: Advanced LIGO L1 Optical Layout, ZEMAX</w:t>
            </w:r>
          </w:p>
          <w:p w:rsidR="00C11495" w:rsidRPr="005C4117" w:rsidRDefault="00E20BD1" w:rsidP="00F7378F">
            <w:pPr>
              <w:pStyle w:val="BodyText"/>
              <w:numPr>
                <w:ilvl w:val="0"/>
                <w:numId w:val="11"/>
              </w:numPr>
              <w:rPr>
                <w:szCs w:val="24"/>
              </w:rPr>
            </w:pPr>
            <w:hyperlink r:id="rId51" w:history="1">
              <w:r w:rsidR="003D7B86" w:rsidRPr="005C4117">
                <w:rPr>
                  <w:rStyle w:val="Hyperlink"/>
                  <w:szCs w:val="24"/>
                  <w:bdr w:val="none" w:sz="0" w:space="0" w:color="auto"/>
                </w:rPr>
                <w:t>T1000581</w:t>
              </w:r>
            </w:hyperlink>
            <w:r w:rsidR="003D7B86" w:rsidRPr="005C4117">
              <w:rPr>
                <w:szCs w:val="24"/>
              </w:rPr>
              <w:t>: Optical Layout and Parameters for the POP/ALS Beams</w:t>
            </w:r>
          </w:p>
          <w:p w:rsidR="002F73CB" w:rsidRPr="002F73CB" w:rsidRDefault="00E20BD1" w:rsidP="00F7378F">
            <w:pPr>
              <w:pStyle w:val="BodyText"/>
              <w:numPr>
                <w:ilvl w:val="0"/>
                <w:numId w:val="11"/>
              </w:numPr>
              <w:rPr>
                <w:szCs w:val="24"/>
              </w:rPr>
            </w:pPr>
            <w:hyperlink r:id="rId52" w:history="1">
              <w:r w:rsidR="002F73CB" w:rsidRPr="005C4117">
                <w:rPr>
                  <w:rStyle w:val="Hyperlink"/>
                  <w:szCs w:val="24"/>
                </w:rPr>
                <w:t>E1100492</w:t>
              </w:r>
            </w:hyperlink>
            <w:r w:rsidR="002F73CB">
              <w:t xml:space="preserve"> (LHAM2</w:t>
            </w:r>
            <w:r w:rsidR="00163589">
              <w:t xml:space="preserve"> component coordinates</w:t>
            </w:r>
            <w:r w:rsidR="002F73CB">
              <w:t>)</w:t>
            </w:r>
          </w:p>
          <w:p w:rsidR="001F0D7F" w:rsidRPr="005C4117" w:rsidRDefault="00E20BD1" w:rsidP="00F7378F">
            <w:pPr>
              <w:pStyle w:val="BodyText"/>
              <w:numPr>
                <w:ilvl w:val="0"/>
                <w:numId w:val="11"/>
              </w:numPr>
              <w:rPr>
                <w:szCs w:val="24"/>
              </w:rPr>
            </w:pPr>
            <w:hyperlink r:id="rId53" w:history="1">
              <w:r w:rsidR="002F73CB" w:rsidRPr="005C4117">
                <w:rPr>
                  <w:rStyle w:val="Hyperlink"/>
                  <w:szCs w:val="24"/>
                </w:rPr>
                <w:t>E1100493</w:t>
              </w:r>
            </w:hyperlink>
            <w:r w:rsidR="002F73CB" w:rsidRPr="005C4117">
              <w:t xml:space="preserve"> (LHAM3</w:t>
            </w:r>
            <w:r w:rsidR="00163589">
              <w:t xml:space="preserve"> component coordinates)</w:t>
            </w:r>
          </w:p>
        </w:tc>
      </w:tr>
      <w:tr w:rsidR="00C11495" w:rsidTr="003D7B86">
        <w:tc>
          <w:tcPr>
            <w:tcW w:w="2070" w:type="dxa"/>
            <w:shd w:val="clear" w:color="auto" w:fill="auto"/>
          </w:tcPr>
          <w:p w:rsidR="00C11495" w:rsidRDefault="00C11495" w:rsidP="00C11495">
            <w:pPr>
              <w:pStyle w:val="BodyText"/>
              <w:spacing w:after="0"/>
              <w:rPr>
                <w:b/>
              </w:rPr>
            </w:pPr>
            <w:r>
              <w:rPr>
                <w:b/>
              </w:rPr>
              <w:lastRenderedPageBreak/>
              <w:t>Coordinate Systems:</w:t>
            </w:r>
          </w:p>
          <w:p w:rsidR="00C11495" w:rsidRDefault="00C11495" w:rsidP="00C11495">
            <w:pPr>
              <w:pStyle w:val="BodyText"/>
              <w:spacing w:after="0"/>
            </w:pPr>
            <w:r w:rsidRPr="006C2CC4">
              <w:rPr>
                <w:i/>
                <w:sz w:val="20"/>
              </w:rPr>
              <w:t>[enter a linked list of DCC documents defining the coordinate systems employed]</w:t>
            </w:r>
          </w:p>
        </w:tc>
        <w:tc>
          <w:tcPr>
            <w:tcW w:w="8910" w:type="dxa"/>
            <w:shd w:val="clear" w:color="auto" w:fill="auto"/>
          </w:tcPr>
          <w:p w:rsidR="00305644" w:rsidRDefault="00305644" w:rsidP="00335075">
            <w:pPr>
              <w:pStyle w:val="BodyText"/>
            </w:pPr>
            <w:r>
              <w:t xml:space="preserve">Document </w:t>
            </w:r>
            <w:hyperlink r:id="rId54" w:history="1">
              <w:r w:rsidR="000A22F0" w:rsidRPr="000A22F0">
                <w:rPr>
                  <w:rStyle w:val="Hyperlink"/>
                  <w:bdr w:val="none" w:sz="0" w:space="0" w:color="auto"/>
                </w:rPr>
                <w:t>T0900340</w:t>
              </w:r>
            </w:hyperlink>
            <w:r w:rsidR="000A22F0">
              <w:t xml:space="preserve"> </w:t>
            </w:r>
            <w:r>
              <w:t xml:space="preserve">defines the global and local (building &amp; chamber) coordinate systems used by </w:t>
            </w:r>
            <w:proofErr w:type="spellStart"/>
            <w:r>
              <w:t>aLIGO</w:t>
            </w:r>
            <w:proofErr w:type="spellEnd"/>
            <w:r>
              <w:t xml:space="preserve">. Document </w:t>
            </w:r>
            <w:hyperlink r:id="rId55" w:history="1">
              <w:r w:rsidR="000A22F0" w:rsidRPr="000A22F0">
                <w:rPr>
                  <w:rStyle w:val="Hyperlink"/>
                  <w:bdr w:val="none" w:sz="0" w:space="0" w:color="auto"/>
                </w:rPr>
                <w:t>T1100617</w:t>
              </w:r>
            </w:hyperlink>
            <w:r w:rsidR="000A22F0">
              <w:t xml:space="preserve"> </w:t>
            </w:r>
            <w:r>
              <w:t xml:space="preserve">defines the coordinate systems used by our two principal servo-actuator systems (SUS &amp; SEI). </w:t>
            </w:r>
            <w:r w:rsidR="000A22F0">
              <w:t xml:space="preserve">Document </w:t>
            </w:r>
            <w:hyperlink r:id="rId56" w:history="1">
              <w:r w:rsidR="000A22F0" w:rsidRPr="000A22F0">
                <w:rPr>
                  <w:rStyle w:val="Hyperlink"/>
                  <w:bdr w:val="none" w:sz="0" w:space="0" w:color="auto"/>
                </w:rPr>
                <w:t>T980044</w:t>
              </w:r>
            </w:hyperlink>
            <w:r w:rsidR="000A22F0">
              <w:t xml:space="preserve"> </w:t>
            </w:r>
            <w:r>
              <w:t xml:space="preserve">remains the fundamental source </w:t>
            </w:r>
            <w:r w:rsidR="009A6E33">
              <w:t xml:space="preserve">document </w:t>
            </w:r>
            <w:r>
              <w:t>for the global coordinate system.</w:t>
            </w:r>
          </w:p>
          <w:p w:rsidR="00335075" w:rsidRDefault="00E20BD1" w:rsidP="00F7378F">
            <w:pPr>
              <w:pStyle w:val="BodyText"/>
              <w:numPr>
                <w:ilvl w:val="0"/>
                <w:numId w:val="10"/>
              </w:numPr>
            </w:pPr>
            <w:hyperlink r:id="rId57" w:history="1">
              <w:r w:rsidR="00335075" w:rsidRPr="000A22F0">
                <w:rPr>
                  <w:rStyle w:val="Hyperlink"/>
                  <w:bdr w:val="none" w:sz="0" w:space="0" w:color="auto"/>
                </w:rPr>
                <w:t>T0900340</w:t>
              </w:r>
            </w:hyperlink>
            <w:r w:rsidR="00335075">
              <w:t xml:space="preserve">: </w:t>
            </w:r>
            <w:proofErr w:type="spellStart"/>
            <w:r w:rsidR="00335075">
              <w:t>aLIGO</w:t>
            </w:r>
            <w:proofErr w:type="spellEnd"/>
            <w:r w:rsidR="00335075">
              <w:t xml:space="preserve"> Coordinate Systems</w:t>
            </w:r>
          </w:p>
          <w:p w:rsidR="00305644" w:rsidRDefault="00E20BD1" w:rsidP="00F7378F">
            <w:pPr>
              <w:pStyle w:val="BodyText"/>
              <w:numPr>
                <w:ilvl w:val="0"/>
                <w:numId w:val="10"/>
              </w:numPr>
            </w:pPr>
            <w:hyperlink r:id="rId58" w:history="1">
              <w:r w:rsidR="00305644" w:rsidRPr="000A22F0">
                <w:rPr>
                  <w:rStyle w:val="Hyperlink"/>
                  <w:bdr w:val="none" w:sz="0" w:space="0" w:color="auto"/>
                </w:rPr>
                <w:t>T1100617</w:t>
              </w:r>
            </w:hyperlink>
            <w:r w:rsidR="00305644">
              <w:t>: Transformation Matrices Between SEI/SUS Coordinates</w:t>
            </w:r>
          </w:p>
          <w:p w:rsidR="00C11495" w:rsidRDefault="00E20BD1" w:rsidP="00F7378F">
            <w:pPr>
              <w:pStyle w:val="BodyText"/>
              <w:numPr>
                <w:ilvl w:val="0"/>
                <w:numId w:val="10"/>
              </w:numPr>
            </w:pPr>
            <w:hyperlink r:id="rId59" w:history="1">
              <w:r w:rsidR="00302368" w:rsidRPr="000A22F0">
                <w:rPr>
                  <w:rStyle w:val="Hyperlink"/>
                  <w:bdr w:val="none" w:sz="0" w:space="0" w:color="auto"/>
                </w:rPr>
                <w:t>T980044</w:t>
              </w:r>
            </w:hyperlink>
            <w:r w:rsidR="00302368">
              <w:t>: Determination of Global and Local Coordinate Axes for the LIGO Sites</w:t>
            </w:r>
            <w:r w:rsidR="00305644">
              <w:tab/>
            </w:r>
          </w:p>
        </w:tc>
      </w:tr>
      <w:tr w:rsidR="00236EB1" w:rsidTr="006C2CC4">
        <w:tc>
          <w:tcPr>
            <w:tcW w:w="10980" w:type="dxa"/>
            <w:gridSpan w:val="2"/>
            <w:shd w:val="clear" w:color="auto" w:fill="auto"/>
          </w:tcPr>
          <w:p w:rsidR="00236EB1" w:rsidRPr="002B7F44" w:rsidRDefault="00236EB1" w:rsidP="002B7F44">
            <w:pPr>
              <w:pStyle w:val="BodyText"/>
              <w:spacing w:after="0"/>
            </w:pPr>
            <w:proofErr w:type="spellStart"/>
            <w:r>
              <w:rPr>
                <w:b/>
              </w:rPr>
              <w:lastRenderedPageBreak/>
              <w:t>Opto</w:t>
            </w:r>
            <w:proofErr w:type="spellEnd"/>
            <w:r>
              <w:rPr>
                <w:b/>
              </w:rPr>
              <w:t>-Mechanical Layouts:</w:t>
            </w:r>
            <w:r w:rsidR="002B7F44" w:rsidRPr="002B7F44">
              <w:t xml:space="preserve">  </w:t>
            </w:r>
            <w:hyperlink r:id="rId60" w:history="1">
              <w:r w:rsidR="002B7F44" w:rsidRPr="002B7F44">
                <w:rPr>
                  <w:rStyle w:val="Hyperlink"/>
                  <w:bdr w:val="none" w:sz="0" w:space="0" w:color="auto"/>
                </w:rPr>
                <w:t>D0901491</w:t>
              </w:r>
            </w:hyperlink>
            <w:r w:rsidR="002B7F44">
              <w:t xml:space="preserve">, </w:t>
            </w:r>
            <w:proofErr w:type="spellStart"/>
            <w:r w:rsidR="002B7F44">
              <w:t>aLIGO</w:t>
            </w:r>
            <w:proofErr w:type="spellEnd"/>
            <w:r w:rsidR="002B7F44">
              <w:t xml:space="preserve"> Mechanical Layout</w:t>
            </w:r>
          </w:p>
          <w:p w:rsidR="00236EB1" w:rsidRDefault="00236EB1" w:rsidP="00236EB1">
            <w:pPr>
              <w:pStyle w:val="BodyText"/>
              <w:spacing w:after="0"/>
              <w:rPr>
                <w:i/>
                <w:sz w:val="20"/>
              </w:rPr>
            </w:pPr>
            <w:r w:rsidRPr="006C2CC4">
              <w:rPr>
                <w:i/>
                <w:sz w:val="20"/>
              </w:rPr>
              <w:t xml:space="preserve">[enter a linked list of DCC top-assembly drawings for each building and chamber. </w:t>
            </w:r>
            <w:r w:rsidRPr="006C2CC4">
              <w:rPr>
                <w:i/>
                <w:sz w:val="20"/>
              </w:rPr>
              <w:br/>
              <w:t>N.B.: Chamber top-assembly drawings are reviewed in the installation acceptance reviews]</w:t>
            </w:r>
          </w:p>
          <w:p w:rsidR="005C4117" w:rsidRDefault="005C4117" w:rsidP="00236EB1">
            <w:pPr>
              <w:pStyle w:val="BodyText"/>
              <w:spacing w:after="0"/>
              <w:rPr>
                <w:szCs w:val="24"/>
              </w:rPr>
            </w:pPr>
          </w:p>
          <w:p w:rsidR="005C4117" w:rsidRPr="005C4117" w:rsidRDefault="005C4117" w:rsidP="005C4117">
            <w:pPr>
              <w:pStyle w:val="BodyText"/>
              <w:spacing w:after="0"/>
              <w:rPr>
                <w:szCs w:val="24"/>
              </w:rPr>
            </w:pPr>
            <w:r w:rsidRPr="005C4117">
              <w:rPr>
                <w:szCs w:val="24"/>
              </w:rPr>
              <w:t xml:space="preserve">The SolidWorks™ </w:t>
            </w:r>
            <w:r>
              <w:rPr>
                <w:szCs w:val="24"/>
              </w:rPr>
              <w:t>three-dimensional (3D) Computer Aided Design (</w:t>
            </w:r>
            <w:r w:rsidRPr="005C4117">
              <w:rPr>
                <w:szCs w:val="24"/>
              </w:rPr>
              <w:t>CAD</w:t>
            </w:r>
            <w:r>
              <w:rPr>
                <w:szCs w:val="24"/>
              </w:rPr>
              <w:t>)</w:t>
            </w:r>
            <w:r w:rsidRPr="005C4117">
              <w:rPr>
                <w:szCs w:val="24"/>
              </w:rPr>
              <w:t xml:space="preserve"> models are maintained in a </w:t>
            </w:r>
            <w:proofErr w:type="spellStart"/>
            <w:r w:rsidRPr="005C4117">
              <w:rPr>
                <w:szCs w:val="24"/>
              </w:rPr>
              <w:t>PDMWorks</w:t>
            </w:r>
            <w:proofErr w:type="spellEnd"/>
            <w:r w:rsidRPr="005C4117">
              <w:rPr>
                <w:szCs w:val="24"/>
              </w:rPr>
              <w:t>™ vault for shared secure access across the project, with check-in/out and change tracking.</w:t>
            </w:r>
            <w:r>
              <w:rPr>
                <w:szCs w:val="24"/>
              </w:rPr>
              <w:t xml:space="preserve"> All 3D CAD models are assigned drawing (D) numbers using the DCC. Assembly drawings created from these 3D CAD models are version controlled and published in Adobe Acrobat format in the DCC.</w:t>
            </w:r>
            <w:r w:rsidR="000B4A74">
              <w:rPr>
                <w:szCs w:val="24"/>
              </w:rPr>
              <w:t xml:space="preserve"> Subassembly drawings and part drawings are linked to the assembly drawings as “related documents” in the DCC forming a hierarchical drawing tree. The top-level assembly drawings for the L1 drawing trees are given below.</w:t>
            </w:r>
          </w:p>
        </w:tc>
      </w:tr>
      <w:tr w:rsidR="008152AE" w:rsidTr="003D7B86">
        <w:tc>
          <w:tcPr>
            <w:tcW w:w="2070" w:type="dxa"/>
            <w:shd w:val="clear" w:color="auto" w:fill="auto"/>
          </w:tcPr>
          <w:p w:rsidR="008152AE" w:rsidRPr="00236EB1" w:rsidRDefault="00C11495" w:rsidP="00236EB1">
            <w:pPr>
              <w:pStyle w:val="BodyText"/>
              <w:jc w:val="center"/>
              <w:rPr>
                <w:b/>
              </w:rPr>
            </w:pPr>
            <w:r w:rsidRPr="00236EB1">
              <w:rPr>
                <w:b/>
              </w:rPr>
              <w:t>Building</w:t>
            </w:r>
          </w:p>
        </w:tc>
        <w:tc>
          <w:tcPr>
            <w:tcW w:w="8910" w:type="dxa"/>
            <w:shd w:val="clear" w:color="auto" w:fill="auto"/>
          </w:tcPr>
          <w:p w:rsidR="008152AE" w:rsidRPr="004E7E23" w:rsidRDefault="00236EB1" w:rsidP="004E7E23">
            <w:pPr>
              <w:pStyle w:val="BodyText"/>
            </w:pPr>
            <w:r>
              <w:rPr>
                <w:b/>
              </w:rPr>
              <w:t xml:space="preserve">Next Level </w:t>
            </w:r>
            <w:r w:rsidRPr="00236EB1">
              <w:t>(</w:t>
            </w:r>
            <w:r w:rsidR="00C11495" w:rsidRPr="00236EB1">
              <w:t>Chamber</w:t>
            </w:r>
            <w:r w:rsidR="004E7E23">
              <w:t>s, Rooms, Enclosures</w:t>
            </w:r>
            <w:r w:rsidRPr="00236EB1">
              <w:t>)</w:t>
            </w:r>
            <w:r w:rsidR="004E7E23">
              <w:br/>
              <w:t xml:space="preserve"> – linked in the DCC as “related documents” for each of the buildings</w:t>
            </w:r>
          </w:p>
        </w:tc>
      </w:tr>
      <w:tr w:rsidR="002B7F44" w:rsidTr="003D7B86">
        <w:tc>
          <w:tcPr>
            <w:tcW w:w="2070" w:type="dxa"/>
            <w:shd w:val="clear" w:color="auto" w:fill="auto"/>
          </w:tcPr>
          <w:p w:rsidR="002B7F44" w:rsidRDefault="002B7F44" w:rsidP="003B5D98">
            <w:pPr>
              <w:pStyle w:val="BodyText"/>
            </w:pPr>
            <w:r>
              <w:t>Observatory:</w:t>
            </w:r>
          </w:p>
        </w:tc>
        <w:tc>
          <w:tcPr>
            <w:tcW w:w="8910" w:type="dxa"/>
            <w:shd w:val="clear" w:color="auto" w:fill="auto"/>
          </w:tcPr>
          <w:p w:rsidR="002B7F44" w:rsidRDefault="00E20BD1" w:rsidP="003B5D98">
            <w:pPr>
              <w:pStyle w:val="BodyText"/>
            </w:pPr>
            <w:hyperlink r:id="rId61" w:history="1">
              <w:r w:rsidR="002B7F44" w:rsidRPr="002B7F44">
                <w:rPr>
                  <w:rStyle w:val="Hyperlink"/>
                  <w:bdr w:val="none" w:sz="0" w:space="0" w:color="auto"/>
                </w:rPr>
                <w:t>D0901490</w:t>
              </w:r>
            </w:hyperlink>
            <w:r w:rsidR="002B7F44">
              <w:t xml:space="preserve">, </w:t>
            </w:r>
            <w:proofErr w:type="spellStart"/>
            <w:r w:rsidR="002B7F44">
              <w:t>aLIGO</w:t>
            </w:r>
            <w:proofErr w:type="spellEnd"/>
            <w:r w:rsidR="002B7F44">
              <w:t xml:space="preserve"> Livingston System Layout</w:t>
            </w:r>
          </w:p>
        </w:tc>
      </w:tr>
      <w:tr w:rsidR="00C11495" w:rsidTr="003D7B86">
        <w:tc>
          <w:tcPr>
            <w:tcW w:w="2070" w:type="dxa"/>
            <w:shd w:val="clear" w:color="auto" w:fill="auto"/>
          </w:tcPr>
          <w:p w:rsidR="00C11495" w:rsidRDefault="00236EB1" w:rsidP="003B5D98">
            <w:pPr>
              <w:pStyle w:val="BodyText"/>
            </w:pPr>
            <w:r>
              <w:t xml:space="preserve">Corner Station: </w:t>
            </w:r>
          </w:p>
        </w:tc>
        <w:tc>
          <w:tcPr>
            <w:tcW w:w="8910" w:type="dxa"/>
            <w:shd w:val="clear" w:color="auto" w:fill="auto"/>
          </w:tcPr>
          <w:p w:rsidR="00C11495" w:rsidRDefault="00E20BD1" w:rsidP="003B5D98">
            <w:pPr>
              <w:pStyle w:val="BodyText"/>
            </w:pPr>
            <w:hyperlink r:id="rId62" w:history="1">
              <w:r w:rsidR="002B7F44" w:rsidRPr="002B7F44">
                <w:rPr>
                  <w:rStyle w:val="Hyperlink"/>
                  <w:bdr w:val="none" w:sz="0" w:space="0" w:color="auto"/>
                </w:rPr>
                <w:t>D0901466</w:t>
              </w:r>
            </w:hyperlink>
            <w:r w:rsidR="002B7F44">
              <w:t xml:space="preserve">, </w:t>
            </w:r>
            <w:proofErr w:type="spellStart"/>
            <w:r w:rsidR="002B7F44" w:rsidRPr="002B7F44">
              <w:t>aLIGO</w:t>
            </w:r>
            <w:proofErr w:type="spellEnd"/>
            <w:r w:rsidR="002B7F44" w:rsidRPr="002B7F44">
              <w:t xml:space="preserve"> Systems Layout</w:t>
            </w:r>
            <w:r w:rsidR="002B7F44">
              <w:t>,</w:t>
            </w:r>
            <w:r w:rsidR="002B7F44" w:rsidRPr="002B7F44">
              <w:t xml:space="preserve"> LLO Corner Station</w:t>
            </w:r>
          </w:p>
        </w:tc>
      </w:tr>
      <w:tr w:rsidR="00C11495" w:rsidTr="003D7B86">
        <w:tc>
          <w:tcPr>
            <w:tcW w:w="2070" w:type="dxa"/>
            <w:shd w:val="clear" w:color="auto" w:fill="auto"/>
          </w:tcPr>
          <w:p w:rsidR="00C11495" w:rsidRDefault="00236EB1" w:rsidP="003B5D98">
            <w:pPr>
              <w:pStyle w:val="BodyText"/>
            </w:pPr>
            <w:r>
              <w:t>X-End Station:</w:t>
            </w:r>
          </w:p>
        </w:tc>
        <w:tc>
          <w:tcPr>
            <w:tcW w:w="8910" w:type="dxa"/>
            <w:shd w:val="clear" w:color="auto" w:fill="auto"/>
          </w:tcPr>
          <w:p w:rsidR="00C11495" w:rsidRDefault="00E20BD1" w:rsidP="003B5D98">
            <w:pPr>
              <w:pStyle w:val="BodyText"/>
            </w:pPr>
            <w:hyperlink r:id="rId63" w:history="1">
              <w:r w:rsidR="002B7F44" w:rsidRPr="002B7F44">
                <w:rPr>
                  <w:rStyle w:val="Hyperlink"/>
                  <w:bdr w:val="none" w:sz="0" w:space="0" w:color="auto"/>
                </w:rPr>
                <w:t>D0901465</w:t>
              </w:r>
            </w:hyperlink>
            <w:r w:rsidR="002B7F44">
              <w:t xml:space="preserve">, </w:t>
            </w:r>
            <w:proofErr w:type="spellStart"/>
            <w:r w:rsidR="002B7F44" w:rsidRPr="002B7F44">
              <w:t>aLIGO</w:t>
            </w:r>
            <w:proofErr w:type="spellEnd"/>
            <w:r w:rsidR="002B7F44" w:rsidRPr="002B7F44">
              <w:t xml:space="preserve"> Systems Layout</w:t>
            </w:r>
            <w:r w:rsidR="002B7F44">
              <w:t>,</w:t>
            </w:r>
            <w:r w:rsidR="002B7F44" w:rsidRPr="002B7F44">
              <w:t xml:space="preserve"> LLO X-End Station</w:t>
            </w:r>
          </w:p>
        </w:tc>
      </w:tr>
      <w:tr w:rsidR="00C11495" w:rsidTr="003D7B86">
        <w:tc>
          <w:tcPr>
            <w:tcW w:w="2070" w:type="dxa"/>
            <w:shd w:val="clear" w:color="auto" w:fill="auto"/>
          </w:tcPr>
          <w:p w:rsidR="00C11495" w:rsidRDefault="00236EB1" w:rsidP="003B5D98">
            <w:pPr>
              <w:pStyle w:val="BodyText"/>
            </w:pPr>
            <w:r>
              <w:t>Y-End Station:</w:t>
            </w:r>
          </w:p>
        </w:tc>
        <w:tc>
          <w:tcPr>
            <w:tcW w:w="8910" w:type="dxa"/>
            <w:shd w:val="clear" w:color="auto" w:fill="auto"/>
          </w:tcPr>
          <w:p w:rsidR="00C11495" w:rsidRDefault="00E20BD1" w:rsidP="003B5D98">
            <w:pPr>
              <w:pStyle w:val="BodyText"/>
            </w:pPr>
            <w:hyperlink r:id="rId64" w:history="1">
              <w:r w:rsidR="002B7F44" w:rsidRPr="002B7F44">
                <w:rPr>
                  <w:rStyle w:val="Hyperlink"/>
                  <w:bdr w:val="none" w:sz="0" w:space="0" w:color="auto"/>
                </w:rPr>
                <w:t>D0901464</w:t>
              </w:r>
            </w:hyperlink>
            <w:r w:rsidR="002B7F44">
              <w:t xml:space="preserve">, </w:t>
            </w:r>
            <w:proofErr w:type="spellStart"/>
            <w:r w:rsidR="002B7F44" w:rsidRPr="002B7F44">
              <w:t>aLIGO</w:t>
            </w:r>
            <w:proofErr w:type="spellEnd"/>
            <w:r w:rsidR="002B7F44" w:rsidRPr="002B7F44">
              <w:t xml:space="preserve"> Systems Layout</w:t>
            </w:r>
            <w:r w:rsidR="002B7F44">
              <w:t>,</w:t>
            </w:r>
            <w:r w:rsidR="002B7F44" w:rsidRPr="002B7F44">
              <w:t xml:space="preserve"> LLO Y-End Station</w:t>
            </w:r>
          </w:p>
        </w:tc>
      </w:tr>
    </w:tbl>
    <w:p w:rsidR="006500AC" w:rsidRPr="006500AC" w:rsidRDefault="00236EB1" w:rsidP="006500AC">
      <w:pPr>
        <w:pStyle w:val="Heading1"/>
      </w:pPr>
      <w:r>
        <w:t>Contamination Control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08"/>
      </w:tblGrid>
      <w:tr w:rsidR="00236EB1" w:rsidTr="00634958">
        <w:tc>
          <w:tcPr>
            <w:tcW w:w="2072" w:type="dxa"/>
            <w:shd w:val="clear" w:color="auto" w:fill="auto"/>
          </w:tcPr>
          <w:p w:rsidR="00236EB1" w:rsidRDefault="00236EB1" w:rsidP="00347555">
            <w:pPr>
              <w:pStyle w:val="BodyText"/>
              <w:spacing w:after="0"/>
              <w:rPr>
                <w:b/>
              </w:rPr>
            </w:pPr>
            <w:r>
              <w:rPr>
                <w:b/>
              </w:rPr>
              <w:t>General Contamination Documents:</w:t>
            </w:r>
          </w:p>
          <w:p w:rsidR="00236EB1" w:rsidRPr="00236EB1" w:rsidRDefault="00236EB1" w:rsidP="00347555">
            <w:pPr>
              <w:pStyle w:val="BodyText"/>
              <w:spacing w:after="0"/>
              <w:rPr>
                <w:i/>
              </w:rPr>
            </w:pPr>
            <w:r w:rsidRPr="006C2CC4">
              <w:rPr>
                <w:i/>
                <w:sz w:val="20"/>
              </w:rPr>
              <w:t>[general requirements and procedures]</w:t>
            </w:r>
          </w:p>
        </w:tc>
        <w:tc>
          <w:tcPr>
            <w:tcW w:w="8908" w:type="dxa"/>
            <w:shd w:val="clear" w:color="auto" w:fill="auto"/>
          </w:tcPr>
          <w:p w:rsidR="00D1645E" w:rsidRDefault="00D1645E" w:rsidP="007B0EB2">
            <w:pPr>
              <w:pStyle w:val="BodyText"/>
            </w:pPr>
            <w:r>
              <w:t xml:space="preserve">The overall contamination control plan and procedures document is </w:t>
            </w:r>
            <w:hyperlink r:id="rId65" w:history="1">
              <w:r w:rsidRPr="000C38B4">
                <w:rPr>
                  <w:rStyle w:val="Hyperlink"/>
                  <w:bdr w:val="none" w:sz="0" w:space="0" w:color="auto"/>
                </w:rPr>
                <w:t>E0900047</w:t>
              </w:r>
            </w:hyperlink>
            <w:r>
              <w:t xml:space="preserve">. The document which defines the cleaning and preparation for parts is </w:t>
            </w:r>
            <w:hyperlink r:id="rId66" w:history="1">
              <w:r w:rsidRPr="000C38B4">
                <w:rPr>
                  <w:rStyle w:val="Hyperlink"/>
                  <w:bdr w:val="none" w:sz="0" w:space="0" w:color="auto"/>
                </w:rPr>
                <w:t>E960022</w:t>
              </w:r>
            </w:hyperlink>
            <w:r>
              <w:t xml:space="preserve">. All approved materials are listed in </w:t>
            </w:r>
            <w:hyperlink r:id="rId67" w:history="1">
              <w:r w:rsidRPr="000C38B4">
                <w:rPr>
                  <w:rStyle w:val="Hyperlink"/>
                  <w:bdr w:val="none" w:sz="0" w:space="0" w:color="auto"/>
                </w:rPr>
                <w:t>E960050</w:t>
              </w:r>
            </w:hyperlink>
            <w:r>
              <w:t xml:space="preserve">. The </w:t>
            </w:r>
            <w:r w:rsidR="00497CA8">
              <w:t>processes and requirements for qualifying parts for service in the LIGO vacuum system, from a</w:t>
            </w:r>
            <w:r w:rsidR="000C38B4">
              <w:t>n</w:t>
            </w:r>
            <w:r w:rsidR="00497CA8">
              <w:t xml:space="preserve"> outgassing perspective, are defined in </w:t>
            </w:r>
            <w:hyperlink r:id="rId68" w:history="1">
              <w:r w:rsidR="00497CA8" w:rsidRPr="000C38B4">
                <w:rPr>
                  <w:rStyle w:val="Hyperlink"/>
                  <w:bdr w:val="none" w:sz="0" w:space="0" w:color="auto"/>
                </w:rPr>
                <w:t>E1000088</w:t>
              </w:r>
            </w:hyperlink>
            <w:r w:rsidR="00497CA8">
              <w:t xml:space="preserve">. </w:t>
            </w:r>
            <w:r w:rsidR="0025367B">
              <w:t xml:space="preserve">The particulate contamination </w:t>
            </w:r>
            <w:r w:rsidR="00883709">
              <w:t>goal for the Test Mass optics</w:t>
            </w:r>
            <w:r w:rsidR="0025367B">
              <w:t xml:space="preserve"> are defined in </w:t>
            </w:r>
            <w:hyperlink r:id="rId69" w:history="1">
              <w:r w:rsidR="0025367B" w:rsidRPr="0025367B">
                <w:rPr>
                  <w:rStyle w:val="Hyperlink"/>
                  <w:bdr w:val="none" w:sz="0" w:space="0" w:color="auto"/>
                </w:rPr>
                <w:t>T1300511</w:t>
              </w:r>
            </w:hyperlink>
            <w:r w:rsidR="00883709">
              <w:t xml:space="preserve"> on the basis of allowed optical absorption.</w:t>
            </w:r>
            <w:r w:rsidR="0025367B">
              <w:t xml:space="preserve"> </w:t>
            </w:r>
            <w:r w:rsidR="00497CA8">
              <w:t xml:space="preserve">The processes and </w:t>
            </w:r>
            <w:r w:rsidR="0025367B">
              <w:t>procedures</w:t>
            </w:r>
            <w:r w:rsidR="00497CA8">
              <w:t xml:space="preserve"> for preparing parts for low </w:t>
            </w:r>
            <w:r w:rsidR="0025367B">
              <w:t xml:space="preserve">outgassing and low </w:t>
            </w:r>
            <w:r w:rsidR="00497CA8">
              <w:t xml:space="preserve">particulate count are defined in </w:t>
            </w:r>
            <w:hyperlink r:id="rId70" w:history="1">
              <w:r w:rsidR="00497CA8" w:rsidRPr="000C38B4">
                <w:rPr>
                  <w:rStyle w:val="Hyperlink"/>
                  <w:bdr w:val="none" w:sz="0" w:space="0" w:color="auto"/>
                </w:rPr>
                <w:t>E1400258</w:t>
              </w:r>
            </w:hyperlink>
            <w:r w:rsidR="00497CA8">
              <w:t>. Each of these documents have many supporting documents (specifications, procedures, etc.) but these are the top-level, principal documents.</w:t>
            </w:r>
          </w:p>
          <w:p w:rsidR="007B0EB2" w:rsidRDefault="00E20BD1" w:rsidP="007B0EB2">
            <w:pPr>
              <w:pStyle w:val="BodyText"/>
            </w:pPr>
            <w:hyperlink r:id="rId71" w:history="1">
              <w:r w:rsidR="007B0EB2" w:rsidRPr="000C38B4">
                <w:rPr>
                  <w:rStyle w:val="Hyperlink"/>
                  <w:bdr w:val="none" w:sz="0" w:space="0" w:color="auto"/>
                </w:rPr>
                <w:t>E0900047</w:t>
              </w:r>
            </w:hyperlink>
            <w:r w:rsidR="007B0EB2">
              <w:t>: LIGO Contamination Control Plan</w:t>
            </w:r>
          </w:p>
          <w:p w:rsidR="00634958" w:rsidRDefault="00E20BD1" w:rsidP="00634958">
            <w:pPr>
              <w:pStyle w:val="BodyText"/>
            </w:pPr>
            <w:hyperlink r:id="rId72" w:history="1">
              <w:r w:rsidR="00634958" w:rsidRPr="000C38B4">
                <w:rPr>
                  <w:rStyle w:val="Hyperlink"/>
                  <w:bdr w:val="none" w:sz="0" w:space="0" w:color="auto"/>
                </w:rPr>
                <w:t>E960022</w:t>
              </w:r>
            </w:hyperlink>
            <w:r w:rsidR="00634958">
              <w:t>: LIGO Clean and Bake Methods and Procedures</w:t>
            </w:r>
          </w:p>
          <w:p w:rsidR="00634958" w:rsidRDefault="00E20BD1" w:rsidP="00634958">
            <w:pPr>
              <w:pStyle w:val="BodyText"/>
            </w:pPr>
            <w:hyperlink r:id="rId73" w:history="1">
              <w:r w:rsidR="00634958" w:rsidRPr="000C38B4">
                <w:rPr>
                  <w:rStyle w:val="Hyperlink"/>
                  <w:bdr w:val="none" w:sz="0" w:space="0" w:color="auto"/>
                </w:rPr>
                <w:t>E960050</w:t>
              </w:r>
            </w:hyperlink>
            <w:r w:rsidR="00634958">
              <w:t>: LIGO Vacuum Compatible Materials List</w:t>
            </w:r>
          </w:p>
          <w:p w:rsidR="0073067C" w:rsidRDefault="00E20BD1" w:rsidP="0073067C">
            <w:pPr>
              <w:pStyle w:val="BodyText"/>
            </w:pPr>
            <w:hyperlink r:id="rId74" w:history="1">
              <w:r w:rsidR="0073067C" w:rsidRPr="000C38B4">
                <w:rPr>
                  <w:rStyle w:val="Hyperlink"/>
                  <w:bdr w:val="none" w:sz="0" w:space="0" w:color="auto"/>
                </w:rPr>
                <w:t>E1000088</w:t>
              </w:r>
            </w:hyperlink>
            <w:r w:rsidR="0073067C">
              <w:t>: Qualifying Parts for LIGO UHV Service</w:t>
            </w:r>
          </w:p>
          <w:p w:rsidR="0025367B" w:rsidRDefault="00E20BD1" w:rsidP="0073067C">
            <w:pPr>
              <w:pStyle w:val="BodyText"/>
            </w:pPr>
            <w:hyperlink r:id="rId75" w:history="1">
              <w:r w:rsidR="0025367B" w:rsidRPr="0025367B">
                <w:rPr>
                  <w:rStyle w:val="Hyperlink"/>
                  <w:bdr w:val="none" w:sz="0" w:space="0" w:color="auto"/>
                </w:rPr>
                <w:t>T1300511</w:t>
              </w:r>
            </w:hyperlink>
            <w:r w:rsidR="0025367B">
              <w:t xml:space="preserve">: </w:t>
            </w:r>
            <w:r w:rsidR="0025367B" w:rsidRPr="0025367B">
              <w:t>Particulate Contamination Requirements</w:t>
            </w:r>
          </w:p>
          <w:p w:rsidR="00236EB1" w:rsidRDefault="00E20BD1" w:rsidP="00634958">
            <w:pPr>
              <w:pStyle w:val="BodyText"/>
            </w:pPr>
            <w:hyperlink r:id="rId76" w:history="1">
              <w:r w:rsidR="00634958" w:rsidRPr="000C38B4">
                <w:rPr>
                  <w:rStyle w:val="Hyperlink"/>
                  <w:bdr w:val="none" w:sz="0" w:space="0" w:color="auto"/>
                </w:rPr>
                <w:t>E1400258</w:t>
              </w:r>
            </w:hyperlink>
            <w:r w:rsidR="00634958">
              <w:t xml:space="preserve">: Contamination Control Mitigation Processes </w:t>
            </w:r>
            <w:r w:rsidR="007B0EB2">
              <w:t>&amp;</w:t>
            </w:r>
            <w:r w:rsidR="00634958">
              <w:t xml:space="preserve"> resulting Cleanliness Levels</w:t>
            </w:r>
          </w:p>
        </w:tc>
      </w:tr>
      <w:tr w:rsidR="00236EB1" w:rsidTr="00634958">
        <w:tc>
          <w:tcPr>
            <w:tcW w:w="2072" w:type="dxa"/>
            <w:shd w:val="clear" w:color="auto" w:fill="auto"/>
          </w:tcPr>
          <w:p w:rsidR="00236EB1" w:rsidRDefault="00236EB1" w:rsidP="00347555">
            <w:pPr>
              <w:pStyle w:val="BodyText"/>
              <w:spacing w:after="0"/>
              <w:rPr>
                <w:b/>
              </w:rPr>
            </w:pPr>
            <w:r>
              <w:rPr>
                <w:b/>
              </w:rPr>
              <w:t>Hydrocarbon Contamination:</w:t>
            </w:r>
          </w:p>
          <w:p w:rsidR="00236EB1" w:rsidRPr="00236EB1" w:rsidRDefault="00236EB1" w:rsidP="00347555">
            <w:pPr>
              <w:pStyle w:val="BodyText"/>
              <w:spacing w:after="0"/>
              <w:rPr>
                <w:i/>
              </w:rPr>
            </w:pPr>
            <w:r w:rsidRPr="00A065E6">
              <w:rPr>
                <w:i/>
                <w:sz w:val="20"/>
              </w:rPr>
              <w:t xml:space="preserve">[documents specific to hydrocarbon contamination </w:t>
            </w:r>
            <w:r w:rsidRPr="00A065E6">
              <w:rPr>
                <w:i/>
                <w:sz w:val="20"/>
              </w:rPr>
              <w:lastRenderedPageBreak/>
              <w:t xml:space="preserve">including qualification tests for </w:t>
            </w:r>
            <w:r w:rsidR="000643F1" w:rsidRPr="00A065E6">
              <w:rPr>
                <w:i/>
                <w:sz w:val="20"/>
              </w:rPr>
              <w:t>UHV compatible materials and an estimate of the residual gas load in the system]</w:t>
            </w:r>
          </w:p>
        </w:tc>
        <w:tc>
          <w:tcPr>
            <w:tcW w:w="8908" w:type="dxa"/>
            <w:shd w:val="clear" w:color="auto" w:fill="auto"/>
          </w:tcPr>
          <w:p w:rsidR="00781E63" w:rsidRDefault="008F67C8" w:rsidP="00781E63">
            <w:pPr>
              <w:pStyle w:val="BodyText"/>
            </w:pPr>
            <w:r>
              <w:lastRenderedPageBreak/>
              <w:t>An estimate of the residual gas based on materials and amoun</w:t>
            </w:r>
            <w:r w:rsidR="00B97C09">
              <w:t xml:space="preserve">ts is given in </w:t>
            </w:r>
            <w:hyperlink r:id="rId77" w:history="1">
              <w:r w:rsidR="00B97C09" w:rsidRPr="00B97C09">
                <w:rPr>
                  <w:rStyle w:val="Hyperlink"/>
                  <w:bdr w:val="none" w:sz="0" w:space="0" w:color="auto"/>
                </w:rPr>
                <w:t>E0900398</w:t>
              </w:r>
            </w:hyperlink>
            <w:r w:rsidR="00B97C09">
              <w:t xml:space="preserve">. </w:t>
            </w:r>
            <w:r>
              <w:t xml:space="preserve">However actual measurements are far more compelling. </w:t>
            </w:r>
            <w:r w:rsidR="00781E63">
              <w:t>A measurement of the hydrocarbon partial pressures in the LLO vertex volume on in December 2013 (</w:t>
            </w:r>
            <w:hyperlink r:id="rId78" w:history="1">
              <w:r w:rsidR="00781E63" w:rsidRPr="00B97C09">
                <w:rPr>
                  <w:rStyle w:val="Hyperlink"/>
                  <w:bdr w:val="none" w:sz="0" w:space="0" w:color="auto"/>
                </w:rPr>
                <w:t>T1301006</w:t>
              </w:r>
            </w:hyperlink>
            <w:r w:rsidR="00781E63">
              <w:t>)</w:t>
            </w:r>
            <w:r w:rsidR="000259A1">
              <w:t>, after 163 days of pumping,</w:t>
            </w:r>
            <w:r w:rsidR="00781E63">
              <w:t xml:space="preserve"> indic</w:t>
            </w:r>
            <w:r w:rsidR="000259A1">
              <w:t>a</w:t>
            </w:r>
            <w:r w:rsidR="00781E63">
              <w:t xml:space="preserve">ted that the drop in hydrocarbon outgassing is a little faster than 1/t. The total hydrocarbon pressure when projected to the end of </w:t>
            </w:r>
            <w:r w:rsidR="00781E63">
              <w:lastRenderedPageBreak/>
              <w:t xml:space="preserve">2014, and with the </w:t>
            </w:r>
            <w:proofErr w:type="spellStart"/>
            <w:r w:rsidR="00781E63">
              <w:t>cryo</w:t>
            </w:r>
            <w:proofErr w:type="spellEnd"/>
            <w:r w:rsidR="00781E63">
              <w:t>-pumps open to the system is expected to be about 1/100 of the Dec 2013 values</w:t>
            </w:r>
            <w:r w:rsidR="00A56538">
              <w:rPr>
                <w:rStyle w:val="FootnoteReference"/>
              </w:rPr>
              <w:footnoteReference w:id="1"/>
            </w:r>
            <w:r w:rsidR="00781E63">
              <w:t xml:space="preserve">, and close to the </w:t>
            </w:r>
            <w:r w:rsidR="000259A1">
              <w:t xml:space="preserve">1 x </w:t>
            </w:r>
            <w:r w:rsidR="00781E63">
              <w:t>10</w:t>
            </w:r>
            <w:r w:rsidR="00781E63" w:rsidRPr="00781E63">
              <w:rPr>
                <w:vertAlign w:val="superscript"/>
              </w:rPr>
              <w:t>-13</w:t>
            </w:r>
            <w:r w:rsidR="00781E63">
              <w:t xml:space="preserve"> </w:t>
            </w:r>
            <w:proofErr w:type="spellStart"/>
            <w:r w:rsidR="00781E63">
              <w:t>torr</w:t>
            </w:r>
            <w:proofErr w:type="spellEnd"/>
            <w:r w:rsidR="00781E63">
              <w:t xml:space="preserve"> goal</w:t>
            </w:r>
            <w:r w:rsidR="00A56538">
              <w:rPr>
                <w:rStyle w:val="FootnoteReference"/>
              </w:rPr>
              <w:footnoteReference w:id="2"/>
            </w:r>
            <w:r w:rsidR="00781E63">
              <w:t>.</w:t>
            </w:r>
          </w:p>
          <w:p w:rsidR="00781E63" w:rsidRDefault="008F67C8" w:rsidP="0073067C">
            <w:pPr>
              <w:pStyle w:val="BodyText"/>
            </w:pPr>
            <w:r>
              <w:t xml:space="preserve">No measurements of the hydrocarbon partial pressures in the LLO end stations have been made to date. However a series of measurements </w:t>
            </w:r>
            <w:r w:rsidR="00A027D7">
              <w:t xml:space="preserve">made in the LHO Y-End station are summarized in </w:t>
            </w:r>
            <w:hyperlink r:id="rId79" w:history="1">
              <w:r w:rsidR="00A027D7" w:rsidRPr="00A027D7">
                <w:rPr>
                  <w:rStyle w:val="Hyperlink"/>
                  <w:bdr w:val="none" w:sz="0" w:space="0" w:color="auto"/>
                </w:rPr>
                <w:t>T1300046</w:t>
              </w:r>
            </w:hyperlink>
            <w:r w:rsidR="00A027D7">
              <w:t>. The concl</w:t>
            </w:r>
            <w:r w:rsidR="00B97C09">
              <w:t>usion, regarding the HC total partial pressure at the ETM, is that the pressure will be below the goal by a factor of 3.</w:t>
            </w:r>
          </w:p>
          <w:p w:rsidR="008F67C8" w:rsidRDefault="008F67C8" w:rsidP="0073067C">
            <w:pPr>
              <w:pStyle w:val="BodyText"/>
            </w:pPr>
            <w:r>
              <w:t xml:space="preserve">Reports on material qualification tests </w:t>
            </w:r>
            <w:r w:rsidR="00B97C09">
              <w:t xml:space="preserve">(RGA and optical contamination cavity exposure tests) </w:t>
            </w:r>
            <w:r>
              <w:t xml:space="preserve">are collected under the DCC entry </w:t>
            </w:r>
            <w:hyperlink r:id="rId80" w:history="1">
              <w:r w:rsidRPr="00B97C09">
                <w:rPr>
                  <w:rStyle w:val="Hyperlink"/>
                  <w:bdr w:val="none" w:sz="0" w:space="0" w:color="auto"/>
                </w:rPr>
                <w:t>E1000193</w:t>
              </w:r>
            </w:hyperlink>
            <w:r>
              <w:t>.</w:t>
            </w:r>
          </w:p>
          <w:p w:rsidR="0073067C" w:rsidRDefault="00E20BD1" w:rsidP="0073067C">
            <w:pPr>
              <w:pStyle w:val="BodyText"/>
            </w:pPr>
            <w:hyperlink r:id="rId81" w:history="1">
              <w:r w:rsidR="0073067C" w:rsidRPr="00B97C09">
                <w:rPr>
                  <w:rStyle w:val="Hyperlink"/>
                  <w:bdr w:val="none" w:sz="0" w:space="0" w:color="auto"/>
                </w:rPr>
                <w:t>E0900398</w:t>
              </w:r>
            </w:hyperlink>
            <w:r w:rsidR="0073067C">
              <w:t>: Advanced LIGO residual gas estimate</w:t>
            </w:r>
          </w:p>
          <w:p w:rsidR="0073067C" w:rsidRDefault="00E20BD1" w:rsidP="0073067C">
            <w:pPr>
              <w:pStyle w:val="BodyText"/>
            </w:pPr>
            <w:hyperlink r:id="rId82" w:history="1">
              <w:r w:rsidR="0073067C" w:rsidRPr="00B97C09">
                <w:rPr>
                  <w:rStyle w:val="Hyperlink"/>
                  <w:bdr w:val="none" w:sz="0" w:space="0" w:color="auto"/>
                </w:rPr>
                <w:t>T1301006</w:t>
              </w:r>
            </w:hyperlink>
            <w:r w:rsidR="0073067C">
              <w:t>: Hydrocarbons in the LLO LVEA on Dec 17, 2013</w:t>
            </w:r>
          </w:p>
          <w:p w:rsidR="00236EB1" w:rsidRDefault="00E20BD1" w:rsidP="0073067C">
            <w:pPr>
              <w:pStyle w:val="BodyText"/>
            </w:pPr>
            <w:hyperlink r:id="rId83" w:history="1">
              <w:r w:rsidR="0073067C" w:rsidRPr="00A027D7">
                <w:rPr>
                  <w:rStyle w:val="Hyperlink"/>
                  <w:bdr w:val="none" w:sz="0" w:space="0" w:color="auto"/>
                </w:rPr>
                <w:t>T1300046</w:t>
              </w:r>
            </w:hyperlink>
            <w:r w:rsidR="0073067C">
              <w:t>: Report on H</w:t>
            </w:r>
            <w:r w:rsidR="00B97C09">
              <w:t>ydrocarbon Measurements at LHO Y-</w:t>
            </w:r>
            <w:r w:rsidR="0073067C">
              <w:t>end IV</w:t>
            </w:r>
          </w:p>
          <w:p w:rsidR="008F67C8" w:rsidRDefault="00E20BD1" w:rsidP="0073067C">
            <w:pPr>
              <w:pStyle w:val="BodyText"/>
            </w:pPr>
            <w:hyperlink r:id="rId84" w:history="1">
              <w:r w:rsidR="008F67C8" w:rsidRPr="00B97C09">
                <w:rPr>
                  <w:rStyle w:val="Hyperlink"/>
                  <w:bdr w:val="none" w:sz="0" w:space="0" w:color="auto"/>
                </w:rPr>
                <w:t>E1000193</w:t>
              </w:r>
            </w:hyperlink>
            <w:r w:rsidR="008F67C8">
              <w:t>: LIGO UHV Qualification Test Results</w:t>
            </w:r>
          </w:p>
        </w:tc>
      </w:tr>
      <w:tr w:rsidR="00236EB1" w:rsidTr="00634958">
        <w:tc>
          <w:tcPr>
            <w:tcW w:w="2072" w:type="dxa"/>
            <w:shd w:val="clear" w:color="auto" w:fill="auto"/>
          </w:tcPr>
          <w:p w:rsidR="00236EB1" w:rsidRDefault="00236EB1" w:rsidP="00236EB1">
            <w:pPr>
              <w:pStyle w:val="BodyText"/>
              <w:spacing w:after="0"/>
              <w:rPr>
                <w:b/>
              </w:rPr>
            </w:pPr>
            <w:r>
              <w:rPr>
                <w:b/>
              </w:rPr>
              <w:lastRenderedPageBreak/>
              <w:t>Particulate Contamination:</w:t>
            </w:r>
          </w:p>
          <w:p w:rsidR="000643F1" w:rsidRPr="000643F1" w:rsidRDefault="000643F1" w:rsidP="00236EB1">
            <w:pPr>
              <w:pStyle w:val="BodyText"/>
              <w:spacing w:after="0"/>
              <w:rPr>
                <w:i/>
              </w:rPr>
            </w:pPr>
            <w:r w:rsidRPr="00A065E6">
              <w:rPr>
                <w:i/>
                <w:sz w:val="20"/>
              </w:rPr>
              <w:t>[documents specific to particulate contamination including cleaning procedures, sampling/measurement techniques and an assessment of the surface particulate contamination level in the system]</w:t>
            </w:r>
          </w:p>
        </w:tc>
        <w:tc>
          <w:tcPr>
            <w:tcW w:w="8908" w:type="dxa"/>
            <w:shd w:val="clear" w:color="auto" w:fill="auto"/>
          </w:tcPr>
          <w:p w:rsidR="00236EB1" w:rsidRDefault="00BD461E" w:rsidP="00347555">
            <w:pPr>
              <w:pStyle w:val="BodyText"/>
            </w:pPr>
            <w:r>
              <w:t xml:space="preserve">Reports with reduced and interpreted </w:t>
            </w:r>
            <w:r w:rsidR="000774C3">
              <w:t xml:space="preserve">results are collected under </w:t>
            </w:r>
            <w:hyperlink r:id="rId85" w:history="1">
              <w:r w:rsidR="000774C3" w:rsidRPr="00E1527D">
                <w:rPr>
                  <w:rStyle w:val="Hyperlink"/>
                  <w:bdr w:val="none" w:sz="0" w:space="0" w:color="auto"/>
                </w:rPr>
                <w:t>E1400028</w:t>
              </w:r>
            </w:hyperlink>
            <w:r>
              <w:t xml:space="preserve">. </w:t>
            </w:r>
            <w:r w:rsidR="000774C3">
              <w:t xml:space="preserve">The latest results on particulate cleanliness performance is summarized in </w:t>
            </w:r>
            <w:hyperlink r:id="rId86" w:history="1">
              <w:r w:rsidR="000774C3" w:rsidRPr="00014762">
                <w:rPr>
                  <w:rStyle w:val="Hyperlink"/>
                  <w:bdr w:val="none" w:sz="0" w:space="0" w:color="auto"/>
                </w:rPr>
                <w:t>G1400142</w:t>
              </w:r>
            </w:hyperlink>
            <w:r w:rsidR="0070565D">
              <w:t xml:space="preserve">, </w:t>
            </w:r>
            <w:hyperlink r:id="rId87" w:history="1">
              <w:r w:rsidR="0070565D" w:rsidRPr="0070565D">
                <w:rPr>
                  <w:rStyle w:val="Hyperlink"/>
                  <w:bdr w:val="none" w:sz="0" w:space="0" w:color="auto"/>
                </w:rPr>
                <w:t>G1400614</w:t>
              </w:r>
            </w:hyperlink>
            <w:r w:rsidR="0070565D">
              <w:t xml:space="preserve"> </w:t>
            </w:r>
            <w:r w:rsidR="000774C3">
              <w:t xml:space="preserve">and </w:t>
            </w:r>
            <w:hyperlink r:id="rId88" w:history="1">
              <w:r w:rsidR="000774C3" w:rsidRPr="00DD652F">
                <w:rPr>
                  <w:rStyle w:val="Hyperlink"/>
                  <w:bdr w:val="none" w:sz="0" w:space="0" w:color="auto"/>
                </w:rPr>
                <w:t>P1400205</w:t>
              </w:r>
            </w:hyperlink>
            <w:r w:rsidR="000774C3">
              <w:t xml:space="preserve">. </w:t>
            </w:r>
            <w:r>
              <w:t xml:space="preserve">In </w:t>
            </w:r>
            <w:r w:rsidR="000774C3">
              <w:t>summary,</w:t>
            </w:r>
            <w:r>
              <w:t xml:space="preserve"> the </w:t>
            </w:r>
            <w:r w:rsidR="00014762">
              <w:t xml:space="preserve">current </w:t>
            </w:r>
            <w:r>
              <w:t>Particulate Cleanliness Level</w:t>
            </w:r>
            <w:r w:rsidR="00014762">
              <w:t>s</w:t>
            </w:r>
            <w:r>
              <w:t xml:space="preserve"> (PCL)</w:t>
            </w:r>
            <w:r>
              <w:rPr>
                <w:rStyle w:val="FootnoteReference"/>
              </w:rPr>
              <w:footnoteReference w:id="3"/>
            </w:r>
            <w:r w:rsidR="00014762">
              <w:t xml:space="preserve"> for</w:t>
            </w:r>
            <w:r>
              <w:t xml:space="preserve"> vertical witness sample</w:t>
            </w:r>
            <w:r w:rsidR="00014762">
              <w:t>s</w:t>
            </w:r>
            <w:r w:rsidR="000774C3">
              <w:t xml:space="preserve"> in the </w:t>
            </w:r>
            <w:r>
              <w:t>chamber</w:t>
            </w:r>
            <w:r w:rsidR="00014762">
              <w:t>s is from ~</w:t>
            </w:r>
            <w:r w:rsidR="000774C3">
              <w:t>10</w:t>
            </w:r>
            <w:r>
              <w:t>0</w:t>
            </w:r>
            <w:r w:rsidR="000774C3">
              <w:t xml:space="preserve"> to </w:t>
            </w:r>
            <w:r w:rsidR="00014762">
              <w:t>~</w:t>
            </w:r>
            <w:r w:rsidR="000774C3">
              <w:t>250</w:t>
            </w:r>
            <w:r>
              <w:t xml:space="preserve"> versus </w:t>
            </w:r>
            <w:r w:rsidR="00883709">
              <w:t>our</w:t>
            </w:r>
            <w:r>
              <w:t xml:space="preserve"> </w:t>
            </w:r>
            <w:r w:rsidR="009E7290">
              <w:t xml:space="preserve">absorption-based goal of PCL = </w:t>
            </w:r>
            <w:r>
              <w:t>65</w:t>
            </w:r>
            <w:r w:rsidR="0070565D">
              <w:t xml:space="preserve"> for test mass optics (</w:t>
            </w:r>
            <w:r w:rsidR="00A56538">
              <w:t xml:space="preserve">a factor of ~5 to ~100 </w:t>
            </w:r>
            <w:r w:rsidR="00C8105E">
              <w:t xml:space="preserve">times </w:t>
            </w:r>
            <w:r w:rsidR="00A56538">
              <w:t>higher particulate density than the goal</w:t>
            </w:r>
            <w:r w:rsidR="0070565D">
              <w:t>)</w:t>
            </w:r>
            <w:r w:rsidR="00A56538">
              <w:t xml:space="preserve">. </w:t>
            </w:r>
            <w:r w:rsidR="0070565D">
              <w:t xml:space="preserve">However in situ </w:t>
            </w:r>
            <w:r w:rsidR="009E7290">
              <w:t xml:space="preserve">optical absorption measurements indicate that all is well. The </w:t>
            </w:r>
            <w:r w:rsidR="0070565D">
              <w:t xml:space="preserve">L1 IMC </w:t>
            </w:r>
            <w:r w:rsidR="00AB230A">
              <w:t xml:space="preserve">optical absorption measurements </w:t>
            </w:r>
            <w:r w:rsidR="0070565D">
              <w:t>have held steady at ~1.5 ppm/optic over 1 year (Jan 2013 through Apr 2014 compared to</w:t>
            </w:r>
            <w:r w:rsidR="009E7290">
              <w:t xml:space="preserve"> a requirement of 1 ppm and</w:t>
            </w:r>
            <w:r w:rsidR="0070565D">
              <w:t xml:space="preserve"> </w:t>
            </w:r>
            <w:r w:rsidR="009E7290">
              <w:t xml:space="preserve">compared to </w:t>
            </w:r>
            <w:r w:rsidR="0070565D">
              <w:t xml:space="preserve">8 ppm in </w:t>
            </w:r>
            <w:proofErr w:type="spellStart"/>
            <w:r w:rsidR="0070565D">
              <w:t>eLIGO</w:t>
            </w:r>
            <w:proofErr w:type="spellEnd"/>
            <w:r w:rsidR="0070565D">
              <w:rPr>
                <w:rStyle w:val="FootnoteReference"/>
              </w:rPr>
              <w:footnoteReference w:id="4"/>
            </w:r>
            <w:r w:rsidR="009E7290">
              <w:t>.</w:t>
            </w:r>
            <w:r w:rsidR="004D4CAA">
              <w:t xml:space="preserve"> </w:t>
            </w:r>
            <w:r w:rsidR="009E7290">
              <w:t>T</w:t>
            </w:r>
            <w:r w:rsidR="004D4CAA">
              <w:t xml:space="preserve">he L1 </w:t>
            </w:r>
            <w:proofErr w:type="spellStart"/>
            <w:r w:rsidR="004D4CAA">
              <w:t>ITMx</w:t>
            </w:r>
            <w:proofErr w:type="spellEnd"/>
            <w:r w:rsidR="004D4CAA">
              <w:t xml:space="preserve"> and </w:t>
            </w:r>
            <w:proofErr w:type="spellStart"/>
            <w:r w:rsidR="004D4CAA">
              <w:t>ITMy</w:t>
            </w:r>
            <w:proofErr w:type="spellEnd"/>
            <w:r w:rsidR="004D4CAA">
              <w:t xml:space="preserve"> coating absorption is measured</w:t>
            </w:r>
            <w:r w:rsidR="004D4CAA">
              <w:rPr>
                <w:rStyle w:val="FootnoteReference"/>
              </w:rPr>
              <w:footnoteReference w:id="5"/>
            </w:r>
            <w:r w:rsidR="004D4CAA">
              <w:t xml:space="preserve"> to be 0.14 ppm and 0.20 ppm respectively.</w:t>
            </w:r>
            <w:r w:rsidR="009E7290">
              <w:t xml:space="preserve"> The requirement for TM HR absorption was defined as &lt; 1 ppm.</w:t>
            </w:r>
            <w:r w:rsidR="00803C09">
              <w:t xml:space="preserve"> Given our</w:t>
            </w:r>
            <w:r w:rsidR="009E7290">
              <w:t xml:space="preserve"> lab measurements of absorption on the pristine coating, it seems that </w:t>
            </w:r>
            <w:r w:rsidR="00803C09">
              <w:t xml:space="preserve">our </w:t>
            </w:r>
            <w:r w:rsidR="009E7290">
              <w:t>in situ contamination makes a negligible contribution to absorption.</w:t>
            </w:r>
          </w:p>
          <w:p w:rsidR="00AF6D52" w:rsidRDefault="00A229A5" w:rsidP="00347555">
            <w:pPr>
              <w:pStyle w:val="BodyText"/>
            </w:pPr>
            <w:r>
              <w:t>There is evidence</w:t>
            </w:r>
            <w:r w:rsidR="00803C09">
              <w:t>,</w:t>
            </w:r>
            <w:r>
              <w:t xml:space="preserve"> from </w:t>
            </w:r>
            <w:r w:rsidR="005750F4">
              <w:t xml:space="preserve">optical microscopy of </w:t>
            </w:r>
            <w:proofErr w:type="spellStart"/>
            <w:r>
              <w:t>eLIGO</w:t>
            </w:r>
            <w:proofErr w:type="spellEnd"/>
            <w:r>
              <w:t xml:space="preserve"> IMC optics</w:t>
            </w:r>
            <w:r w:rsidR="00803C09">
              <w:t>,</w:t>
            </w:r>
            <w:r>
              <w:t xml:space="preserve"> of pin holes in the HR coatings caused by </w:t>
            </w:r>
            <w:r w:rsidR="005750F4">
              <w:t>particulate-</w:t>
            </w:r>
            <w:r w:rsidR="00535CAA">
              <w:t>initiated and laser-induced coating damage.</w:t>
            </w:r>
            <w:r w:rsidR="005750F4">
              <w:t xml:space="preserve"> On-going testing (</w:t>
            </w:r>
            <w:r w:rsidR="006D3745">
              <w:t xml:space="preserve">on </w:t>
            </w:r>
            <w:r w:rsidR="005750F4">
              <w:t xml:space="preserve">LIGO Operations funding) on laser induced coating damage seeks to determine initiation </w:t>
            </w:r>
            <w:proofErr w:type="spellStart"/>
            <w:r w:rsidR="005750F4">
              <w:t>fluence</w:t>
            </w:r>
            <w:proofErr w:type="spellEnd"/>
            <w:r w:rsidR="005750F4">
              <w:t xml:space="preserve"> levels for typical particulates (geometry, composition) and to characterize the coating damage. It appears that we can tolerate </w:t>
            </w:r>
            <w:r w:rsidR="00803C09">
              <w:t>a TBD number (N) of</w:t>
            </w:r>
            <w:r w:rsidR="005750F4">
              <w:t xml:space="preserve"> vent/purge/pump-down cycles, </w:t>
            </w:r>
            <w:r w:rsidR="00803C09">
              <w:t>before we accumulate</w:t>
            </w:r>
            <w:r w:rsidR="005750F4">
              <w:t xml:space="preserve"> </w:t>
            </w:r>
            <w:r w:rsidR="00803C09">
              <w:t xml:space="preserve">an unacceptable level of </w:t>
            </w:r>
            <w:r w:rsidR="005750F4">
              <w:t>coating damage</w:t>
            </w:r>
            <w:r w:rsidR="00803C09">
              <w:t xml:space="preserve"> (pin-holes)</w:t>
            </w:r>
            <w:r w:rsidR="005750F4">
              <w:t>.</w:t>
            </w:r>
            <w:r w:rsidR="00803C09">
              <w:t xml:space="preserve"> In case N is found to be operationally restrictive, an ionized gas jet </w:t>
            </w:r>
            <w:r w:rsidR="00803C09">
              <w:lastRenderedPageBreak/>
              <w:t>designed to remove particulates on optics, in vacuum (after a vent/purge/pump-down cycle) is being explored (</w:t>
            </w:r>
            <w:r w:rsidR="006D3745">
              <w:t xml:space="preserve">on </w:t>
            </w:r>
            <w:r w:rsidR="00803C09">
              <w:t>LIGO Operations funding).</w:t>
            </w:r>
          </w:p>
          <w:p w:rsidR="000774C3" w:rsidRDefault="00E20BD1" w:rsidP="00347555">
            <w:pPr>
              <w:pStyle w:val="BodyText"/>
            </w:pPr>
            <w:hyperlink r:id="rId89" w:history="1">
              <w:r w:rsidR="0070565D">
                <w:rPr>
                  <w:rStyle w:val="Hyperlink"/>
                  <w:bdr w:val="none" w:sz="0" w:space="0" w:color="auto"/>
                </w:rPr>
                <w:t>G1400614</w:t>
              </w:r>
            </w:hyperlink>
            <w:r w:rsidR="000774C3">
              <w:t xml:space="preserve">: </w:t>
            </w:r>
            <w:r w:rsidR="0070565D" w:rsidRPr="0070565D">
              <w:t>Contamination Control Update - NSF 2014</w:t>
            </w:r>
          </w:p>
          <w:p w:rsidR="0070565D" w:rsidRDefault="00E20BD1" w:rsidP="00347555">
            <w:pPr>
              <w:pStyle w:val="BodyText"/>
            </w:pPr>
            <w:hyperlink r:id="rId90" w:history="1">
              <w:r w:rsidR="0070565D" w:rsidRPr="0070565D">
                <w:rPr>
                  <w:rStyle w:val="Hyperlink"/>
                  <w:bdr w:val="none" w:sz="0" w:space="0" w:color="auto"/>
                </w:rPr>
                <w:t>G1400142</w:t>
              </w:r>
            </w:hyperlink>
            <w:r w:rsidR="0070565D" w:rsidRPr="0070565D">
              <w:t>: Summary of 4" Wafer Data</w:t>
            </w:r>
          </w:p>
          <w:p w:rsidR="00BD461E" w:rsidRDefault="00E20BD1" w:rsidP="00347555">
            <w:pPr>
              <w:pStyle w:val="BodyText"/>
            </w:pPr>
            <w:hyperlink r:id="rId91" w:history="1">
              <w:r w:rsidR="00BD461E" w:rsidRPr="00DD652F">
                <w:rPr>
                  <w:rStyle w:val="Hyperlink"/>
                  <w:bdr w:val="none" w:sz="0" w:space="0" w:color="auto"/>
                </w:rPr>
                <w:t>P1400205</w:t>
              </w:r>
            </w:hyperlink>
            <w:r w:rsidR="00BD461E">
              <w:t xml:space="preserve">: </w:t>
            </w:r>
            <w:r w:rsidR="00BD461E" w:rsidRPr="00BD461E">
              <w:t>Progress is Quantifiable - SPIE Laser Damage Conference 2014</w:t>
            </w:r>
          </w:p>
        </w:tc>
      </w:tr>
    </w:tbl>
    <w:p w:rsidR="000643F1" w:rsidRPr="000643F1" w:rsidRDefault="000643F1" w:rsidP="000643F1">
      <w:pPr>
        <w:pStyle w:val="Heading1"/>
      </w:pPr>
      <w:bookmarkStart w:id="1" w:name="_Ref405846697"/>
      <w:r>
        <w:lastRenderedPageBreak/>
        <w:t>Configuration Control</w:t>
      </w:r>
      <w:bookmarkEnd w:id="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9290"/>
      </w:tblGrid>
      <w:tr w:rsidR="000643F1" w:rsidTr="00401068">
        <w:tc>
          <w:tcPr>
            <w:tcW w:w="1708" w:type="dxa"/>
            <w:shd w:val="clear" w:color="auto" w:fill="auto"/>
          </w:tcPr>
          <w:p w:rsidR="000643F1" w:rsidRDefault="000643F1" w:rsidP="000643F1">
            <w:pPr>
              <w:pStyle w:val="BodyText"/>
              <w:spacing w:after="0"/>
              <w:rPr>
                <w:b/>
              </w:rPr>
            </w:pPr>
            <w:r>
              <w:rPr>
                <w:b/>
              </w:rPr>
              <w:t>Configuration Control System:</w:t>
            </w:r>
          </w:p>
          <w:p w:rsidR="000643F1" w:rsidRPr="000643F1" w:rsidRDefault="000643F1" w:rsidP="000643F1">
            <w:pPr>
              <w:pStyle w:val="BodyText"/>
              <w:spacing w:after="0"/>
              <w:rPr>
                <w:i/>
              </w:rPr>
            </w:pPr>
            <w:r w:rsidRPr="00A065E6">
              <w:rPr>
                <w:i/>
                <w:sz w:val="20"/>
              </w:rPr>
              <w:t>[list of documents describing the configuration control system, policies and guides]</w:t>
            </w:r>
          </w:p>
        </w:tc>
        <w:tc>
          <w:tcPr>
            <w:tcW w:w="9290" w:type="dxa"/>
            <w:shd w:val="clear" w:color="auto" w:fill="auto"/>
          </w:tcPr>
          <w:p w:rsidR="00725C7F" w:rsidRDefault="00E20BD1" w:rsidP="00725C7F">
            <w:pPr>
              <w:pStyle w:val="BodyText"/>
            </w:pPr>
            <w:hyperlink r:id="rId92" w:history="1">
              <w:r w:rsidR="00725C7F" w:rsidRPr="00725C7F">
                <w:rPr>
                  <w:rStyle w:val="Hyperlink"/>
                  <w:bdr w:val="none" w:sz="0" w:space="0" w:color="auto"/>
                </w:rPr>
                <w:t>E010613</w:t>
              </w:r>
            </w:hyperlink>
            <w:r w:rsidR="00725C7F">
              <w:t xml:space="preserve">: </w:t>
            </w:r>
            <w:r w:rsidR="00236583">
              <w:t xml:space="preserve">section 1.4.2 of </w:t>
            </w:r>
            <w:r w:rsidR="00725C7F">
              <w:t xml:space="preserve">Generic Requirements &amp; </w:t>
            </w:r>
            <w:proofErr w:type="spellStart"/>
            <w:r w:rsidR="00725C7F">
              <w:t>Stds</w:t>
            </w:r>
            <w:proofErr w:type="spellEnd"/>
            <w:r w:rsidR="00725C7F">
              <w:t xml:space="preserve"> for Detector Subsystems</w:t>
            </w:r>
          </w:p>
          <w:p w:rsidR="00725C7F" w:rsidRDefault="00E20BD1" w:rsidP="00725C7F">
            <w:pPr>
              <w:pStyle w:val="BodyText"/>
            </w:pPr>
            <w:hyperlink r:id="rId93" w:history="1">
              <w:r w:rsidR="00725C7F" w:rsidRPr="00725C7F">
                <w:rPr>
                  <w:rStyle w:val="Hyperlink"/>
                  <w:bdr w:val="none" w:sz="0" w:space="0" w:color="auto"/>
                </w:rPr>
                <w:t>E030350</w:t>
              </w:r>
            </w:hyperlink>
            <w:r w:rsidR="00725C7F">
              <w:t>: Drawing Requirements</w:t>
            </w:r>
          </w:p>
          <w:p w:rsidR="00725C7F" w:rsidRDefault="00E20BD1" w:rsidP="00725C7F">
            <w:pPr>
              <w:pStyle w:val="BodyText"/>
            </w:pPr>
            <w:hyperlink r:id="rId94" w:history="1">
              <w:r w:rsidR="00725C7F" w:rsidRPr="00725C7F">
                <w:rPr>
                  <w:rStyle w:val="Hyperlink"/>
                  <w:bdr w:val="none" w:sz="0" w:space="0" w:color="auto"/>
                </w:rPr>
                <w:t>M1000051</w:t>
              </w:r>
            </w:hyperlink>
            <w:r w:rsidR="00725C7F">
              <w:t>: Tracking Serial Numbers</w:t>
            </w:r>
          </w:p>
          <w:p w:rsidR="000643F1" w:rsidRDefault="00E20BD1" w:rsidP="00725C7F">
            <w:pPr>
              <w:pStyle w:val="BodyText"/>
            </w:pPr>
            <w:hyperlink r:id="rId95" w:history="1">
              <w:r w:rsidR="00725C7F" w:rsidRPr="00725C7F">
                <w:rPr>
                  <w:rStyle w:val="Hyperlink"/>
                  <w:bdr w:val="none" w:sz="0" w:space="0" w:color="auto"/>
                </w:rPr>
                <w:t>M1200274</w:t>
              </w:r>
            </w:hyperlink>
            <w:r w:rsidR="00725C7F">
              <w:t>: Engineering Change Request (ECR) Process</w:t>
            </w:r>
          </w:p>
          <w:p w:rsidR="00725C7F" w:rsidRDefault="00E20BD1" w:rsidP="00725C7F">
            <w:pPr>
              <w:pStyle w:val="BodyText"/>
            </w:pPr>
            <w:hyperlink r:id="rId96" w:history="1">
              <w:r w:rsidR="00725C7F" w:rsidRPr="00725C7F">
                <w:rPr>
                  <w:rStyle w:val="Hyperlink"/>
                  <w:bdr w:val="none" w:sz="0" w:space="0" w:color="auto"/>
                </w:rPr>
                <w:t>T0900520</w:t>
              </w:r>
            </w:hyperlink>
            <w:r w:rsidR="00725C7F" w:rsidRPr="00725C7F">
              <w:t>: Documenting Electronics using the DCC and the E-traveler</w:t>
            </w:r>
          </w:p>
        </w:tc>
      </w:tr>
      <w:tr w:rsidR="000643F1" w:rsidTr="00401068">
        <w:tc>
          <w:tcPr>
            <w:tcW w:w="1708" w:type="dxa"/>
            <w:shd w:val="clear" w:color="auto" w:fill="auto"/>
          </w:tcPr>
          <w:p w:rsidR="000643F1" w:rsidRDefault="000643F1" w:rsidP="00347555">
            <w:pPr>
              <w:pStyle w:val="BodyText"/>
              <w:spacing w:after="0"/>
              <w:rPr>
                <w:b/>
              </w:rPr>
            </w:pPr>
            <w:r>
              <w:rPr>
                <w:b/>
              </w:rPr>
              <w:t>Interfaces:</w:t>
            </w:r>
          </w:p>
          <w:p w:rsidR="000643F1" w:rsidRPr="00236EB1" w:rsidRDefault="000643F1" w:rsidP="000643F1">
            <w:pPr>
              <w:pStyle w:val="BodyText"/>
              <w:spacing w:after="0"/>
              <w:rPr>
                <w:i/>
              </w:rPr>
            </w:pPr>
            <w:r w:rsidRPr="00A065E6">
              <w:rPr>
                <w:i/>
                <w:sz w:val="20"/>
              </w:rPr>
              <w:t>[collect a list of all interface definition]</w:t>
            </w:r>
          </w:p>
        </w:tc>
        <w:tc>
          <w:tcPr>
            <w:tcW w:w="9290" w:type="dxa"/>
            <w:shd w:val="clear" w:color="auto" w:fill="auto"/>
          </w:tcPr>
          <w:p w:rsidR="000643F1" w:rsidRDefault="00152DF0" w:rsidP="00347555">
            <w:pPr>
              <w:pStyle w:val="BodyText"/>
            </w:pPr>
            <w:r>
              <w:t xml:space="preserve">Interface documents are collected as a flat list of links under the DCC entry </w:t>
            </w:r>
            <w:hyperlink r:id="rId97" w:history="1">
              <w:r w:rsidRPr="00152DF0">
                <w:rPr>
                  <w:rStyle w:val="Hyperlink"/>
                  <w:bdr w:val="none" w:sz="0" w:space="0" w:color="auto"/>
                </w:rPr>
                <w:t>E1300955</w:t>
              </w:r>
            </w:hyperlink>
          </w:p>
          <w:p w:rsidR="00152DF0" w:rsidRDefault="00152DF0" w:rsidP="00152DF0">
            <w:pPr>
              <w:pStyle w:val="BodyText"/>
            </w:pPr>
            <w:r w:rsidRPr="00152DF0">
              <w:rPr>
                <w:i/>
                <w:color w:val="7030A0"/>
              </w:rPr>
              <w:t xml:space="preserve">Needs </w:t>
            </w:r>
            <w:r>
              <w:rPr>
                <w:i/>
                <w:color w:val="7030A0"/>
              </w:rPr>
              <w:t>some</w:t>
            </w:r>
            <w:r w:rsidRPr="00152DF0">
              <w:rPr>
                <w:i/>
                <w:color w:val="7030A0"/>
              </w:rPr>
              <w:t xml:space="preserve"> scrubbing -- not all of these documents are relevant </w:t>
            </w:r>
            <w:r>
              <w:rPr>
                <w:i/>
                <w:color w:val="7030A0"/>
              </w:rPr>
              <w:t>and</w:t>
            </w:r>
            <w:r w:rsidRPr="00152DF0">
              <w:rPr>
                <w:i/>
                <w:color w:val="7030A0"/>
              </w:rPr>
              <w:t xml:space="preserve"> interface definition is also found in sections of design documentation</w:t>
            </w:r>
            <w:r>
              <w:rPr>
                <w:i/>
                <w:color w:val="7030A0"/>
              </w:rPr>
              <w:t>, which should also be listed/captured here</w:t>
            </w:r>
            <w:r w:rsidRPr="00E0193C">
              <w:rPr>
                <w:i/>
                <w:color w:val="7030A0"/>
              </w:rPr>
              <w:t>.</w:t>
            </w:r>
          </w:p>
        </w:tc>
      </w:tr>
      <w:tr w:rsidR="000643F1" w:rsidTr="00401068">
        <w:tc>
          <w:tcPr>
            <w:tcW w:w="1708" w:type="dxa"/>
            <w:shd w:val="clear" w:color="auto" w:fill="auto"/>
          </w:tcPr>
          <w:p w:rsidR="000643F1" w:rsidRDefault="000643F1" w:rsidP="00347555">
            <w:pPr>
              <w:pStyle w:val="BodyText"/>
              <w:spacing w:after="0"/>
              <w:rPr>
                <w:b/>
              </w:rPr>
            </w:pPr>
            <w:r>
              <w:rPr>
                <w:b/>
              </w:rPr>
              <w:t>Records of Decisions &amp; Agreements (RODAs):</w:t>
            </w:r>
          </w:p>
          <w:p w:rsidR="000643F1" w:rsidRPr="00236EB1" w:rsidRDefault="000643F1" w:rsidP="000643F1">
            <w:pPr>
              <w:pStyle w:val="BodyText"/>
              <w:spacing w:after="0"/>
              <w:rPr>
                <w:i/>
              </w:rPr>
            </w:pPr>
            <w:r w:rsidRPr="00A065E6">
              <w:rPr>
                <w:i/>
                <w:sz w:val="20"/>
              </w:rPr>
              <w:t>[collect a list of all RODAs]</w:t>
            </w:r>
          </w:p>
        </w:tc>
        <w:tc>
          <w:tcPr>
            <w:tcW w:w="9290" w:type="dxa"/>
            <w:shd w:val="clear" w:color="auto" w:fill="auto"/>
          </w:tcPr>
          <w:p w:rsidR="00B35ED0" w:rsidRDefault="00B35ED0" w:rsidP="00347555">
            <w:pPr>
              <w:pStyle w:val="BodyText"/>
            </w:pPr>
            <w:r>
              <w:t xml:space="preserve">The purpose and process for RODA documentation is described in the memo </w:t>
            </w:r>
            <w:hyperlink r:id="rId98" w:history="1">
              <w:r w:rsidRPr="00B35ED0">
                <w:rPr>
                  <w:rStyle w:val="Hyperlink"/>
                  <w:bdr w:val="none" w:sz="0" w:space="0" w:color="auto"/>
                </w:rPr>
                <w:t>M040004</w:t>
              </w:r>
            </w:hyperlink>
            <w:r>
              <w:t>.</w:t>
            </w:r>
          </w:p>
          <w:p w:rsidR="000643F1" w:rsidRDefault="009D4990" w:rsidP="00347555">
            <w:pPr>
              <w:pStyle w:val="BodyText"/>
            </w:pPr>
            <w:r>
              <w:t xml:space="preserve">All </w:t>
            </w:r>
            <w:proofErr w:type="spellStart"/>
            <w:r>
              <w:t>aLIGO</w:t>
            </w:r>
            <w:proofErr w:type="spellEnd"/>
            <w:r>
              <w:t xml:space="preserve"> </w:t>
            </w:r>
            <w:r w:rsidR="00061F92">
              <w:t xml:space="preserve">RODA documents are collected as a flat list of links under the DCC entry </w:t>
            </w:r>
            <w:hyperlink r:id="rId99" w:history="1">
              <w:r w:rsidR="00CE0177">
                <w:rPr>
                  <w:rStyle w:val="Hyperlink"/>
                  <w:bdr w:val="none" w:sz="0" w:space="0" w:color="auto"/>
                </w:rPr>
                <w:t>E1300956</w:t>
              </w:r>
            </w:hyperlink>
          </w:p>
        </w:tc>
      </w:tr>
      <w:tr w:rsidR="000643F1" w:rsidTr="00401068">
        <w:tc>
          <w:tcPr>
            <w:tcW w:w="1708" w:type="dxa"/>
            <w:shd w:val="clear" w:color="auto" w:fill="auto"/>
          </w:tcPr>
          <w:p w:rsidR="000643F1" w:rsidRDefault="000643F1" w:rsidP="00347555">
            <w:pPr>
              <w:pStyle w:val="BodyText"/>
              <w:spacing w:after="0"/>
              <w:rPr>
                <w:b/>
              </w:rPr>
            </w:pPr>
            <w:r>
              <w:rPr>
                <w:b/>
              </w:rPr>
              <w:t>Technical Review Board (TRB) Reports:</w:t>
            </w:r>
          </w:p>
          <w:p w:rsidR="000643F1" w:rsidRPr="000643F1" w:rsidRDefault="000643F1" w:rsidP="000643F1">
            <w:pPr>
              <w:pStyle w:val="BodyText"/>
              <w:spacing w:after="0"/>
              <w:rPr>
                <w:i/>
              </w:rPr>
            </w:pPr>
            <w:r w:rsidRPr="00A065E6">
              <w:rPr>
                <w:i/>
                <w:sz w:val="20"/>
              </w:rPr>
              <w:t>[collect a list of all RODAs issued during the project]</w:t>
            </w:r>
          </w:p>
        </w:tc>
        <w:tc>
          <w:tcPr>
            <w:tcW w:w="9290" w:type="dxa"/>
            <w:shd w:val="clear" w:color="auto" w:fill="auto"/>
          </w:tcPr>
          <w:p w:rsidR="000643F1" w:rsidRDefault="000668AF" w:rsidP="00347555">
            <w:pPr>
              <w:pStyle w:val="BodyText"/>
            </w:pPr>
            <w:r w:rsidRPr="000668AF">
              <w:t>Technical Review Board (TRB)</w:t>
            </w:r>
            <w:r>
              <w:t xml:space="preserve"> reports are collected as a flat list of links under the DCC entry </w:t>
            </w:r>
            <w:hyperlink r:id="rId100" w:history="1">
              <w:r w:rsidRPr="000668AF">
                <w:rPr>
                  <w:rStyle w:val="Hyperlink"/>
                  <w:bdr w:val="none" w:sz="0" w:space="0" w:color="auto"/>
                </w:rPr>
                <w:t>E1300957</w:t>
              </w:r>
            </w:hyperlink>
          </w:p>
          <w:p w:rsidR="003B4ED9" w:rsidRPr="003D7E3A" w:rsidRDefault="000668AF" w:rsidP="000668AF">
            <w:pPr>
              <w:pStyle w:val="BodyText"/>
              <w:rPr>
                <w:i/>
                <w:color w:val="7030A0"/>
              </w:rPr>
            </w:pPr>
            <w:r w:rsidRPr="00152DF0">
              <w:rPr>
                <w:i/>
                <w:color w:val="7030A0"/>
              </w:rPr>
              <w:t xml:space="preserve">Needs </w:t>
            </w:r>
            <w:r>
              <w:rPr>
                <w:i/>
                <w:color w:val="7030A0"/>
              </w:rPr>
              <w:t>some</w:t>
            </w:r>
            <w:r w:rsidRPr="00152DF0">
              <w:rPr>
                <w:i/>
                <w:color w:val="7030A0"/>
              </w:rPr>
              <w:t xml:space="preserve"> </w:t>
            </w:r>
            <w:r>
              <w:rPr>
                <w:i/>
                <w:color w:val="7030A0"/>
              </w:rPr>
              <w:t>work</w:t>
            </w:r>
            <w:r w:rsidRPr="00152DF0">
              <w:rPr>
                <w:i/>
                <w:color w:val="7030A0"/>
              </w:rPr>
              <w:t xml:space="preserve"> </w:t>
            </w:r>
            <w:r>
              <w:rPr>
                <w:i/>
                <w:color w:val="7030A0"/>
              </w:rPr>
              <w:t>–</w:t>
            </w:r>
            <w:r w:rsidRPr="00152DF0">
              <w:rPr>
                <w:i/>
                <w:color w:val="7030A0"/>
              </w:rPr>
              <w:t xml:space="preserve"> </w:t>
            </w:r>
            <w:r>
              <w:rPr>
                <w:i/>
                <w:color w:val="7030A0"/>
              </w:rPr>
              <w:t xml:space="preserve">not </w:t>
            </w:r>
            <w:r w:rsidRPr="000668AF">
              <w:rPr>
                <w:i/>
                <w:color w:val="7030A0"/>
              </w:rPr>
              <w:t xml:space="preserve">all of the (in essence) TRBs are listed here. </w:t>
            </w:r>
            <w:r>
              <w:rPr>
                <w:i/>
                <w:color w:val="7030A0"/>
              </w:rPr>
              <w:t>Need to c</w:t>
            </w:r>
            <w:r w:rsidRPr="000668AF">
              <w:rPr>
                <w:i/>
                <w:color w:val="7030A0"/>
              </w:rPr>
              <w:t>ull through the DCC</w:t>
            </w:r>
            <w:r w:rsidR="00DB08AD">
              <w:rPr>
                <w:i/>
                <w:color w:val="7030A0"/>
              </w:rPr>
              <w:t xml:space="preserve"> and collect all and m</w:t>
            </w:r>
            <w:r w:rsidRPr="000668AF">
              <w:rPr>
                <w:i/>
                <w:color w:val="7030A0"/>
              </w:rPr>
              <w:t>ake sure a report is issued for each</w:t>
            </w:r>
            <w:r w:rsidR="00DB08AD">
              <w:rPr>
                <w:i/>
                <w:color w:val="7030A0"/>
              </w:rPr>
              <w:t xml:space="preserve"> TRB</w:t>
            </w:r>
            <w:r w:rsidRPr="000668AF">
              <w:rPr>
                <w:i/>
                <w:color w:val="7030A0"/>
              </w:rPr>
              <w:t>.</w:t>
            </w:r>
            <w:r w:rsidR="003D7E3A">
              <w:rPr>
                <w:i/>
                <w:color w:val="7030A0"/>
              </w:rPr>
              <w:t xml:space="preserve"> In particular there were a number of peer reviews of detailed electronic designs at the circuit schematic level – look to see if there is documentation on these review and </w:t>
            </w:r>
            <w:proofErr w:type="spellStart"/>
            <w:r w:rsidR="003D7E3A">
              <w:rPr>
                <w:i/>
                <w:color w:val="7030A0"/>
              </w:rPr>
              <w:t>inclue</w:t>
            </w:r>
            <w:proofErr w:type="spellEnd"/>
            <w:r w:rsidR="003D7E3A">
              <w:rPr>
                <w:i/>
                <w:color w:val="7030A0"/>
              </w:rPr>
              <w:t xml:space="preserve"> them in the TRB list.</w:t>
            </w:r>
          </w:p>
        </w:tc>
      </w:tr>
      <w:tr w:rsidR="00621ECE" w:rsidTr="00621ECE">
        <w:trPr>
          <w:trHeight w:val="3743"/>
        </w:trPr>
        <w:tc>
          <w:tcPr>
            <w:tcW w:w="1708" w:type="dxa"/>
            <w:shd w:val="clear" w:color="auto" w:fill="auto"/>
          </w:tcPr>
          <w:p w:rsidR="00621ECE" w:rsidRPr="000643F1" w:rsidRDefault="00621ECE" w:rsidP="007632DB">
            <w:pPr>
              <w:pStyle w:val="BodyText"/>
              <w:keepNext/>
              <w:spacing w:after="0"/>
              <w:rPr>
                <w:b/>
              </w:rPr>
            </w:pPr>
            <w:r w:rsidRPr="000643F1">
              <w:rPr>
                <w:b/>
              </w:rPr>
              <w:lastRenderedPageBreak/>
              <w:t>Engineering Change Requests (ECRs):</w:t>
            </w:r>
          </w:p>
          <w:p w:rsidR="00621ECE" w:rsidRPr="000643F1" w:rsidRDefault="00621ECE" w:rsidP="007632DB">
            <w:pPr>
              <w:pStyle w:val="BodyText"/>
              <w:keepNext/>
              <w:spacing w:after="0"/>
              <w:rPr>
                <w:b/>
              </w:rPr>
            </w:pPr>
            <w:r w:rsidRPr="00A065E6">
              <w:rPr>
                <w:i/>
                <w:sz w:val="20"/>
              </w:rPr>
              <w:t>[collect a list of all approved and completed ECRs issued during the project]</w:t>
            </w:r>
          </w:p>
        </w:tc>
        <w:tc>
          <w:tcPr>
            <w:tcW w:w="9290" w:type="dxa"/>
            <w:shd w:val="clear" w:color="auto" w:fill="auto"/>
          </w:tcPr>
          <w:p w:rsidR="00A14B13" w:rsidRPr="00A14B13" w:rsidRDefault="00A14B13" w:rsidP="000643F1">
            <w:pPr>
              <w:pStyle w:val="BodyText"/>
              <w:rPr>
                <w:i/>
                <w:sz w:val="20"/>
              </w:rPr>
            </w:pPr>
            <w:r w:rsidRPr="00A14B13">
              <w:rPr>
                <w:i/>
                <w:sz w:val="20"/>
              </w:rPr>
              <w:t xml:space="preserve">See </w:t>
            </w:r>
            <w:hyperlink r:id="rId101" w:history="1">
              <w:r w:rsidRPr="00A14B13">
                <w:rPr>
                  <w:rStyle w:val="Hyperlink"/>
                  <w:i/>
                  <w:sz w:val="20"/>
                  <w:bdr w:val="none" w:sz="0" w:space="0" w:color="auto"/>
                </w:rPr>
                <w:t>M1200274</w:t>
              </w:r>
            </w:hyperlink>
            <w:r w:rsidRPr="00A14B13">
              <w:rPr>
                <w:i/>
                <w:sz w:val="20"/>
              </w:rPr>
              <w:t xml:space="preserve"> for a description of the Engineering Change Request (ECR) process.</w:t>
            </w:r>
            <w:r>
              <w:rPr>
                <w:i/>
                <w:sz w:val="20"/>
              </w:rPr>
              <w:br/>
            </w:r>
            <w:r w:rsidRPr="00A14B13">
              <w:rPr>
                <w:i/>
                <w:sz w:val="20"/>
              </w:rPr>
              <w:t xml:space="preserve">See </w:t>
            </w:r>
            <w:hyperlink r:id="rId102" w:history="1">
              <w:r w:rsidRPr="00A14B13">
                <w:rPr>
                  <w:rStyle w:val="Hyperlink"/>
                  <w:i/>
                  <w:sz w:val="20"/>
                  <w:bdr w:val="none" w:sz="0" w:space="0" w:color="auto"/>
                </w:rPr>
                <w:t>M1300323</w:t>
              </w:r>
            </w:hyperlink>
            <w:r w:rsidRPr="00A14B13">
              <w:rPr>
                <w:i/>
                <w:sz w:val="20"/>
              </w:rPr>
              <w:t xml:space="preserve"> for a description of the Integration Issue and ECR Tracker. </w:t>
            </w:r>
          </w:p>
          <w:p w:rsidR="00621ECE" w:rsidRDefault="00621ECE" w:rsidP="000643F1">
            <w:pPr>
              <w:pStyle w:val="BodyText"/>
            </w:pPr>
            <w:r>
              <w:t xml:space="preserve">The ECR process for </w:t>
            </w:r>
            <w:proofErr w:type="spellStart"/>
            <w:r>
              <w:t>aLIGO</w:t>
            </w:r>
            <w:proofErr w:type="spellEnd"/>
            <w:r>
              <w:rPr>
                <w:rStyle w:val="FootnoteReference"/>
              </w:rPr>
              <w:footnoteReference w:id="6"/>
            </w:r>
            <w:r>
              <w:t xml:space="preserve"> was implemented 31 July 2012. The purpose is to review and document all proposed changes to the design baseline. This ECR process applies to hardware and soft</w:t>
            </w:r>
            <w:r w:rsidR="00770991">
              <w:t>ware. The only exceptions are Guardian and ISC software, because they are not mature; This software is evolving rapidly as part of the commissioning effort.</w:t>
            </w:r>
          </w:p>
          <w:p w:rsidR="00621ECE" w:rsidRDefault="00621ECE" w:rsidP="000643F1">
            <w:pPr>
              <w:pStyle w:val="BodyText"/>
            </w:pPr>
            <w:r>
              <w:t>A list of ECRs is available as a filtered list of the Integration Issues and ECR Tracker:</w:t>
            </w:r>
          </w:p>
          <w:p w:rsidR="00621ECE" w:rsidRPr="00151892" w:rsidRDefault="00E20BD1" w:rsidP="00F7378F">
            <w:pPr>
              <w:pStyle w:val="BodyText"/>
              <w:numPr>
                <w:ilvl w:val="0"/>
                <w:numId w:val="12"/>
              </w:numPr>
            </w:pPr>
            <w:hyperlink r:id="rId103" w:history="1">
              <w:r w:rsidR="00621ECE" w:rsidRPr="00151892">
                <w:rPr>
                  <w:rStyle w:val="Hyperlink"/>
                  <w:bdr w:val="none" w:sz="0" w:space="0" w:color="auto"/>
                </w:rPr>
                <w:t>All ECRs</w:t>
              </w:r>
            </w:hyperlink>
          </w:p>
          <w:p w:rsidR="00621ECE" w:rsidRDefault="00E20BD1" w:rsidP="00F7378F">
            <w:pPr>
              <w:pStyle w:val="BodyText"/>
              <w:numPr>
                <w:ilvl w:val="0"/>
                <w:numId w:val="12"/>
              </w:numPr>
            </w:pPr>
            <w:hyperlink r:id="rId104" w:history="1">
              <w:r w:rsidR="00621ECE">
                <w:rPr>
                  <w:rStyle w:val="Hyperlink"/>
                  <w:bdr w:val="none" w:sz="0" w:space="0" w:color="auto"/>
                </w:rPr>
                <w:t>All Open ECRs</w:t>
              </w:r>
            </w:hyperlink>
          </w:p>
          <w:p w:rsidR="00621ECE" w:rsidRDefault="00621ECE" w:rsidP="00151892">
            <w:pPr>
              <w:pStyle w:val="BodyText"/>
            </w:pPr>
            <w:r>
              <w:t>As of t</w:t>
            </w:r>
            <w:r w:rsidR="002D02C2">
              <w:t>his report’s date, there are 14</w:t>
            </w:r>
            <w:r w:rsidR="00901445">
              <w:t>9</w:t>
            </w:r>
            <w:r>
              <w:t xml:space="preserve"> ECRs of which 4</w:t>
            </w:r>
            <w:r w:rsidR="00901445">
              <w:t>4</w:t>
            </w:r>
            <w:r>
              <w:t xml:space="preserve"> are still open, i.e. not fully resolved. An ECR is resolved either by (a) rejecting the proposed change, or by (b) approving and then fully implementing the change, including all documentation</w:t>
            </w:r>
            <w:r w:rsidR="00A14B13">
              <w:t xml:space="preserve"> updates</w:t>
            </w:r>
            <w:r>
              <w:t xml:space="preserve">. </w:t>
            </w:r>
          </w:p>
          <w:p w:rsidR="00621ECE" w:rsidRDefault="00621ECE" w:rsidP="00C5407F">
            <w:pPr>
              <w:pStyle w:val="BodyText"/>
            </w:pPr>
            <w:r>
              <w:t>The open ECRs are listed below with a brief summary of the status. Of these 4</w:t>
            </w:r>
            <w:r w:rsidR="00C5407F">
              <w:t>4</w:t>
            </w:r>
            <w:r>
              <w:t xml:space="preserve"> open ECRs, there are </w:t>
            </w:r>
            <w:r w:rsidR="00596792">
              <w:t>4</w:t>
            </w:r>
            <w:r>
              <w:t xml:space="preserve"> marked with status “WHENVENT” meaning that when an opportunity arises during a vent, the ECR will be implemented.</w:t>
            </w:r>
          </w:p>
        </w:tc>
      </w:tr>
    </w:tbl>
    <w:p w:rsidR="000643F1" w:rsidRDefault="000643F1" w:rsidP="000643F1">
      <w:pPr>
        <w:pStyle w:val="BodyText"/>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537"/>
        <w:gridCol w:w="1028"/>
        <w:gridCol w:w="4059"/>
        <w:gridCol w:w="5292"/>
      </w:tblGrid>
      <w:tr w:rsidR="002903B7" w:rsidTr="002D02C2">
        <w:trPr>
          <w:tblCellSpacing w:w="0" w:type="dxa"/>
        </w:trPr>
        <w:tc>
          <w:tcPr>
            <w:tcW w:w="0" w:type="auto"/>
            <w:vAlign w:val="center"/>
            <w:hideMark/>
          </w:tcPr>
          <w:p w:rsidR="002903B7" w:rsidRDefault="00E20BD1">
            <w:pPr>
              <w:jc w:val="center"/>
              <w:rPr>
                <w:b/>
                <w:bCs/>
              </w:rPr>
            </w:pPr>
            <w:hyperlink r:id="rId105" w:history="1">
              <w:r w:rsidR="002903B7">
                <w:rPr>
                  <w:rStyle w:val="Hyperlink"/>
                  <w:b/>
                  <w:bCs/>
                </w:rPr>
                <w:t>ID</w:t>
              </w:r>
              <w:r w:rsidR="002903B7">
                <w:rPr>
                  <w:rStyle w:val="bzsortorderprimary"/>
                  <w:b/>
                  <w:bCs/>
                  <w:color w:val="0000FF"/>
                  <w:u w:val="single"/>
                </w:rPr>
                <w:t>▲</w:t>
              </w:r>
            </w:hyperlink>
            <w:r w:rsidR="002903B7">
              <w:rPr>
                <w:b/>
                <w:bCs/>
              </w:rPr>
              <w:t xml:space="preserve"> </w:t>
            </w:r>
          </w:p>
        </w:tc>
        <w:tc>
          <w:tcPr>
            <w:tcW w:w="0" w:type="auto"/>
            <w:vAlign w:val="center"/>
            <w:hideMark/>
          </w:tcPr>
          <w:p w:rsidR="002903B7" w:rsidRDefault="00E20BD1">
            <w:pPr>
              <w:jc w:val="center"/>
              <w:rPr>
                <w:b/>
                <w:bCs/>
              </w:rPr>
            </w:pPr>
            <w:hyperlink r:id="rId106" w:history="1">
              <w:r w:rsidR="002903B7">
                <w:rPr>
                  <w:rStyle w:val="Hyperlink"/>
                  <w:b/>
                  <w:bCs/>
                </w:rPr>
                <w:t>Resolution</w:t>
              </w:r>
            </w:hyperlink>
            <w:r w:rsidR="002903B7">
              <w:rPr>
                <w:b/>
                <w:bCs/>
              </w:rPr>
              <w:t xml:space="preserve"> </w:t>
            </w:r>
          </w:p>
        </w:tc>
        <w:tc>
          <w:tcPr>
            <w:tcW w:w="1859" w:type="pct"/>
            <w:vAlign w:val="center"/>
            <w:hideMark/>
          </w:tcPr>
          <w:p w:rsidR="002903B7" w:rsidRDefault="00E20BD1" w:rsidP="002903B7">
            <w:pPr>
              <w:jc w:val="center"/>
              <w:rPr>
                <w:b/>
                <w:bCs/>
              </w:rPr>
            </w:pPr>
            <w:hyperlink r:id="rId107" w:history="1">
              <w:r w:rsidR="002903B7">
                <w:rPr>
                  <w:rStyle w:val="Hyperlink"/>
                  <w:b/>
                  <w:bCs/>
                </w:rPr>
                <w:t>Title</w:t>
              </w:r>
            </w:hyperlink>
            <w:r w:rsidR="002903B7">
              <w:rPr>
                <w:b/>
                <w:bCs/>
              </w:rPr>
              <w:t xml:space="preserve"> </w:t>
            </w:r>
          </w:p>
        </w:tc>
        <w:tc>
          <w:tcPr>
            <w:tcW w:w="2424" w:type="pct"/>
          </w:tcPr>
          <w:p w:rsidR="002903B7" w:rsidRDefault="00E20BD1" w:rsidP="002903B7">
            <w:pPr>
              <w:jc w:val="center"/>
              <w:rPr>
                <w:b/>
                <w:bCs/>
              </w:rPr>
            </w:pPr>
            <w:hyperlink r:id="rId108" w:history="1">
              <w:r w:rsidR="002903B7">
                <w:rPr>
                  <w:rStyle w:val="Hyperlink"/>
                  <w:b/>
                  <w:bCs/>
                </w:rPr>
                <w:t>Status</w:t>
              </w:r>
            </w:hyperlink>
          </w:p>
        </w:tc>
      </w:tr>
      <w:bookmarkStart w:id="2" w:name="b13"/>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"https://services.ligo-wa.caltech.edu/integrationissues/show_bug.cgi?id=13" </w:instrText>
            </w:r>
            <w:r>
              <w:fldChar w:fldCharType="separate"/>
            </w:r>
            <w:r>
              <w:rPr>
                <w:rStyle w:val="Hyperlink"/>
              </w:rPr>
              <w:t>13</w:t>
            </w:r>
            <w:r>
              <w:fldChar w:fldCharType="end"/>
            </w:r>
            <w:bookmarkEnd w:id="2"/>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Cleanup polarization after fiber in end station </w:t>
            </w:r>
          </w:p>
        </w:tc>
        <w:tc>
          <w:tcPr>
            <w:tcW w:w="2424" w:type="pct"/>
          </w:tcPr>
          <w:p w:rsidR="002903B7" w:rsidRDefault="00347555">
            <w:r>
              <w:t>Only waiting on documentation from LLO</w:t>
            </w:r>
          </w:p>
        </w:tc>
      </w:tr>
      <w:bookmarkStart w:id="3" w:name="b81"/>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"https://services.ligo-wa.caltech.edu/integrationissues/show_bug.cgi?id=81" </w:instrText>
            </w:r>
            <w:r>
              <w:fldChar w:fldCharType="separate"/>
            </w:r>
            <w:r>
              <w:rPr>
                <w:rStyle w:val="Hyperlink"/>
              </w:rPr>
              <w:t>81</w:t>
            </w:r>
            <w:r>
              <w:fldChar w:fldCharType="end"/>
            </w:r>
            <w:bookmarkEnd w:id="3"/>
            <w:r>
              <w:t xml:space="preserve"> </w:t>
            </w:r>
          </w:p>
        </w:tc>
        <w:tc>
          <w:tcPr>
            <w:tcW w:w="0" w:type="auto"/>
            <w:noWrap/>
            <w:vAlign w:val="center"/>
            <w:hideMark/>
          </w:tcPr>
          <w:p w:rsidR="002903B7" w:rsidRDefault="002903B7">
            <w:r>
              <w:t xml:space="preserve">WHEN </w:t>
            </w:r>
          </w:p>
        </w:tc>
        <w:tc>
          <w:tcPr>
            <w:tcW w:w="1859" w:type="pct"/>
            <w:vAlign w:val="center"/>
            <w:hideMark/>
          </w:tcPr>
          <w:p w:rsidR="002903B7" w:rsidRDefault="002903B7">
            <w:r>
              <w:t xml:space="preserve">add vacuum hardware to TM chambers for future instruments without venting </w:t>
            </w:r>
          </w:p>
        </w:tc>
        <w:tc>
          <w:tcPr>
            <w:tcW w:w="2424" w:type="pct"/>
          </w:tcPr>
          <w:p w:rsidR="002903B7" w:rsidRDefault="00C85803">
            <w:r>
              <w:t>To be used for de-ionizer (bug 948</w:t>
            </w:r>
            <w:r w:rsidR="00347555">
              <w:t>).</w:t>
            </w:r>
          </w:p>
          <w:p w:rsidR="00347555" w:rsidRPr="00347555" w:rsidRDefault="00347555">
            <w:pPr>
              <w:rPr>
                <w:color w:val="FF0000"/>
              </w:rPr>
            </w:pPr>
            <w:r w:rsidRPr="00347555">
              <w:rPr>
                <w:color w:val="FF0000"/>
              </w:rPr>
              <w:t>STATUS?</w:t>
            </w:r>
          </w:p>
        </w:tc>
      </w:tr>
      <w:bookmarkStart w:id="4" w:name="b97"/>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"https://services.ligo-wa.caltech.edu/integrationissues/show_bug.cgi?id=97" </w:instrText>
            </w:r>
            <w:r>
              <w:fldChar w:fldCharType="separate"/>
            </w:r>
            <w:r>
              <w:rPr>
                <w:rStyle w:val="Hyperlink"/>
              </w:rPr>
              <w:t>97</w:t>
            </w:r>
            <w:r>
              <w:fldChar w:fldCharType="end"/>
            </w:r>
            <w:bookmarkEnd w:id="4"/>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Add direct wire connection between RT and </w:t>
            </w:r>
            <w:proofErr w:type="spellStart"/>
            <w:r>
              <w:t>EtherCAT</w:t>
            </w:r>
            <w:proofErr w:type="spellEnd"/>
            <w:r>
              <w:t xml:space="preserve"> systems </w:t>
            </w:r>
          </w:p>
        </w:tc>
        <w:tc>
          <w:tcPr>
            <w:tcW w:w="2424" w:type="pct"/>
          </w:tcPr>
          <w:p w:rsidR="002903B7" w:rsidRDefault="00347555">
            <w:r>
              <w:t>Waiting for completion of install at LLO</w:t>
            </w:r>
          </w:p>
        </w:tc>
      </w:tr>
      <w:bookmarkStart w:id="5" w:name="b469"/>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"https://services.ligo-wa.caltech.edu/integrationissues/show_bug.cgi?id=469" </w:instrText>
            </w:r>
            <w:r>
              <w:fldChar w:fldCharType="separate"/>
            </w:r>
            <w:r>
              <w:rPr>
                <w:rStyle w:val="Hyperlink"/>
              </w:rPr>
              <w:t>469</w:t>
            </w:r>
            <w:r>
              <w:fldChar w:fldCharType="end"/>
            </w:r>
            <w:bookmarkEnd w:id="5"/>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New naming scheme for OMC channels </w:t>
            </w:r>
          </w:p>
        </w:tc>
        <w:tc>
          <w:tcPr>
            <w:tcW w:w="2424" w:type="pct"/>
          </w:tcPr>
          <w:p w:rsidR="002903B7" w:rsidRDefault="00347555" w:rsidP="00347555">
            <w:r>
              <w:t xml:space="preserve">Still to do: </w:t>
            </w:r>
            <w:r w:rsidR="00DD4E82">
              <w:t xml:space="preserve">update </w:t>
            </w:r>
            <w:r>
              <w:t xml:space="preserve">E1300079; T1300532; </w:t>
            </w:r>
            <w:proofErr w:type="spellStart"/>
            <w:r>
              <w:t>TwinCAT</w:t>
            </w:r>
            <w:proofErr w:type="spellEnd"/>
            <w:r>
              <w:t xml:space="preserve"> code.</w:t>
            </w:r>
          </w:p>
        </w:tc>
      </w:tr>
      <w:bookmarkStart w:id="6" w:name="b484"/>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"https://services.ligo-wa.caltech.edu/integrationissues/show_bug.cgi?id=484" </w:instrText>
            </w:r>
            <w:r>
              <w:fldChar w:fldCharType="separate"/>
            </w:r>
            <w:r>
              <w:rPr>
                <w:rStyle w:val="Hyperlink"/>
              </w:rPr>
              <w:t>484</w:t>
            </w:r>
            <w:r>
              <w:fldChar w:fldCharType="end"/>
            </w:r>
            <w:bookmarkEnd w:id="6"/>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Adding h1psl0 to the Dolphin network </w:t>
            </w:r>
          </w:p>
        </w:tc>
        <w:tc>
          <w:tcPr>
            <w:tcW w:w="2424" w:type="pct"/>
          </w:tcPr>
          <w:p w:rsidR="002903B7" w:rsidRDefault="00207E0A">
            <w:r>
              <w:t xml:space="preserve">Under investigation. </w:t>
            </w:r>
            <w:r w:rsidRPr="00207E0A">
              <w:rPr>
                <w:color w:val="FF0000"/>
              </w:rPr>
              <w:t>To be updated</w:t>
            </w:r>
            <w:r>
              <w:t>.</w:t>
            </w:r>
          </w:p>
        </w:tc>
      </w:tr>
      <w:bookmarkStart w:id="7" w:name="b619"/>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"https://services.ligo-wa.caltech.edu/integrationissues/show_bug.cgi?id=619" </w:instrText>
            </w:r>
            <w:r>
              <w:fldChar w:fldCharType="separate"/>
            </w:r>
            <w:r>
              <w:rPr>
                <w:rStyle w:val="Hyperlink"/>
              </w:rPr>
              <w:t>619</w:t>
            </w:r>
            <w:r>
              <w:fldChar w:fldCharType="end"/>
            </w:r>
            <w:bookmarkEnd w:id="7"/>
            <w:r>
              <w:t xml:space="preserve"> </w:t>
            </w:r>
          </w:p>
        </w:tc>
        <w:tc>
          <w:tcPr>
            <w:tcW w:w="0" w:type="auto"/>
            <w:noWrap/>
            <w:vAlign w:val="center"/>
            <w:hideMark/>
          </w:tcPr>
          <w:p w:rsidR="002903B7" w:rsidRDefault="009A72FB">
            <w:r>
              <w:t>PEND</w:t>
            </w:r>
            <w:r w:rsidR="002903B7">
              <w:t xml:space="preserve"> </w:t>
            </w:r>
          </w:p>
        </w:tc>
        <w:tc>
          <w:tcPr>
            <w:tcW w:w="1859" w:type="pct"/>
            <w:vAlign w:val="center"/>
            <w:hideMark/>
          </w:tcPr>
          <w:p w:rsidR="002903B7" w:rsidRDefault="002903B7">
            <w:r>
              <w:t xml:space="preserve">Implementation of interface for PSL temperature box and replacement of reference cavity heater power supply </w:t>
            </w:r>
          </w:p>
        </w:tc>
        <w:tc>
          <w:tcPr>
            <w:tcW w:w="2424" w:type="pct"/>
          </w:tcPr>
          <w:p w:rsidR="002903B7" w:rsidRDefault="009A72FB">
            <w:r>
              <w:t xml:space="preserve">May be completed. </w:t>
            </w:r>
            <w:r w:rsidRPr="009A72FB">
              <w:rPr>
                <w:color w:val="FF0000"/>
              </w:rPr>
              <w:t>To be updated.</w:t>
            </w:r>
          </w:p>
        </w:tc>
      </w:tr>
      <w:bookmarkStart w:id="8" w:name="b630"/>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"https://services.ligo-wa.caltech.edu/integrationissues/show_bug.cgi?id=630" </w:instrText>
            </w:r>
            <w:r>
              <w:fldChar w:fldCharType="separate"/>
            </w:r>
            <w:r>
              <w:rPr>
                <w:rStyle w:val="Hyperlink"/>
              </w:rPr>
              <w:t>630</w:t>
            </w:r>
            <w:r>
              <w:fldChar w:fldCharType="end"/>
            </w:r>
            <w:bookmarkEnd w:id="8"/>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CPS cross talk </w:t>
            </w:r>
          </w:p>
        </w:tc>
        <w:tc>
          <w:tcPr>
            <w:tcW w:w="2424" w:type="pct"/>
          </w:tcPr>
          <w:p w:rsidR="002903B7" w:rsidRDefault="00546B57" w:rsidP="00546B57">
            <w:r>
              <w:t>Basic f</w:t>
            </w:r>
            <w:r w:rsidR="00E42583">
              <w:t>abrication complete</w:t>
            </w:r>
            <w:r>
              <w:t>d</w:t>
            </w:r>
            <w:r w:rsidR="00E42583">
              <w:t xml:space="preserve">. </w:t>
            </w:r>
            <w:r>
              <w:t>F</w:t>
            </w:r>
            <w:r w:rsidR="00E42583">
              <w:t xml:space="preserve">irst set </w:t>
            </w:r>
            <w:r>
              <w:t>tested OK at LLO week of 10/20/2014. Some minor power supply and cabling changes being made, then will install everywhere.</w:t>
            </w:r>
            <w:r w:rsidR="00E42583">
              <w:t>.</w:t>
            </w:r>
          </w:p>
        </w:tc>
      </w:tr>
      <w:bookmarkStart w:id="9" w:name="b657"/>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"https://services.ligo-wa.caltech.edu/integrationissues/show_bug.cgi?id=657" </w:instrText>
            </w:r>
            <w:r>
              <w:fldChar w:fldCharType="separate"/>
            </w:r>
            <w:r>
              <w:rPr>
                <w:rStyle w:val="Hyperlink"/>
              </w:rPr>
              <w:t>657</w:t>
            </w:r>
            <w:r>
              <w:fldChar w:fldCharType="end"/>
            </w:r>
            <w:bookmarkEnd w:id="9"/>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upgrade IOP software watchdogs to use targeted </w:t>
            </w:r>
            <w:proofErr w:type="spellStart"/>
            <w:r>
              <w:t>dackill</w:t>
            </w:r>
            <w:proofErr w:type="spellEnd"/>
            <w:r>
              <w:t xml:space="preserve"> </w:t>
            </w:r>
          </w:p>
        </w:tc>
        <w:tc>
          <w:tcPr>
            <w:tcW w:w="2424" w:type="pct"/>
          </w:tcPr>
          <w:p w:rsidR="002903B7" w:rsidRDefault="00CF23C2">
            <w:r>
              <w:t>H1 install completed. L1 install pending.</w:t>
            </w:r>
          </w:p>
        </w:tc>
      </w:tr>
      <w:bookmarkStart w:id="10" w:name="b659"/>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"https://services.ligo-wa.caltech.edu/integrationissues/show_bug.cgi?id=659" </w:instrText>
            </w:r>
            <w:r>
              <w:fldChar w:fldCharType="separate"/>
            </w:r>
            <w:r>
              <w:rPr>
                <w:rStyle w:val="Hyperlink"/>
              </w:rPr>
              <w:t>659</w:t>
            </w:r>
            <w:r>
              <w:fldChar w:fldCharType="end"/>
            </w:r>
            <w:bookmarkEnd w:id="10"/>
            <w:r>
              <w:t xml:space="preserve"> </w:t>
            </w:r>
          </w:p>
        </w:tc>
        <w:tc>
          <w:tcPr>
            <w:tcW w:w="0" w:type="auto"/>
            <w:noWrap/>
            <w:vAlign w:val="center"/>
            <w:hideMark/>
          </w:tcPr>
          <w:p w:rsidR="002903B7" w:rsidRDefault="00621ECE">
            <w:r>
              <w:t>WHEN</w:t>
            </w:r>
            <w:r w:rsidR="002903B7">
              <w:t xml:space="preserve"> </w:t>
            </w:r>
          </w:p>
        </w:tc>
        <w:tc>
          <w:tcPr>
            <w:tcW w:w="1859" w:type="pct"/>
            <w:vAlign w:val="center"/>
            <w:hideMark/>
          </w:tcPr>
          <w:p w:rsidR="002903B7" w:rsidRDefault="002903B7">
            <w:r>
              <w:t xml:space="preserve">options to ameliorate spot size issues with ISS PD arrays in HAM2 chambers </w:t>
            </w:r>
          </w:p>
        </w:tc>
        <w:tc>
          <w:tcPr>
            <w:tcW w:w="2424" w:type="pct"/>
          </w:tcPr>
          <w:p w:rsidR="002903B7" w:rsidRDefault="00A575E5">
            <w:r>
              <w:t>H1 install completed. For L1 install parts are being gathered. Will install when convenient to vent vertex.</w:t>
            </w:r>
          </w:p>
        </w:tc>
      </w:tr>
      <w:bookmarkStart w:id="11" w:name="b696"/>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"https://services.ligo-wa.caltech.edu/integrationissues/show_bug.cgi?id=696" </w:instrText>
            </w:r>
            <w:r>
              <w:fldChar w:fldCharType="separate"/>
            </w:r>
            <w:r>
              <w:rPr>
                <w:rStyle w:val="Hyperlink"/>
              </w:rPr>
              <w:t>696</w:t>
            </w:r>
            <w:r>
              <w:fldChar w:fldCharType="end"/>
            </w:r>
            <w:bookmarkEnd w:id="11"/>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Adding auto-alignment for ALS </w:t>
            </w:r>
          </w:p>
        </w:tc>
        <w:tc>
          <w:tcPr>
            <w:tcW w:w="2424" w:type="pct"/>
          </w:tcPr>
          <w:p w:rsidR="002903B7" w:rsidRDefault="00CF6D8F">
            <w:r>
              <w:t>Hardware was installed on both H1 &amp; L1. Need updated block &amp; wiring diagrams.</w:t>
            </w:r>
          </w:p>
        </w:tc>
      </w:tr>
      <w:bookmarkStart w:id="12" w:name="b714"/>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"https://services.ligo-wa.caltech.edu/integrationissues/show_bug.cgi?id=714" </w:instrText>
            </w:r>
            <w:r>
              <w:fldChar w:fldCharType="separate"/>
            </w:r>
            <w:r>
              <w:rPr>
                <w:rStyle w:val="Hyperlink"/>
              </w:rPr>
              <w:t>714</w:t>
            </w:r>
            <w:r>
              <w:fldChar w:fldCharType="end"/>
            </w:r>
            <w:bookmarkEnd w:id="12"/>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Move the 79.2MHz </w:t>
            </w:r>
            <w:proofErr w:type="spellStart"/>
            <w:r>
              <w:t>doubler</w:t>
            </w:r>
            <w:proofErr w:type="spellEnd"/>
            <w:r>
              <w:t xml:space="preserve"> to ISC-R4 </w:t>
            </w:r>
          </w:p>
        </w:tc>
        <w:tc>
          <w:tcPr>
            <w:tcW w:w="2424" w:type="pct"/>
          </w:tcPr>
          <w:p w:rsidR="002903B7" w:rsidRDefault="00060E3F">
            <w:r>
              <w:t>Installed on H1. Pending installation for L1.</w:t>
            </w:r>
          </w:p>
        </w:tc>
      </w:tr>
      <w:bookmarkStart w:id="13" w:name="b716"/>
      <w:tr w:rsidR="002903B7" w:rsidTr="002D02C2">
        <w:trPr>
          <w:tblCellSpacing w:w="0" w:type="dxa"/>
        </w:trPr>
        <w:tc>
          <w:tcPr>
            <w:tcW w:w="0" w:type="auto"/>
            <w:vAlign w:val="center"/>
            <w:hideMark/>
          </w:tcPr>
          <w:p w:rsidR="002903B7" w:rsidRDefault="002903B7">
            <w:r>
              <w:lastRenderedPageBreak/>
              <w:fldChar w:fldCharType="begin"/>
            </w:r>
            <w:r>
              <w:instrText xml:space="preserve"> HYPERLINK "https://services.ligo-wa.caltech.edu/integrationissues/show_bug.cgi?id=716" </w:instrText>
            </w:r>
            <w:r>
              <w:fldChar w:fldCharType="separate"/>
            </w:r>
            <w:r>
              <w:rPr>
                <w:rStyle w:val="Hyperlink"/>
              </w:rPr>
              <w:t>716</w:t>
            </w:r>
            <w:r>
              <w:fldChar w:fldCharType="end"/>
            </w:r>
            <w:bookmarkEnd w:id="13"/>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Add a relay switch for ALS laser noise eater </w:t>
            </w:r>
          </w:p>
        </w:tc>
        <w:tc>
          <w:tcPr>
            <w:tcW w:w="2424" w:type="pct"/>
          </w:tcPr>
          <w:p w:rsidR="002903B7" w:rsidRDefault="00B03FD6" w:rsidP="00B03FD6">
            <w:r>
              <w:t>Tests successful.</w:t>
            </w:r>
            <w:r w:rsidR="00CB2FD2">
              <w:t xml:space="preserve"> ECR</w:t>
            </w:r>
            <w:r>
              <w:t xml:space="preserve"> pending.</w:t>
            </w:r>
          </w:p>
        </w:tc>
      </w:tr>
      <w:bookmarkStart w:id="14" w:name="b746"/>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"https://services.ligo-wa.caltech.edu/integrationissues/show_bug.cgi?id=746" </w:instrText>
            </w:r>
            <w:r>
              <w:fldChar w:fldCharType="separate"/>
            </w:r>
            <w:r>
              <w:rPr>
                <w:rStyle w:val="Hyperlink"/>
              </w:rPr>
              <w:t>746</w:t>
            </w:r>
            <w:r>
              <w:fldChar w:fldCharType="end"/>
            </w:r>
            <w:bookmarkEnd w:id="14"/>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store suspension </w:t>
            </w:r>
            <w:proofErr w:type="spellStart"/>
            <w:r>
              <w:t>mis</w:t>
            </w:r>
            <w:proofErr w:type="spellEnd"/>
            <w:r>
              <w:t xml:space="preserve">/alignment values separately in EPICS database </w:t>
            </w:r>
          </w:p>
        </w:tc>
        <w:tc>
          <w:tcPr>
            <w:tcW w:w="2424" w:type="pct"/>
          </w:tcPr>
          <w:p w:rsidR="002903B7" w:rsidRDefault="00383549">
            <w:r w:rsidRPr="00383549">
              <w:t>Approach decided. Coding and testing are pending</w:t>
            </w:r>
            <w:r>
              <w:t>.</w:t>
            </w:r>
          </w:p>
        </w:tc>
      </w:tr>
      <w:bookmarkStart w:id="15" w:name="b777"/>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"https://services.ligo-wa.caltech.edu/integrationissues/show_bug.cgi?id=777" </w:instrText>
            </w:r>
            <w:r>
              <w:fldChar w:fldCharType="separate"/>
            </w:r>
            <w:r>
              <w:rPr>
                <w:rStyle w:val="Hyperlink"/>
              </w:rPr>
              <w:t>777</w:t>
            </w:r>
            <w:r>
              <w:fldChar w:fldCharType="end"/>
            </w:r>
            <w:bookmarkEnd w:id="15"/>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Low signal strength for green PFDs </w:t>
            </w:r>
          </w:p>
        </w:tc>
        <w:tc>
          <w:tcPr>
            <w:tcW w:w="2424" w:type="pct"/>
          </w:tcPr>
          <w:p w:rsidR="002903B7" w:rsidRDefault="00F36862" w:rsidP="00C55381">
            <w:r w:rsidRPr="00F36862">
              <w:t xml:space="preserve">Implementation done at LHO, 3rd </w:t>
            </w:r>
            <w:proofErr w:type="spellStart"/>
            <w:r w:rsidRPr="00F36862">
              <w:t>ifo</w:t>
            </w:r>
            <w:proofErr w:type="spellEnd"/>
            <w:r w:rsidRPr="00F36862">
              <w:t xml:space="preserve"> parts in hand. LLO </w:t>
            </w:r>
            <w:r w:rsidR="00C55381">
              <w:t>implemented for DIFF, but not yet for COMM</w:t>
            </w:r>
            <w:r w:rsidRPr="00F36862">
              <w:t>.</w:t>
            </w:r>
          </w:p>
        </w:tc>
      </w:tr>
      <w:bookmarkStart w:id="16" w:name="b870"/>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"https://services.ligo-wa.caltech.edu/integrationissues/show_bug.cgi?id=870" </w:instrText>
            </w:r>
            <w:r>
              <w:fldChar w:fldCharType="separate"/>
            </w:r>
            <w:r>
              <w:rPr>
                <w:rStyle w:val="Hyperlink"/>
              </w:rPr>
              <w:t>870</w:t>
            </w:r>
            <w:r>
              <w:fldChar w:fldCharType="end"/>
            </w:r>
            <w:bookmarkEnd w:id="16"/>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Possible </w:t>
            </w:r>
            <w:proofErr w:type="spellStart"/>
            <w:r>
              <w:t>OpLev</w:t>
            </w:r>
            <w:proofErr w:type="spellEnd"/>
            <w:r>
              <w:t xml:space="preserve"> beam scattering </w:t>
            </w:r>
          </w:p>
        </w:tc>
        <w:tc>
          <w:tcPr>
            <w:tcW w:w="2424" w:type="pct"/>
          </w:tcPr>
          <w:p w:rsidR="002903B7" w:rsidRDefault="00C9246F" w:rsidP="00C9246F">
            <w:r>
              <w:t xml:space="preserve">Threat of ECR; </w:t>
            </w:r>
            <w:r w:rsidRPr="00C9246F">
              <w:rPr>
                <w:color w:val="FF0000"/>
              </w:rPr>
              <w:t>Evaluation/decision pending</w:t>
            </w:r>
            <w:r>
              <w:t>.</w:t>
            </w:r>
          </w:p>
        </w:tc>
      </w:tr>
      <w:bookmarkStart w:id="17" w:name="b872"/>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"https://services.ligo-wa.caltech.edu/integrationissues/show_bug.cgi?id=872" </w:instrText>
            </w:r>
            <w:r>
              <w:fldChar w:fldCharType="separate"/>
            </w:r>
            <w:r>
              <w:rPr>
                <w:rStyle w:val="Hyperlink"/>
              </w:rPr>
              <w:t>872</w:t>
            </w:r>
            <w:r>
              <w:fldChar w:fldCharType="end"/>
            </w:r>
            <w:bookmarkEnd w:id="17"/>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 RCG Code Change Request - RCG Version 2.9 </w:t>
            </w:r>
          </w:p>
        </w:tc>
        <w:tc>
          <w:tcPr>
            <w:tcW w:w="2424" w:type="pct"/>
          </w:tcPr>
          <w:p w:rsidR="002903B7" w:rsidRDefault="00EA05B1">
            <w:r>
              <w:t>Release issued. Implemented on L1. Pending on H1.</w:t>
            </w:r>
          </w:p>
        </w:tc>
      </w:tr>
      <w:bookmarkStart w:id="18" w:name="b873"/>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"https://services.ligo-wa.caltech.edu/integrationissues/show_bug.cgi?id=873" </w:instrText>
            </w:r>
            <w:r>
              <w:fldChar w:fldCharType="separate"/>
            </w:r>
            <w:r>
              <w:rPr>
                <w:rStyle w:val="Hyperlink"/>
              </w:rPr>
              <w:t>873</w:t>
            </w:r>
            <w:r>
              <w:fldChar w:fldCharType="end"/>
            </w:r>
            <w:bookmarkEnd w:id="18"/>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Add GigE cameras to ISCT1 and ISCEX &amp; ISCEY tables. </w:t>
            </w:r>
          </w:p>
        </w:tc>
        <w:tc>
          <w:tcPr>
            <w:tcW w:w="2424" w:type="pct"/>
          </w:tcPr>
          <w:p w:rsidR="002903B7" w:rsidRDefault="00C80689">
            <w:r>
              <w:t>Completed for L1. Documentation update pending. H1 implementation pending.</w:t>
            </w:r>
          </w:p>
        </w:tc>
      </w:tr>
      <w:bookmarkStart w:id="19" w:name="b907"/>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"https://services.ligo-wa.caltech.edu/integrationissues/show_bug.cgi?id=907" </w:instrText>
            </w:r>
            <w:r>
              <w:fldChar w:fldCharType="separate"/>
            </w:r>
            <w:r>
              <w:rPr>
                <w:rStyle w:val="Hyperlink"/>
              </w:rPr>
              <w:t>907</w:t>
            </w:r>
            <w:r>
              <w:fldChar w:fldCharType="end"/>
            </w:r>
            <w:bookmarkEnd w:id="19"/>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universal &amp; long-term solution to the systemic ESD shield-to-center conductor shorting problem </w:t>
            </w:r>
          </w:p>
        </w:tc>
        <w:tc>
          <w:tcPr>
            <w:tcW w:w="2424" w:type="pct"/>
          </w:tcPr>
          <w:p w:rsidR="002903B7" w:rsidRDefault="00AF586A">
            <w:r>
              <w:t>Design completed, parts ordered. Implementation pending.</w:t>
            </w:r>
          </w:p>
        </w:tc>
      </w:tr>
      <w:bookmarkStart w:id="20" w:name="b912"/>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"https://services.ligo-wa.caltech.edu/integrationissues/show_bug.cgi?id=912" </w:instrText>
            </w:r>
            <w:r>
              <w:fldChar w:fldCharType="separate"/>
            </w:r>
            <w:r>
              <w:rPr>
                <w:rStyle w:val="Hyperlink"/>
              </w:rPr>
              <w:t>912</w:t>
            </w:r>
            <w:r>
              <w:fldChar w:fldCharType="end"/>
            </w:r>
            <w:bookmarkEnd w:id="20"/>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Additional ITM Spool Camera Viewports </w:t>
            </w:r>
          </w:p>
        </w:tc>
        <w:tc>
          <w:tcPr>
            <w:tcW w:w="2424" w:type="pct"/>
          </w:tcPr>
          <w:p w:rsidR="002903B7" w:rsidRPr="00657083" w:rsidRDefault="00657083">
            <w:r>
              <w:t>Implemented on H1. Pending on L1.</w:t>
            </w:r>
          </w:p>
        </w:tc>
      </w:tr>
      <w:bookmarkStart w:id="21" w:name="b913"/>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"https://services.ligo-wa.caltech.edu/integrationissues/show_bug.cgi?id=913" </w:instrText>
            </w:r>
            <w:r>
              <w:fldChar w:fldCharType="separate"/>
            </w:r>
            <w:r>
              <w:rPr>
                <w:rStyle w:val="Hyperlink"/>
              </w:rPr>
              <w:t>913</w:t>
            </w:r>
            <w:r>
              <w:fldChar w:fldCharType="end"/>
            </w:r>
            <w:bookmarkEnd w:id="21"/>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bookmarkStart w:id="22" w:name="OLE_LINK1"/>
            <w:r>
              <w:t xml:space="preserve">ECR for Adding calibration models to front ends </w:t>
            </w:r>
            <w:bookmarkEnd w:id="22"/>
          </w:p>
        </w:tc>
        <w:tc>
          <w:tcPr>
            <w:tcW w:w="2424" w:type="pct"/>
          </w:tcPr>
          <w:p w:rsidR="002903B7" w:rsidRPr="000402C7" w:rsidRDefault="000402C7" w:rsidP="000402C7">
            <w:r>
              <w:t>Implemented on L1 except holding off on the gamma model as we investigate whether we have enough computational power in a single core. Not yet implemented on H1.</w:t>
            </w:r>
          </w:p>
        </w:tc>
      </w:tr>
      <w:bookmarkStart w:id="23" w:name="b917"/>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"https://services.ligo-wa.caltech.edu/integrationissues/show_bug.cgi?id=917" </w:instrText>
            </w:r>
            <w:r>
              <w:fldChar w:fldCharType="separate"/>
            </w:r>
            <w:r>
              <w:rPr>
                <w:rStyle w:val="Hyperlink"/>
              </w:rPr>
              <w:t>917</w:t>
            </w:r>
            <w:r>
              <w:fldChar w:fldCharType="end"/>
            </w:r>
            <w:bookmarkEnd w:id="23"/>
            <w:r>
              <w:t xml:space="preserve"> </w:t>
            </w:r>
          </w:p>
        </w:tc>
        <w:tc>
          <w:tcPr>
            <w:tcW w:w="0" w:type="auto"/>
            <w:noWrap/>
            <w:vAlign w:val="center"/>
            <w:hideMark/>
          </w:tcPr>
          <w:p w:rsidR="002903B7" w:rsidRDefault="002903B7">
            <w:r>
              <w:t xml:space="preserve">--- </w:t>
            </w:r>
          </w:p>
        </w:tc>
        <w:tc>
          <w:tcPr>
            <w:tcW w:w="1859" w:type="pct"/>
            <w:vAlign w:val="center"/>
            <w:hideMark/>
          </w:tcPr>
          <w:p w:rsidR="002903B7" w:rsidRDefault="002903B7">
            <w:r>
              <w:t xml:space="preserve">ECR - Acquisition of FSS RFPD DC signal </w:t>
            </w:r>
          </w:p>
        </w:tc>
        <w:tc>
          <w:tcPr>
            <w:tcW w:w="2424" w:type="pct"/>
          </w:tcPr>
          <w:p w:rsidR="00873A97" w:rsidRPr="00873A97" w:rsidRDefault="00873A97">
            <w:r>
              <w:t>Completed on H1. Pending for L1.</w:t>
            </w:r>
          </w:p>
        </w:tc>
      </w:tr>
      <w:bookmarkStart w:id="24" w:name="b921"/>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"https://services.ligo-wa.caltech.edu/integrationissues/show_bug.cgi?id=921" </w:instrText>
            </w:r>
            <w:r>
              <w:fldChar w:fldCharType="separate"/>
            </w:r>
            <w:r>
              <w:rPr>
                <w:rStyle w:val="Hyperlink"/>
              </w:rPr>
              <w:t>921</w:t>
            </w:r>
            <w:r>
              <w:fldChar w:fldCharType="end"/>
            </w:r>
            <w:bookmarkEnd w:id="24"/>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Removal of old Guardian infrastructure from SUS models and MEDM screens </w:t>
            </w:r>
          </w:p>
        </w:tc>
        <w:tc>
          <w:tcPr>
            <w:tcW w:w="2424" w:type="pct"/>
          </w:tcPr>
          <w:p w:rsidR="002903B7" w:rsidRDefault="0072653D" w:rsidP="0072653D">
            <w:r>
              <w:t>The vestigial guardian material must still be removed from the triple suspensions (BSFM, HLTS, and HSTS) at both sites.</w:t>
            </w:r>
          </w:p>
        </w:tc>
      </w:tr>
      <w:bookmarkStart w:id="25" w:name="b922"/>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"https://services.ligo-wa.caltech.edu/integrationissues/show_bug.cgi?id=922" </w:instrText>
            </w:r>
            <w:r>
              <w:fldChar w:fldCharType="separate"/>
            </w:r>
            <w:r>
              <w:rPr>
                <w:rStyle w:val="Hyperlink"/>
              </w:rPr>
              <w:t>922</w:t>
            </w:r>
            <w:r>
              <w:fldChar w:fldCharType="end"/>
            </w:r>
            <w:bookmarkEnd w:id="25"/>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Removal of old Guardian infrastructure from SEI models and MEDM screens </w:t>
            </w:r>
          </w:p>
        </w:tc>
        <w:tc>
          <w:tcPr>
            <w:tcW w:w="2424" w:type="pct"/>
          </w:tcPr>
          <w:p w:rsidR="002903B7" w:rsidRDefault="0010271F">
            <w:r>
              <w:t>Pending for L1 &amp; H1.</w:t>
            </w:r>
          </w:p>
        </w:tc>
      </w:tr>
      <w:bookmarkStart w:id="26" w:name="b927"/>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"https://services.ligo-wa.caltech.edu/integrationissues/show_bug.cgi?id=927" </w:instrText>
            </w:r>
            <w:r>
              <w:fldChar w:fldCharType="separate"/>
            </w:r>
            <w:r>
              <w:rPr>
                <w:rStyle w:val="Hyperlink"/>
              </w:rPr>
              <w:t>927</w:t>
            </w:r>
            <w:r>
              <w:fldChar w:fldCharType="end"/>
            </w:r>
            <w:bookmarkEnd w:id="26"/>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for </w:t>
            </w:r>
            <w:proofErr w:type="spellStart"/>
            <w:r>
              <w:t>Picomotor</w:t>
            </w:r>
            <w:proofErr w:type="spellEnd"/>
            <w:r>
              <w:t xml:space="preserve"> Collar Retrofit </w:t>
            </w:r>
          </w:p>
        </w:tc>
        <w:tc>
          <w:tcPr>
            <w:tcW w:w="2424" w:type="pct"/>
          </w:tcPr>
          <w:p w:rsidR="002903B7" w:rsidRDefault="00FF276D" w:rsidP="00FF276D">
            <w:r>
              <w:t>Partial implementation for both H1 &amp; L1. To be retrofitted on a chamber by chamber basis as vent opportunities become available.</w:t>
            </w:r>
          </w:p>
        </w:tc>
      </w:tr>
      <w:bookmarkStart w:id="27" w:name="b928"/>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"https://services.ligo-wa.caltech.edu/integrationissues/show_bug.cgi?id=928" </w:instrText>
            </w:r>
            <w:r>
              <w:fldChar w:fldCharType="separate"/>
            </w:r>
            <w:r>
              <w:rPr>
                <w:rStyle w:val="Hyperlink"/>
              </w:rPr>
              <w:t>928</w:t>
            </w:r>
            <w:r>
              <w:fldChar w:fldCharType="end"/>
            </w:r>
            <w:bookmarkEnd w:id="27"/>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CM Board Modifications (green finesse) </w:t>
            </w:r>
          </w:p>
        </w:tc>
        <w:tc>
          <w:tcPr>
            <w:tcW w:w="2424" w:type="pct"/>
          </w:tcPr>
          <w:p w:rsidR="009D6DBF" w:rsidRPr="009D6DBF" w:rsidRDefault="009D6DBF">
            <w:pPr>
              <w:rPr>
                <w:color w:val="FF0000"/>
              </w:rPr>
            </w:pPr>
            <w:r w:rsidRPr="009D6DBF">
              <w:rPr>
                <w:color w:val="FF0000"/>
              </w:rPr>
              <w:t>Status?</w:t>
            </w:r>
          </w:p>
        </w:tc>
      </w:tr>
      <w:bookmarkStart w:id="28" w:name="b936"/>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"https://services.ligo-wa.caltech.edu/integrationissues/show_bug.cgi?id=936" </w:instrText>
            </w:r>
            <w:r>
              <w:fldChar w:fldCharType="separate"/>
            </w:r>
            <w:r>
              <w:rPr>
                <w:rStyle w:val="Hyperlink"/>
              </w:rPr>
              <w:t>936</w:t>
            </w:r>
            <w:r>
              <w:fldChar w:fldCharType="end"/>
            </w:r>
            <w:bookmarkEnd w:id="28"/>
            <w:r>
              <w:t xml:space="preserve"> </w:t>
            </w:r>
          </w:p>
        </w:tc>
        <w:tc>
          <w:tcPr>
            <w:tcW w:w="0" w:type="auto"/>
            <w:noWrap/>
            <w:vAlign w:val="center"/>
            <w:hideMark/>
          </w:tcPr>
          <w:p w:rsidR="002903B7" w:rsidRDefault="00FB774F">
            <w:r>
              <w:t>PEND</w:t>
            </w:r>
          </w:p>
        </w:tc>
        <w:tc>
          <w:tcPr>
            <w:tcW w:w="1859" w:type="pct"/>
            <w:vAlign w:val="center"/>
            <w:hideMark/>
          </w:tcPr>
          <w:p w:rsidR="002903B7" w:rsidRDefault="002903B7">
            <w:r>
              <w:t xml:space="preserve">Increase Versatility of Recycling Cavity Suspension Control (H1 ONLY) </w:t>
            </w:r>
          </w:p>
        </w:tc>
        <w:tc>
          <w:tcPr>
            <w:tcW w:w="2424" w:type="pct"/>
          </w:tcPr>
          <w:p w:rsidR="002903B7" w:rsidRDefault="00FB774F" w:rsidP="00FB774F">
            <w:r>
              <w:t>Most of the changes have been completed. Task remains to install an independent path from LSC to PRM, SRM, PR2, SR2 M2 stages for MICH compensation.</w:t>
            </w:r>
          </w:p>
        </w:tc>
      </w:tr>
      <w:bookmarkStart w:id="29" w:name="b942"/>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"https://services.ligo-wa.caltech.edu/integrationissues/show_bug.cgi?id=942" </w:instrText>
            </w:r>
            <w:r>
              <w:fldChar w:fldCharType="separate"/>
            </w:r>
            <w:r>
              <w:rPr>
                <w:rStyle w:val="Hyperlink"/>
              </w:rPr>
              <w:t>942</w:t>
            </w:r>
            <w:r>
              <w:fldChar w:fldCharType="end"/>
            </w:r>
            <w:bookmarkEnd w:id="29"/>
            <w:r>
              <w:t xml:space="preserve"> </w:t>
            </w:r>
          </w:p>
        </w:tc>
        <w:tc>
          <w:tcPr>
            <w:tcW w:w="0" w:type="auto"/>
            <w:noWrap/>
            <w:vAlign w:val="center"/>
            <w:hideMark/>
          </w:tcPr>
          <w:p w:rsidR="002903B7" w:rsidRDefault="002903B7">
            <w:r>
              <w:t xml:space="preserve">--- </w:t>
            </w:r>
          </w:p>
        </w:tc>
        <w:tc>
          <w:tcPr>
            <w:tcW w:w="1859" w:type="pct"/>
            <w:vAlign w:val="center"/>
            <w:hideMark/>
          </w:tcPr>
          <w:p w:rsidR="002903B7" w:rsidRDefault="002903B7">
            <w:r>
              <w:t xml:space="preserve">ECR: Clean Up Corner Station Ground STS2 Readout System </w:t>
            </w:r>
          </w:p>
        </w:tc>
        <w:tc>
          <w:tcPr>
            <w:tcW w:w="2424" w:type="pct"/>
          </w:tcPr>
          <w:p w:rsidR="002903B7" w:rsidRPr="009D6DBF" w:rsidRDefault="009D6DBF">
            <w:pPr>
              <w:rPr>
                <w:color w:val="FF0000"/>
              </w:rPr>
            </w:pPr>
            <w:r w:rsidRPr="009D6DBF">
              <w:rPr>
                <w:color w:val="FF0000"/>
              </w:rPr>
              <w:t>Status?</w:t>
            </w:r>
          </w:p>
        </w:tc>
      </w:tr>
      <w:bookmarkStart w:id="30" w:name="b944"/>
      <w:tr w:rsidR="00F81DCD" w:rsidTr="002D02C2">
        <w:trPr>
          <w:tblCellSpacing w:w="0" w:type="dxa"/>
        </w:trPr>
        <w:tc>
          <w:tcPr>
            <w:tcW w:w="0" w:type="auto"/>
            <w:vAlign w:val="center"/>
            <w:hideMark/>
          </w:tcPr>
          <w:p w:rsidR="00F81DCD" w:rsidRDefault="00F81DCD" w:rsidP="00F81DCD">
            <w:r>
              <w:fldChar w:fldCharType="begin"/>
            </w:r>
            <w:r>
              <w:instrText xml:space="preserve"> HYPERLINK "https://services.ligo-wa.caltech.edu/integrationissues/show_bug.cgi?id=944" </w:instrText>
            </w:r>
            <w:r>
              <w:fldChar w:fldCharType="separate"/>
            </w:r>
            <w:r>
              <w:rPr>
                <w:rStyle w:val="Hyperlink"/>
              </w:rPr>
              <w:t>944</w:t>
            </w:r>
            <w:r>
              <w:fldChar w:fldCharType="end"/>
            </w:r>
            <w:bookmarkEnd w:id="30"/>
            <w:r>
              <w:t xml:space="preserve"> </w:t>
            </w:r>
          </w:p>
        </w:tc>
        <w:tc>
          <w:tcPr>
            <w:tcW w:w="0" w:type="auto"/>
            <w:noWrap/>
            <w:vAlign w:val="center"/>
            <w:hideMark/>
          </w:tcPr>
          <w:p w:rsidR="00F81DCD" w:rsidRDefault="00F81DCD" w:rsidP="00F81DCD">
            <w:r>
              <w:t xml:space="preserve">PEND </w:t>
            </w:r>
          </w:p>
        </w:tc>
        <w:tc>
          <w:tcPr>
            <w:tcW w:w="1859" w:type="pct"/>
            <w:vAlign w:val="center"/>
            <w:hideMark/>
          </w:tcPr>
          <w:p w:rsidR="00F81DCD" w:rsidRDefault="00F81DCD" w:rsidP="00F81DCD">
            <w:r>
              <w:t xml:space="preserve">ECR for a low-noise, low voltage electrostatic driver </w:t>
            </w:r>
          </w:p>
        </w:tc>
        <w:tc>
          <w:tcPr>
            <w:tcW w:w="2424" w:type="pct"/>
          </w:tcPr>
          <w:p w:rsidR="00F81DCD" w:rsidRPr="00EA0109" w:rsidRDefault="00546B57" w:rsidP="00F81DCD">
            <w:pPr>
              <w:rPr>
                <w:color w:val="000000"/>
              </w:rPr>
            </w:pPr>
            <w:r w:rsidRPr="00EA0109">
              <w:rPr>
                <w:color w:val="000000"/>
              </w:rPr>
              <w:t xml:space="preserve">In design (on LIGO Ops). Will procure hardware on </w:t>
            </w:r>
            <w:proofErr w:type="spellStart"/>
            <w:r w:rsidRPr="00EA0109">
              <w:rPr>
                <w:color w:val="000000"/>
              </w:rPr>
              <w:t>aLIGO</w:t>
            </w:r>
            <w:proofErr w:type="spellEnd"/>
            <w:r w:rsidRPr="00EA0109">
              <w:rPr>
                <w:color w:val="000000"/>
              </w:rPr>
              <w:t xml:space="preserve"> funds by end of Mar 2015. Subsequent installation will be on LIGO Operations.</w:t>
            </w:r>
          </w:p>
        </w:tc>
      </w:tr>
      <w:bookmarkStart w:id="31" w:name="b946"/>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"https://services.ligo-wa.caltech.edu/integrationissues/show_bug.cgi?id=946" </w:instrText>
            </w:r>
            <w:r>
              <w:fldChar w:fldCharType="separate"/>
            </w:r>
            <w:r>
              <w:rPr>
                <w:rStyle w:val="Hyperlink"/>
              </w:rPr>
              <w:t>946</w:t>
            </w:r>
            <w:r>
              <w:fldChar w:fldCharType="end"/>
            </w:r>
            <w:bookmarkEnd w:id="31"/>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Convert PSL laser to medium power mode </w:t>
            </w:r>
          </w:p>
        </w:tc>
        <w:tc>
          <w:tcPr>
            <w:tcW w:w="2424" w:type="pct"/>
          </w:tcPr>
          <w:p w:rsidR="002903B7" w:rsidRDefault="00F81DCD">
            <w:r>
              <w:t>Completed for both H1 &amp; L1. Documentation updates are pending.</w:t>
            </w:r>
          </w:p>
        </w:tc>
      </w:tr>
      <w:bookmarkStart w:id="32" w:name="b947"/>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"https://services.ligo-wa.caltech.edu/integrationissues/show_bug.cgi?id=947" </w:instrText>
            </w:r>
            <w:r>
              <w:fldChar w:fldCharType="separate"/>
            </w:r>
            <w:r>
              <w:rPr>
                <w:rStyle w:val="Hyperlink"/>
              </w:rPr>
              <w:t>947</w:t>
            </w:r>
            <w:r>
              <w:fldChar w:fldCharType="end"/>
            </w:r>
            <w:bookmarkEnd w:id="32"/>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for redundant Data Concentrator, h(t) generation </w:t>
            </w:r>
          </w:p>
        </w:tc>
        <w:tc>
          <w:tcPr>
            <w:tcW w:w="2424" w:type="pct"/>
          </w:tcPr>
          <w:p w:rsidR="002903B7" w:rsidRDefault="006D61E2">
            <w:r>
              <w:t>Testing at L1 test stand successful so far. Testing on larger LHO test stand pending. Not implemented for either H1 nor L1 as yet.</w:t>
            </w:r>
          </w:p>
        </w:tc>
      </w:tr>
      <w:bookmarkStart w:id="33" w:name="b948"/>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"https://services.ligo-wa.caltech.edu/integrationissues/show_bug.cgi?id=948" </w:instrText>
            </w:r>
            <w:r>
              <w:fldChar w:fldCharType="separate"/>
            </w:r>
            <w:r>
              <w:rPr>
                <w:rStyle w:val="Hyperlink"/>
              </w:rPr>
              <w:t>948</w:t>
            </w:r>
            <w:r>
              <w:fldChar w:fldCharType="end"/>
            </w:r>
            <w:bookmarkEnd w:id="33"/>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Test Mass Charge Prevention and Neutralization </w:t>
            </w:r>
          </w:p>
        </w:tc>
        <w:tc>
          <w:tcPr>
            <w:tcW w:w="2424" w:type="pct"/>
          </w:tcPr>
          <w:p w:rsidR="002903B7" w:rsidRDefault="003E554B">
            <w:r w:rsidRPr="003E554B">
              <w:t>Design review completed. Procurement/fabrication underway.</w:t>
            </w:r>
          </w:p>
        </w:tc>
      </w:tr>
      <w:bookmarkStart w:id="34" w:name="b949"/>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"https://services.ligo-wa.caltech.edu/integrationissues/show_bug.cgi?id=949" </w:instrText>
            </w:r>
            <w:r>
              <w:fldChar w:fldCharType="separate"/>
            </w:r>
            <w:r>
              <w:rPr>
                <w:rStyle w:val="Hyperlink"/>
              </w:rPr>
              <w:t>949</w:t>
            </w:r>
            <w:r>
              <w:fldChar w:fldCharType="end"/>
            </w:r>
            <w:bookmarkEnd w:id="34"/>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Inadequate Current Limitation to In-Vacuum Wiring? </w:t>
            </w:r>
          </w:p>
        </w:tc>
        <w:tc>
          <w:tcPr>
            <w:tcW w:w="2424" w:type="pct"/>
          </w:tcPr>
          <w:p w:rsidR="002903B7" w:rsidRDefault="003E554B">
            <w:r w:rsidRPr="003E554B">
              <w:t>A concern raised, but no actionable ideas/tasks defined as yet. (ECR threat)</w:t>
            </w:r>
          </w:p>
        </w:tc>
      </w:tr>
      <w:bookmarkStart w:id="35" w:name="b950"/>
      <w:tr w:rsidR="002903B7" w:rsidTr="002D02C2">
        <w:trPr>
          <w:tblCellSpacing w:w="0" w:type="dxa"/>
        </w:trPr>
        <w:tc>
          <w:tcPr>
            <w:tcW w:w="0" w:type="auto"/>
            <w:vAlign w:val="center"/>
            <w:hideMark/>
          </w:tcPr>
          <w:p w:rsidR="002903B7" w:rsidRDefault="002903B7">
            <w:r>
              <w:lastRenderedPageBreak/>
              <w:fldChar w:fldCharType="begin"/>
            </w:r>
            <w:r>
              <w:instrText xml:space="preserve"> HYPERLINK "https://services.ligo-wa.caltech.edu/integrationissues/show_bug.cgi?id=950" </w:instrText>
            </w:r>
            <w:r>
              <w:fldChar w:fldCharType="separate"/>
            </w:r>
            <w:r>
              <w:rPr>
                <w:rStyle w:val="Hyperlink"/>
              </w:rPr>
              <w:t>950</w:t>
            </w:r>
            <w:r>
              <w:fldChar w:fldCharType="end"/>
            </w:r>
            <w:bookmarkEnd w:id="35"/>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Facility Class UPS </w:t>
            </w:r>
          </w:p>
        </w:tc>
        <w:tc>
          <w:tcPr>
            <w:tcW w:w="2424" w:type="pct"/>
          </w:tcPr>
          <w:p w:rsidR="002903B7" w:rsidRDefault="006D61E2">
            <w:r w:rsidRPr="006D61E2">
              <w:t>Under study; No recommendations as yet. Likely to purchase &amp; install UPS system</w:t>
            </w:r>
          </w:p>
        </w:tc>
      </w:tr>
      <w:bookmarkStart w:id="36" w:name="b954"/>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"https://services.ligo-wa.caltech.edu/integrationissues/show_bug.cgi?id=954" </w:instrText>
            </w:r>
            <w:r>
              <w:fldChar w:fldCharType="separate"/>
            </w:r>
            <w:r>
              <w:rPr>
                <w:rStyle w:val="Hyperlink"/>
              </w:rPr>
              <w:t>954</w:t>
            </w:r>
            <w:r>
              <w:fldChar w:fldCharType="end"/>
            </w:r>
            <w:bookmarkEnd w:id="36"/>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Modifications to quad UIM magnet/flag assembly and coil driver </w:t>
            </w:r>
          </w:p>
        </w:tc>
        <w:tc>
          <w:tcPr>
            <w:tcW w:w="2424" w:type="pct"/>
          </w:tcPr>
          <w:p w:rsidR="002903B7" w:rsidRDefault="00656FD5">
            <w:r w:rsidRPr="00656FD5">
              <w:t>Testing to date does not indicate an ambient magnetic field coupling above requirements. This ECR is on hold pending further testing at LLO.</w:t>
            </w:r>
          </w:p>
        </w:tc>
      </w:tr>
      <w:bookmarkStart w:id="37" w:name="b955"/>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"https://services.ligo-wa.caltech.edu/integrationissues/show_bug.cgi?id=955" </w:instrText>
            </w:r>
            <w:r>
              <w:fldChar w:fldCharType="separate"/>
            </w:r>
            <w:r>
              <w:rPr>
                <w:rStyle w:val="Hyperlink"/>
              </w:rPr>
              <w:t>955</w:t>
            </w:r>
            <w:r>
              <w:fldChar w:fldCharType="end"/>
            </w:r>
            <w:bookmarkEnd w:id="37"/>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for dedicated CPU cores for </w:t>
            </w:r>
            <w:proofErr w:type="spellStart"/>
            <w:r>
              <w:t>PCal</w:t>
            </w:r>
            <w:proofErr w:type="spellEnd"/>
            <w:r>
              <w:t xml:space="preserve"> front-end models </w:t>
            </w:r>
          </w:p>
        </w:tc>
        <w:tc>
          <w:tcPr>
            <w:tcW w:w="2424" w:type="pct"/>
          </w:tcPr>
          <w:p w:rsidR="002903B7" w:rsidRDefault="00E00062">
            <w:r w:rsidRPr="00E00062">
              <w:t>Completed on H1. Pending on L1.</w:t>
            </w:r>
          </w:p>
        </w:tc>
      </w:tr>
      <w:bookmarkStart w:id="38" w:name="b956"/>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"https://services.ligo-wa.caltech.edu/integrationissues/show_bug.cgi?id=956" </w:instrText>
            </w:r>
            <w:r>
              <w:fldChar w:fldCharType="separate"/>
            </w:r>
            <w:r>
              <w:rPr>
                <w:rStyle w:val="Hyperlink"/>
              </w:rPr>
              <w:t>956</w:t>
            </w:r>
            <w:r>
              <w:fldChar w:fldCharType="end"/>
            </w:r>
            <w:bookmarkEnd w:id="38"/>
            <w:r>
              <w:t xml:space="preserve"> </w:t>
            </w:r>
          </w:p>
        </w:tc>
        <w:tc>
          <w:tcPr>
            <w:tcW w:w="0" w:type="auto"/>
            <w:noWrap/>
            <w:vAlign w:val="center"/>
            <w:hideMark/>
          </w:tcPr>
          <w:p w:rsidR="002903B7" w:rsidRDefault="002903B7">
            <w:r>
              <w:t xml:space="preserve">PEND </w:t>
            </w:r>
          </w:p>
        </w:tc>
        <w:tc>
          <w:tcPr>
            <w:tcW w:w="1859" w:type="pct"/>
            <w:vAlign w:val="center"/>
            <w:hideMark/>
          </w:tcPr>
          <w:p w:rsidR="002903B7" w:rsidRDefault="002903B7">
            <w:r>
              <w:t xml:space="preserve">ECR: Addition of one ADC card and one AA chassis at each end station to accommodate </w:t>
            </w:r>
            <w:proofErr w:type="spellStart"/>
            <w:r>
              <w:t>Pcal</w:t>
            </w:r>
            <w:proofErr w:type="spellEnd"/>
            <w:r>
              <w:t xml:space="preserve"> channels. </w:t>
            </w:r>
          </w:p>
        </w:tc>
        <w:tc>
          <w:tcPr>
            <w:tcW w:w="2424" w:type="pct"/>
          </w:tcPr>
          <w:p w:rsidR="002903B7" w:rsidRDefault="00E85D42">
            <w:r w:rsidRPr="00E00062">
              <w:t>Completed on H1. Pending on L1.</w:t>
            </w:r>
          </w:p>
        </w:tc>
      </w:tr>
      <w:bookmarkStart w:id="39" w:name="b960"/>
      <w:tr w:rsidR="002903B7" w:rsidTr="002D02C2">
        <w:trPr>
          <w:tblCellSpacing w:w="0" w:type="dxa"/>
        </w:trPr>
        <w:tc>
          <w:tcPr>
            <w:tcW w:w="0" w:type="auto"/>
            <w:vAlign w:val="center"/>
            <w:hideMark/>
          </w:tcPr>
          <w:p w:rsidR="002903B7" w:rsidRDefault="002903B7">
            <w:r>
              <w:fldChar w:fldCharType="begin"/>
            </w:r>
            <w:r>
              <w:instrText xml:space="preserve"> HYPERLINK "https://services.ligo-wa.caltech.edu/integrationissues/show_bug.cgi?id=960" </w:instrText>
            </w:r>
            <w:r>
              <w:fldChar w:fldCharType="separate"/>
            </w:r>
            <w:r>
              <w:rPr>
                <w:rStyle w:val="Hyperlink"/>
              </w:rPr>
              <w:t>960</w:t>
            </w:r>
            <w:r>
              <w:fldChar w:fldCharType="end"/>
            </w:r>
            <w:bookmarkEnd w:id="39"/>
            <w:r>
              <w:t xml:space="preserve"> </w:t>
            </w:r>
          </w:p>
        </w:tc>
        <w:tc>
          <w:tcPr>
            <w:tcW w:w="0" w:type="auto"/>
            <w:noWrap/>
            <w:vAlign w:val="center"/>
            <w:hideMark/>
          </w:tcPr>
          <w:p w:rsidR="002903B7" w:rsidRDefault="002903B7">
            <w:r>
              <w:t xml:space="preserve">WHEN </w:t>
            </w:r>
          </w:p>
        </w:tc>
        <w:tc>
          <w:tcPr>
            <w:tcW w:w="1859" w:type="pct"/>
            <w:vAlign w:val="center"/>
            <w:hideMark/>
          </w:tcPr>
          <w:p w:rsidR="002903B7" w:rsidRDefault="002903B7">
            <w:r>
              <w:t xml:space="preserve">ECR to add a beam splitter in the L1 OMC REFL path </w:t>
            </w:r>
          </w:p>
        </w:tc>
        <w:tc>
          <w:tcPr>
            <w:tcW w:w="2424" w:type="pct"/>
          </w:tcPr>
          <w:p w:rsidR="002903B7" w:rsidRDefault="00C14877">
            <w:r>
              <w:t>Completed on L1. Pending on H</w:t>
            </w:r>
            <w:r w:rsidRPr="00E00062">
              <w:t>1.</w:t>
            </w:r>
          </w:p>
        </w:tc>
      </w:tr>
      <w:tr w:rsidR="00901445" w:rsidTr="002D02C2">
        <w:trPr>
          <w:tblCellSpacing w:w="0" w:type="dxa"/>
        </w:trPr>
        <w:tc>
          <w:tcPr>
            <w:tcW w:w="0" w:type="auto"/>
            <w:vAlign w:val="center"/>
          </w:tcPr>
          <w:p w:rsidR="00901445" w:rsidRDefault="00E20BD1">
            <w:hyperlink r:id="rId109" w:history="1">
              <w:r w:rsidR="00901445" w:rsidRPr="00901445">
                <w:rPr>
                  <w:rStyle w:val="Hyperlink"/>
                  <w:bdr w:val="none" w:sz="0" w:space="0" w:color="auto"/>
                </w:rPr>
                <w:t>961</w:t>
              </w:r>
            </w:hyperlink>
          </w:p>
        </w:tc>
        <w:tc>
          <w:tcPr>
            <w:tcW w:w="0" w:type="auto"/>
            <w:noWrap/>
            <w:vAlign w:val="center"/>
          </w:tcPr>
          <w:p w:rsidR="00901445" w:rsidRDefault="00901445">
            <w:r>
              <w:t>PEND</w:t>
            </w:r>
          </w:p>
        </w:tc>
        <w:tc>
          <w:tcPr>
            <w:tcW w:w="1859" w:type="pct"/>
            <w:vAlign w:val="center"/>
          </w:tcPr>
          <w:p w:rsidR="00901445" w:rsidRPr="00E07931" w:rsidRDefault="00901445">
            <w:r w:rsidRPr="00901445">
              <w:t xml:space="preserve">Low pass filter needed on periscope </w:t>
            </w:r>
            <w:proofErr w:type="spellStart"/>
            <w:r w:rsidRPr="00901445">
              <w:t>piezo</w:t>
            </w:r>
            <w:proofErr w:type="spellEnd"/>
            <w:r w:rsidRPr="00901445">
              <w:t xml:space="preserve"> to limit noise injected into the interferometer</w:t>
            </w:r>
          </w:p>
        </w:tc>
        <w:tc>
          <w:tcPr>
            <w:tcW w:w="2424" w:type="pct"/>
          </w:tcPr>
          <w:p w:rsidR="00901445" w:rsidRPr="00E07931" w:rsidRDefault="00901445">
            <w:r w:rsidRPr="00E00062">
              <w:t>Completed on H1. Pending on L1.</w:t>
            </w:r>
          </w:p>
        </w:tc>
      </w:tr>
      <w:tr w:rsidR="004842D9" w:rsidTr="002D02C2">
        <w:trPr>
          <w:tblCellSpacing w:w="0" w:type="dxa"/>
        </w:trPr>
        <w:tc>
          <w:tcPr>
            <w:tcW w:w="0" w:type="auto"/>
            <w:vAlign w:val="center"/>
          </w:tcPr>
          <w:p w:rsidR="004842D9" w:rsidRDefault="00E20BD1">
            <w:hyperlink r:id="rId110" w:history="1">
              <w:r w:rsidR="004842D9" w:rsidRPr="00E07931">
                <w:rPr>
                  <w:rStyle w:val="Hyperlink"/>
                  <w:bdr w:val="none" w:sz="0" w:space="0" w:color="auto"/>
                </w:rPr>
                <w:t>968</w:t>
              </w:r>
            </w:hyperlink>
          </w:p>
        </w:tc>
        <w:tc>
          <w:tcPr>
            <w:tcW w:w="0" w:type="auto"/>
            <w:noWrap/>
            <w:vAlign w:val="center"/>
          </w:tcPr>
          <w:p w:rsidR="004842D9" w:rsidRDefault="00E07931">
            <w:r>
              <w:t>PEND</w:t>
            </w:r>
          </w:p>
        </w:tc>
        <w:tc>
          <w:tcPr>
            <w:tcW w:w="1859" w:type="pct"/>
            <w:vAlign w:val="center"/>
          </w:tcPr>
          <w:p w:rsidR="004842D9" w:rsidRDefault="00E07931">
            <w:r w:rsidRPr="00E07931">
              <w:t>addition of a second RAID array for increased frame look-back time</w:t>
            </w:r>
          </w:p>
        </w:tc>
        <w:tc>
          <w:tcPr>
            <w:tcW w:w="2424" w:type="pct"/>
          </w:tcPr>
          <w:p w:rsidR="004842D9" w:rsidRDefault="00E07931">
            <w:r w:rsidRPr="00E07931">
              <w:t>Completed on H1. Pending on L1.</w:t>
            </w:r>
          </w:p>
        </w:tc>
      </w:tr>
      <w:tr w:rsidR="004842D9" w:rsidTr="002D02C2">
        <w:trPr>
          <w:tblCellSpacing w:w="0" w:type="dxa"/>
        </w:trPr>
        <w:tc>
          <w:tcPr>
            <w:tcW w:w="0" w:type="auto"/>
            <w:vAlign w:val="center"/>
          </w:tcPr>
          <w:p w:rsidR="004842D9" w:rsidRDefault="00E20BD1">
            <w:hyperlink r:id="rId111" w:history="1">
              <w:r w:rsidR="004842D9" w:rsidRPr="00393348">
                <w:rPr>
                  <w:rStyle w:val="Hyperlink"/>
                  <w:bdr w:val="none" w:sz="0" w:space="0" w:color="auto"/>
                </w:rPr>
                <w:t>970</w:t>
              </w:r>
            </w:hyperlink>
          </w:p>
        </w:tc>
        <w:tc>
          <w:tcPr>
            <w:tcW w:w="0" w:type="auto"/>
            <w:noWrap/>
            <w:vAlign w:val="center"/>
          </w:tcPr>
          <w:p w:rsidR="004842D9" w:rsidRDefault="00393348">
            <w:r>
              <w:t>PEND</w:t>
            </w:r>
          </w:p>
        </w:tc>
        <w:tc>
          <w:tcPr>
            <w:tcW w:w="1859" w:type="pct"/>
            <w:vAlign w:val="center"/>
          </w:tcPr>
          <w:p w:rsidR="004842D9" w:rsidRDefault="00323D5E">
            <w:r w:rsidRPr="00323D5E">
              <w:t xml:space="preserve">Intermodulation Mixing on Broadband </w:t>
            </w:r>
            <w:proofErr w:type="spellStart"/>
            <w:r w:rsidRPr="00323D5E">
              <w:t>Photodetectors</w:t>
            </w:r>
            <w:proofErr w:type="spellEnd"/>
          </w:p>
        </w:tc>
        <w:tc>
          <w:tcPr>
            <w:tcW w:w="2424" w:type="pct"/>
          </w:tcPr>
          <w:p w:rsidR="004842D9" w:rsidRDefault="00323D5E">
            <w:r>
              <w:t xml:space="preserve">Fixed differently for H1 and L1. Need to come up with common (pending) solution. </w:t>
            </w:r>
          </w:p>
        </w:tc>
      </w:tr>
      <w:tr w:rsidR="004842D9" w:rsidTr="002D02C2">
        <w:trPr>
          <w:tblCellSpacing w:w="0" w:type="dxa"/>
        </w:trPr>
        <w:tc>
          <w:tcPr>
            <w:tcW w:w="0" w:type="auto"/>
            <w:vAlign w:val="center"/>
          </w:tcPr>
          <w:p w:rsidR="004842D9" w:rsidRDefault="00E20BD1">
            <w:hyperlink r:id="rId112" w:history="1">
              <w:r w:rsidR="004842D9" w:rsidRPr="001207E2">
                <w:rPr>
                  <w:rStyle w:val="Hyperlink"/>
                  <w:bdr w:val="none" w:sz="0" w:space="0" w:color="auto"/>
                </w:rPr>
                <w:t>971</w:t>
              </w:r>
            </w:hyperlink>
          </w:p>
        </w:tc>
        <w:tc>
          <w:tcPr>
            <w:tcW w:w="0" w:type="auto"/>
            <w:noWrap/>
            <w:vAlign w:val="center"/>
          </w:tcPr>
          <w:p w:rsidR="004842D9" w:rsidRDefault="001207E2">
            <w:r>
              <w:t>PEND</w:t>
            </w:r>
          </w:p>
        </w:tc>
        <w:tc>
          <w:tcPr>
            <w:tcW w:w="1859" w:type="pct"/>
            <w:vAlign w:val="center"/>
          </w:tcPr>
          <w:p w:rsidR="004842D9" w:rsidRDefault="001207E2">
            <w:r>
              <w:t xml:space="preserve">Install </w:t>
            </w:r>
            <w:proofErr w:type="spellStart"/>
            <w:r>
              <w:t>QPD.mdl</w:t>
            </w:r>
            <w:proofErr w:type="spellEnd"/>
            <w:r>
              <w:t xml:space="preserve"> library part inside the HAM-ISI model (don't calculate or store "butterfly" signal)</w:t>
            </w:r>
          </w:p>
        </w:tc>
        <w:tc>
          <w:tcPr>
            <w:tcW w:w="2424" w:type="pct"/>
          </w:tcPr>
          <w:p w:rsidR="004842D9" w:rsidRDefault="001207E2">
            <w:r>
              <w:t>Pending</w:t>
            </w:r>
            <w:r w:rsidR="006855BA">
              <w:t xml:space="preserve"> for H1 &amp; L1.</w:t>
            </w:r>
          </w:p>
        </w:tc>
      </w:tr>
      <w:tr w:rsidR="00901445" w:rsidTr="002D02C2">
        <w:trPr>
          <w:tblCellSpacing w:w="0" w:type="dxa"/>
        </w:trPr>
        <w:tc>
          <w:tcPr>
            <w:tcW w:w="0" w:type="auto"/>
            <w:vAlign w:val="center"/>
          </w:tcPr>
          <w:p w:rsidR="00901445" w:rsidRDefault="00E20BD1">
            <w:hyperlink r:id="rId113" w:history="1">
              <w:r w:rsidR="00901445" w:rsidRPr="00901445">
                <w:rPr>
                  <w:rStyle w:val="Hyperlink"/>
                  <w:bdr w:val="none" w:sz="0" w:space="0" w:color="auto"/>
                </w:rPr>
                <w:t>975</w:t>
              </w:r>
            </w:hyperlink>
          </w:p>
        </w:tc>
        <w:tc>
          <w:tcPr>
            <w:tcW w:w="0" w:type="auto"/>
            <w:noWrap/>
            <w:vAlign w:val="center"/>
          </w:tcPr>
          <w:p w:rsidR="00901445" w:rsidRDefault="00901445">
            <w:r>
              <w:t>WHEN</w:t>
            </w:r>
          </w:p>
        </w:tc>
        <w:tc>
          <w:tcPr>
            <w:tcW w:w="1859" w:type="pct"/>
            <w:vAlign w:val="center"/>
          </w:tcPr>
          <w:p w:rsidR="00901445" w:rsidRDefault="00901445">
            <w:r w:rsidRPr="00901445">
              <w:t>In-vacuum beam dump for IM4 reflection sample beam</w:t>
            </w:r>
          </w:p>
        </w:tc>
        <w:tc>
          <w:tcPr>
            <w:tcW w:w="2424" w:type="pct"/>
          </w:tcPr>
          <w:p w:rsidR="00901445" w:rsidRDefault="00901445" w:rsidP="00901445">
            <w:r>
              <w:t>Pending design/layout, fab, installation for H1 &amp; L1, storage for 3</w:t>
            </w:r>
            <w:r w:rsidRPr="00901445">
              <w:rPr>
                <w:vertAlign w:val="superscript"/>
              </w:rPr>
              <w:t>rd</w:t>
            </w:r>
            <w:r>
              <w:t xml:space="preserve"> IFO.</w:t>
            </w:r>
          </w:p>
        </w:tc>
      </w:tr>
      <w:tr w:rsidR="00596792" w:rsidTr="002D02C2">
        <w:trPr>
          <w:tblCellSpacing w:w="0" w:type="dxa"/>
        </w:trPr>
        <w:tc>
          <w:tcPr>
            <w:tcW w:w="0" w:type="auto"/>
            <w:vAlign w:val="center"/>
          </w:tcPr>
          <w:p w:rsidR="00596792" w:rsidRDefault="00E20BD1">
            <w:hyperlink r:id="rId114" w:history="1">
              <w:r w:rsidR="00596792" w:rsidRPr="00FC7202">
                <w:rPr>
                  <w:rStyle w:val="Hyperlink"/>
                  <w:bdr w:val="none" w:sz="0" w:space="0" w:color="auto"/>
                </w:rPr>
                <w:t>976</w:t>
              </w:r>
            </w:hyperlink>
          </w:p>
        </w:tc>
        <w:tc>
          <w:tcPr>
            <w:tcW w:w="0" w:type="auto"/>
            <w:noWrap/>
            <w:vAlign w:val="center"/>
          </w:tcPr>
          <w:p w:rsidR="00596792" w:rsidRDefault="00596792">
            <w:r>
              <w:t>PEND</w:t>
            </w:r>
          </w:p>
        </w:tc>
        <w:tc>
          <w:tcPr>
            <w:tcW w:w="1859" w:type="pct"/>
            <w:vAlign w:val="center"/>
          </w:tcPr>
          <w:p w:rsidR="00596792" w:rsidRDefault="00596792">
            <w:r>
              <w:t>ECR to implement a viscoelastic, tuned mass damper on the UIM blade springs</w:t>
            </w:r>
          </w:p>
        </w:tc>
        <w:tc>
          <w:tcPr>
            <w:tcW w:w="2424" w:type="pct"/>
          </w:tcPr>
          <w:p w:rsidR="00596792" w:rsidRDefault="00596792">
            <w:r>
              <w:t>In design.</w:t>
            </w:r>
          </w:p>
        </w:tc>
      </w:tr>
      <w:tr w:rsidR="00E72FAD" w:rsidTr="002D02C2">
        <w:trPr>
          <w:tblCellSpacing w:w="0" w:type="dxa"/>
        </w:trPr>
        <w:tc>
          <w:tcPr>
            <w:tcW w:w="0" w:type="auto"/>
            <w:vAlign w:val="center"/>
          </w:tcPr>
          <w:p w:rsidR="00E72FAD" w:rsidRDefault="00E20BD1">
            <w:hyperlink r:id="rId115" w:history="1">
              <w:r w:rsidR="00E72FAD" w:rsidRPr="00FC7202">
                <w:rPr>
                  <w:rStyle w:val="Hyperlink"/>
                  <w:bdr w:val="none" w:sz="0" w:space="0" w:color="auto"/>
                </w:rPr>
                <w:t>977</w:t>
              </w:r>
            </w:hyperlink>
          </w:p>
        </w:tc>
        <w:tc>
          <w:tcPr>
            <w:tcW w:w="0" w:type="auto"/>
            <w:noWrap/>
            <w:vAlign w:val="center"/>
          </w:tcPr>
          <w:p w:rsidR="00E72FAD" w:rsidRDefault="00FC7202">
            <w:r>
              <w:t>PEND</w:t>
            </w:r>
          </w:p>
        </w:tc>
        <w:tc>
          <w:tcPr>
            <w:tcW w:w="1859" w:type="pct"/>
            <w:vAlign w:val="center"/>
          </w:tcPr>
          <w:p w:rsidR="00E72FAD" w:rsidRDefault="00FC7202">
            <w:r>
              <w:t>Auto-centering of the IMC WFS beams</w:t>
            </w:r>
          </w:p>
        </w:tc>
        <w:tc>
          <w:tcPr>
            <w:tcW w:w="2424" w:type="pct"/>
          </w:tcPr>
          <w:p w:rsidR="00E72FAD" w:rsidRDefault="00745CAF">
            <w:r>
              <w:t>Threat of an ECR. Still under evaluation by commissioning team.</w:t>
            </w:r>
          </w:p>
        </w:tc>
      </w:tr>
    </w:tbl>
    <w:p w:rsidR="00F4738F" w:rsidRPr="000643F1" w:rsidRDefault="00F4738F" w:rsidP="000643F1">
      <w:pPr>
        <w:pStyle w:val="BodyText"/>
      </w:pPr>
    </w:p>
    <w:p w:rsidR="000643F1" w:rsidRDefault="000643F1" w:rsidP="000643F1">
      <w:pPr>
        <w:pStyle w:val="Heading1"/>
      </w:pPr>
      <w:r>
        <w:t>System Performance Models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8730"/>
      </w:tblGrid>
      <w:tr w:rsidR="00AB59AD" w:rsidTr="00F16760">
        <w:tc>
          <w:tcPr>
            <w:tcW w:w="2250" w:type="dxa"/>
            <w:shd w:val="clear" w:color="auto" w:fill="auto"/>
          </w:tcPr>
          <w:p w:rsidR="00AB59AD" w:rsidRDefault="00AB59AD" w:rsidP="00347555">
            <w:pPr>
              <w:pStyle w:val="BodyText"/>
              <w:spacing w:after="0"/>
              <w:rPr>
                <w:b/>
              </w:rPr>
            </w:pPr>
            <w:r>
              <w:rPr>
                <w:b/>
              </w:rPr>
              <w:t>GWINC:</w:t>
            </w:r>
          </w:p>
          <w:p w:rsidR="00AB59AD" w:rsidRPr="000643F1" w:rsidRDefault="00AB59AD" w:rsidP="00886252">
            <w:pPr>
              <w:pStyle w:val="BodyText"/>
              <w:spacing w:after="0"/>
              <w:rPr>
                <w:i/>
              </w:rPr>
            </w:pPr>
          </w:p>
        </w:tc>
        <w:tc>
          <w:tcPr>
            <w:tcW w:w="8730" w:type="dxa"/>
            <w:shd w:val="clear" w:color="auto" w:fill="auto"/>
          </w:tcPr>
          <w:p w:rsidR="00AB59AD" w:rsidRPr="00745CAF" w:rsidRDefault="00745CAF" w:rsidP="00347555">
            <w:pPr>
              <w:pStyle w:val="BodyText"/>
              <w:rPr>
                <w:i/>
                <w:color w:val="FF0000"/>
              </w:rPr>
            </w:pPr>
            <w:r w:rsidRPr="00745CAF">
              <w:rPr>
                <w:i/>
                <w:color w:val="FF0000"/>
              </w:rPr>
              <w:t>TBW</w:t>
            </w:r>
          </w:p>
        </w:tc>
      </w:tr>
      <w:tr w:rsidR="00AB59AD" w:rsidTr="00F16760">
        <w:tc>
          <w:tcPr>
            <w:tcW w:w="2250" w:type="dxa"/>
            <w:shd w:val="clear" w:color="auto" w:fill="auto"/>
          </w:tcPr>
          <w:p w:rsidR="00AB59AD" w:rsidRDefault="00AB59AD" w:rsidP="00347555">
            <w:pPr>
              <w:pStyle w:val="BodyText"/>
              <w:spacing w:after="0"/>
              <w:rPr>
                <w:b/>
              </w:rPr>
            </w:pPr>
            <w:r>
              <w:rPr>
                <w:b/>
              </w:rPr>
              <w:t>Noise Budget:</w:t>
            </w:r>
          </w:p>
          <w:p w:rsidR="00AB59AD" w:rsidRPr="00236EB1" w:rsidRDefault="00AB59AD" w:rsidP="00886252">
            <w:pPr>
              <w:pStyle w:val="BodyText"/>
              <w:spacing w:after="0"/>
              <w:rPr>
                <w:i/>
              </w:rPr>
            </w:pPr>
          </w:p>
        </w:tc>
        <w:tc>
          <w:tcPr>
            <w:tcW w:w="8730" w:type="dxa"/>
            <w:shd w:val="clear" w:color="auto" w:fill="auto"/>
          </w:tcPr>
          <w:p w:rsidR="00AB59AD" w:rsidRPr="00745CAF" w:rsidRDefault="00745CAF" w:rsidP="00347555">
            <w:pPr>
              <w:pStyle w:val="BodyText"/>
              <w:rPr>
                <w:i/>
                <w:color w:val="FF0000"/>
              </w:rPr>
            </w:pPr>
            <w:r w:rsidRPr="00745CAF">
              <w:rPr>
                <w:i/>
                <w:color w:val="FF0000"/>
              </w:rPr>
              <w:t>TBW</w:t>
            </w:r>
          </w:p>
        </w:tc>
      </w:tr>
      <w:tr w:rsidR="00AB59AD" w:rsidTr="00F16760">
        <w:tc>
          <w:tcPr>
            <w:tcW w:w="2250" w:type="dxa"/>
            <w:shd w:val="clear" w:color="auto" w:fill="auto"/>
          </w:tcPr>
          <w:p w:rsidR="00AB59AD" w:rsidRDefault="00AB59AD" w:rsidP="00347555">
            <w:pPr>
              <w:pStyle w:val="BodyText"/>
              <w:spacing w:after="0"/>
              <w:rPr>
                <w:b/>
              </w:rPr>
            </w:pPr>
            <w:r>
              <w:rPr>
                <w:b/>
              </w:rPr>
              <w:t>SIS:</w:t>
            </w:r>
          </w:p>
          <w:p w:rsidR="00AB59AD" w:rsidRPr="00236EB1" w:rsidRDefault="00AB59AD" w:rsidP="00886252">
            <w:pPr>
              <w:pStyle w:val="BodyText"/>
              <w:spacing w:after="0"/>
              <w:rPr>
                <w:i/>
              </w:rPr>
            </w:pPr>
          </w:p>
        </w:tc>
        <w:tc>
          <w:tcPr>
            <w:tcW w:w="8730" w:type="dxa"/>
            <w:shd w:val="clear" w:color="auto" w:fill="auto"/>
          </w:tcPr>
          <w:p w:rsidR="00AB59AD" w:rsidRPr="00745CAF" w:rsidRDefault="00745CAF" w:rsidP="00347555">
            <w:pPr>
              <w:pStyle w:val="BodyText"/>
              <w:rPr>
                <w:i/>
                <w:color w:val="FF0000"/>
              </w:rPr>
            </w:pPr>
            <w:r w:rsidRPr="00745CAF">
              <w:rPr>
                <w:i/>
                <w:color w:val="FF0000"/>
              </w:rPr>
              <w:t>TBW</w:t>
            </w:r>
          </w:p>
        </w:tc>
      </w:tr>
    </w:tbl>
    <w:p w:rsidR="00AB59AD" w:rsidRPr="000643F1" w:rsidRDefault="00AB59AD" w:rsidP="000643F1">
      <w:pPr>
        <w:pStyle w:val="BodyText"/>
      </w:pPr>
    </w:p>
    <w:p w:rsidR="00AB59AD" w:rsidRDefault="00AB59AD" w:rsidP="00AB59AD">
      <w:pPr>
        <w:pStyle w:val="Heading1"/>
      </w:pPr>
      <w:r>
        <w:t>Supervisory Control</w:t>
      </w:r>
      <w:r w:rsidR="00445723">
        <w:t xml:space="preserve"> &amp; Monitoring</w:t>
      </w:r>
    </w:p>
    <w:p w:rsidR="00044E3D" w:rsidRPr="00044E3D" w:rsidRDefault="00044E3D" w:rsidP="00044E3D">
      <w:pPr>
        <w:pStyle w:val="BodyText"/>
      </w:pPr>
      <w:r>
        <w:t xml:space="preserve">Some of the tools referenced below were not built by the </w:t>
      </w:r>
      <w:proofErr w:type="spellStart"/>
      <w:r>
        <w:t>aLIGO</w:t>
      </w:r>
      <w:proofErr w:type="spellEnd"/>
      <w:r>
        <w:t xml:space="preserve"> project, but by LSC members. Credit for their development is cited. They are called out because they likely are useful tools in support of the overall system. If </w:t>
      </w:r>
      <w:r>
        <w:lastRenderedPageBreak/>
        <w:t xml:space="preserve">as time progresses these tools are found to key operational tools, then the maintenance, upgrades and </w:t>
      </w:r>
      <w:proofErr w:type="spellStart"/>
      <w:r>
        <w:t>degugging</w:t>
      </w:r>
      <w:proofErr w:type="spellEnd"/>
      <w:r>
        <w:t xml:space="preserve"> may end up being LIGO Operations tasks.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180"/>
      </w:tblGrid>
      <w:tr w:rsidR="00291005" w:rsidTr="00044E3D">
        <w:tc>
          <w:tcPr>
            <w:tcW w:w="1800" w:type="dxa"/>
            <w:shd w:val="clear" w:color="auto" w:fill="auto"/>
          </w:tcPr>
          <w:p w:rsidR="00291005" w:rsidRDefault="00291005" w:rsidP="00347555">
            <w:pPr>
              <w:pStyle w:val="BodyText"/>
              <w:spacing w:after="0"/>
              <w:rPr>
                <w:b/>
              </w:rPr>
            </w:pPr>
            <w:r>
              <w:rPr>
                <w:b/>
              </w:rPr>
              <w:t>Interferometer Automation System (Guardian):</w:t>
            </w:r>
          </w:p>
          <w:p w:rsidR="00291005" w:rsidRPr="009B6C92" w:rsidRDefault="00291005" w:rsidP="00347555">
            <w:pPr>
              <w:pStyle w:val="BodyText"/>
              <w:spacing w:after="0"/>
              <w:rPr>
                <w:i/>
              </w:rPr>
            </w:pPr>
          </w:p>
        </w:tc>
        <w:tc>
          <w:tcPr>
            <w:tcW w:w="9180" w:type="dxa"/>
          </w:tcPr>
          <w:p w:rsidR="00EC0592" w:rsidRDefault="00EC0592" w:rsidP="00EC0592">
            <w:pPr>
              <w:pStyle w:val="BodyText"/>
              <w:spacing w:after="0"/>
            </w:pPr>
            <w:r>
              <w:t xml:space="preserve">The </w:t>
            </w:r>
            <w:proofErr w:type="spellStart"/>
            <w:r>
              <w:t>aLIGO</w:t>
            </w:r>
            <w:proofErr w:type="spellEnd"/>
            <w:r>
              <w:t xml:space="preserve"> automation system is known as Guardian. </w:t>
            </w:r>
            <w:r>
              <w:t>The requirements for Advanced LIGO automation are outl</w:t>
            </w:r>
            <w:r>
              <w:t xml:space="preserve">ined in </w:t>
            </w:r>
            <w:hyperlink r:id="rId116" w:history="1">
              <w:r w:rsidRPr="00EC0592">
                <w:rPr>
                  <w:rStyle w:val="Hyperlink"/>
                  <w:bdr w:val="none" w:sz="0" w:space="0" w:color="auto"/>
                </w:rPr>
                <w:t>T1300884</w:t>
              </w:r>
            </w:hyperlink>
            <w:r>
              <w:t>, and an overview de</w:t>
            </w:r>
            <w:r>
              <w:t xml:space="preserve">scription and user manual for the </w:t>
            </w:r>
            <w:proofErr w:type="spellStart"/>
            <w:r>
              <w:t>aLIGO</w:t>
            </w:r>
            <w:proofErr w:type="spellEnd"/>
            <w:r>
              <w:t xml:space="preserve"> Gua</w:t>
            </w:r>
            <w:r>
              <w:t xml:space="preserve">rdian system is described in </w:t>
            </w:r>
            <w:hyperlink r:id="rId117" w:history="1">
              <w:r w:rsidRPr="00EC0592">
                <w:rPr>
                  <w:rStyle w:val="Hyperlink"/>
                  <w:bdr w:val="none" w:sz="0" w:space="0" w:color="auto"/>
                </w:rPr>
                <w:t>G1400016</w:t>
              </w:r>
            </w:hyperlink>
            <w:r>
              <w:t>.</w:t>
            </w:r>
            <w:r>
              <w:t xml:space="preserve"> The current status (</w:t>
            </w:r>
            <w:r w:rsidR="00BD6704">
              <w:fldChar w:fldCharType="begin"/>
            </w:r>
            <w:r w:rsidR="00BD6704">
              <w:instrText xml:space="preserve"> HYPERLINK "https://dcc.ligo.org/LIGO-T1400461" </w:instrText>
            </w:r>
            <w:r w:rsidR="00BD6704">
              <w:fldChar w:fldCharType="separate"/>
            </w:r>
            <w:r w:rsidRPr="00BD6704">
              <w:rPr>
                <w:rStyle w:val="Hyperlink"/>
                <w:bdr w:val="none" w:sz="0" w:space="0" w:color="auto"/>
              </w:rPr>
              <w:t>T1400461</w:t>
            </w:r>
            <w:r w:rsidR="00BD6704">
              <w:fldChar w:fldCharType="end"/>
            </w:r>
            <w:r>
              <w:t>) is briefly as follows:</w:t>
            </w:r>
          </w:p>
          <w:p w:rsidR="00EC0592" w:rsidRDefault="00B90300" w:rsidP="00F7378F">
            <w:pPr>
              <w:pStyle w:val="BodyText"/>
              <w:numPr>
                <w:ilvl w:val="0"/>
                <w:numId w:val="19"/>
              </w:numPr>
              <w:spacing w:after="0"/>
            </w:pPr>
            <w:r>
              <w:t>t</w:t>
            </w:r>
            <w:r w:rsidR="00EC0592">
              <w:t xml:space="preserve">he core Guardian engine has been developed and deployed, </w:t>
            </w:r>
          </w:p>
          <w:p w:rsidR="00EC0592" w:rsidRDefault="00EC0592" w:rsidP="00F7378F">
            <w:pPr>
              <w:pStyle w:val="BodyText"/>
              <w:numPr>
                <w:ilvl w:val="0"/>
                <w:numId w:val="19"/>
              </w:numPr>
              <w:spacing w:after="0"/>
            </w:pPr>
            <w:r>
              <w:t xml:space="preserve">the supervision infrastructure has been deployed, </w:t>
            </w:r>
          </w:p>
          <w:p w:rsidR="00EC0592" w:rsidRDefault="00EC0592" w:rsidP="00F7378F">
            <w:pPr>
              <w:pStyle w:val="BodyText"/>
              <w:numPr>
                <w:ilvl w:val="0"/>
                <w:numId w:val="19"/>
              </w:numPr>
              <w:spacing w:after="0"/>
            </w:pPr>
            <w:r>
              <w:t xml:space="preserve">the suspensions and the seismic isolation systems are fully automated with Guardian managers, </w:t>
            </w:r>
          </w:p>
          <w:p w:rsidR="00291005" w:rsidRDefault="00EC0592" w:rsidP="00F7378F">
            <w:pPr>
              <w:pStyle w:val="BodyText"/>
              <w:numPr>
                <w:ilvl w:val="0"/>
                <w:numId w:val="19"/>
              </w:numPr>
              <w:spacing w:after="0"/>
            </w:pPr>
            <w:r>
              <w:t>the Input Mode Cleaner (IMC) auto-locker has been implemented (on H1; nearly complete on L1)</w:t>
            </w:r>
          </w:p>
          <w:p w:rsidR="00EC0592" w:rsidRDefault="00EC0592" w:rsidP="00F7378F">
            <w:pPr>
              <w:pStyle w:val="BodyText"/>
              <w:numPr>
                <w:ilvl w:val="0"/>
                <w:numId w:val="19"/>
              </w:numPr>
              <w:spacing w:after="0"/>
            </w:pPr>
            <w:r>
              <w:t>an initial automation procedure for full lock acquisition has been demonstrated on L1</w:t>
            </w:r>
          </w:p>
          <w:p w:rsidR="00B90300" w:rsidRDefault="00B90300" w:rsidP="00F7378F">
            <w:pPr>
              <w:pStyle w:val="BodyText"/>
              <w:numPr>
                <w:ilvl w:val="0"/>
                <w:numId w:val="19"/>
              </w:numPr>
            </w:pPr>
            <w:r>
              <w:t>a monitor-only, top-level Guardian node has been implemented for reporting the overall lock status to the ODC system, as part of a system state</w:t>
            </w:r>
          </w:p>
          <w:p w:rsidR="00EC0592" w:rsidRDefault="00B90300" w:rsidP="00BD6704">
            <w:pPr>
              <w:pStyle w:val="BodyText"/>
            </w:pPr>
            <w:r>
              <w:t xml:space="preserve">A few additional Guardian tasks have yet to be completed within the </w:t>
            </w:r>
            <w:proofErr w:type="spellStart"/>
            <w:r>
              <w:t>aLIGO</w:t>
            </w:r>
            <w:proofErr w:type="spellEnd"/>
            <w:r>
              <w:t xml:space="preserve"> project (defined in </w:t>
            </w:r>
            <w:r w:rsidR="00BD6704">
              <w:fldChar w:fldCharType="begin"/>
            </w:r>
            <w:r w:rsidR="00BD6704">
              <w:instrText xml:space="preserve"> HYPERLINK "https://dcc.ligo.org/LIGO-T1400461" </w:instrText>
            </w:r>
            <w:r w:rsidR="00BD6704">
              <w:fldChar w:fldCharType="separate"/>
            </w:r>
            <w:r w:rsidRPr="00BD6704">
              <w:rPr>
                <w:rStyle w:val="Hyperlink"/>
                <w:bdr w:val="none" w:sz="0" w:space="0" w:color="auto"/>
              </w:rPr>
              <w:t>T1400461</w:t>
            </w:r>
            <w:r w:rsidR="00BD6704">
              <w:fldChar w:fldCharType="end"/>
            </w:r>
            <w:r>
              <w:t xml:space="preserve">) including </w:t>
            </w:r>
            <w:r w:rsidR="00BD6704">
              <w:t xml:space="preserve">(a) </w:t>
            </w:r>
            <w:r>
              <w:t>adding the capability to track and set real time system parameters</w:t>
            </w:r>
            <w:r w:rsidR="00BD6704">
              <w:t>, (b) the capability to map Guardian nodal states (numbers) to a definition (either self-defined or against a published dictionary) and (c) improved documentation.</w:t>
            </w:r>
          </w:p>
        </w:tc>
      </w:tr>
      <w:tr w:rsidR="00291005" w:rsidTr="00044E3D">
        <w:tc>
          <w:tcPr>
            <w:tcW w:w="1800" w:type="dxa"/>
            <w:shd w:val="clear" w:color="auto" w:fill="auto"/>
          </w:tcPr>
          <w:p w:rsidR="00291005" w:rsidRDefault="00291005" w:rsidP="00347555">
            <w:pPr>
              <w:pStyle w:val="BodyText"/>
              <w:spacing w:after="0"/>
              <w:rPr>
                <w:b/>
              </w:rPr>
            </w:pPr>
            <w:r>
              <w:rPr>
                <w:b/>
              </w:rPr>
              <w:t>Operation Manual(s)/</w:t>
            </w:r>
            <w:r w:rsidR="00044E3D">
              <w:rPr>
                <w:b/>
              </w:rPr>
              <w:br/>
            </w:r>
            <w:r>
              <w:rPr>
                <w:b/>
              </w:rPr>
              <w:t>Guide(s):</w:t>
            </w:r>
          </w:p>
          <w:p w:rsidR="00291005" w:rsidRPr="000643F1" w:rsidRDefault="00291005" w:rsidP="00886252">
            <w:pPr>
              <w:pStyle w:val="BodyText"/>
              <w:spacing w:after="0"/>
              <w:rPr>
                <w:i/>
              </w:rPr>
            </w:pPr>
          </w:p>
        </w:tc>
        <w:tc>
          <w:tcPr>
            <w:tcW w:w="9180" w:type="dxa"/>
          </w:tcPr>
          <w:p w:rsidR="00291005" w:rsidRDefault="00F96507" w:rsidP="00347555">
            <w:pPr>
              <w:pStyle w:val="BodyText"/>
              <w:rPr>
                <w:color w:val="FF0000"/>
              </w:rPr>
            </w:pPr>
            <w:r w:rsidRPr="00F96507">
              <w:rPr>
                <w:color w:val="FF0000"/>
              </w:rPr>
              <w:t>TBW</w:t>
            </w:r>
          </w:p>
          <w:p w:rsidR="00B30C77" w:rsidRDefault="00B30C77" w:rsidP="00347555">
            <w:pPr>
              <w:pStyle w:val="BodyText"/>
              <w:rPr>
                <w:color w:val="FF0000"/>
              </w:rPr>
            </w:pPr>
            <w:r>
              <w:rPr>
                <w:color w:val="FF0000"/>
              </w:rPr>
              <w:t>Plan to cite major subsystem operation manuals (SUS, SEI, etc.)</w:t>
            </w:r>
          </w:p>
          <w:p w:rsidR="00B30C77" w:rsidRPr="00F96507" w:rsidRDefault="00B30C77" w:rsidP="00347555">
            <w:pPr>
              <w:pStyle w:val="BodyText"/>
              <w:rPr>
                <w:color w:val="FF0000"/>
              </w:rPr>
            </w:pPr>
            <w:r>
              <w:rPr>
                <w:color w:val="FF0000"/>
              </w:rPr>
              <w:t>Perhaps operator training material as well.</w:t>
            </w:r>
          </w:p>
        </w:tc>
      </w:tr>
      <w:tr w:rsidR="00291005" w:rsidTr="00044E3D">
        <w:tc>
          <w:tcPr>
            <w:tcW w:w="1800" w:type="dxa"/>
            <w:shd w:val="clear" w:color="auto" w:fill="auto"/>
          </w:tcPr>
          <w:p w:rsidR="00291005" w:rsidRDefault="00291005" w:rsidP="00347555">
            <w:pPr>
              <w:pStyle w:val="BodyText"/>
              <w:spacing w:after="0"/>
              <w:rPr>
                <w:b/>
              </w:rPr>
            </w:pPr>
            <w:r>
              <w:rPr>
                <w:b/>
              </w:rPr>
              <w:t>Channel List:</w:t>
            </w:r>
          </w:p>
          <w:p w:rsidR="00291005" w:rsidRPr="00236EB1" w:rsidRDefault="00291005" w:rsidP="00886252">
            <w:pPr>
              <w:pStyle w:val="BodyText"/>
              <w:spacing w:after="0"/>
              <w:rPr>
                <w:i/>
              </w:rPr>
            </w:pPr>
          </w:p>
        </w:tc>
        <w:tc>
          <w:tcPr>
            <w:tcW w:w="9180" w:type="dxa"/>
          </w:tcPr>
          <w:p w:rsidR="003433DE" w:rsidRPr="003433DE" w:rsidRDefault="003433DE" w:rsidP="00044E3D">
            <w:pPr>
              <w:pStyle w:val="BodyText"/>
              <w:rPr>
                <w:color w:val="FF0000"/>
              </w:rPr>
            </w:pPr>
            <w:r w:rsidRPr="003433DE">
              <w:rPr>
                <w:color w:val="FF0000"/>
              </w:rPr>
              <w:t>Much more TBW</w:t>
            </w:r>
          </w:p>
          <w:p w:rsidR="003433DE" w:rsidRDefault="003433DE" w:rsidP="00044E3D">
            <w:pPr>
              <w:pStyle w:val="BodyText"/>
            </w:pPr>
          </w:p>
          <w:p w:rsidR="00044E3D" w:rsidRDefault="00044E3D" w:rsidP="00044E3D">
            <w:pPr>
              <w:pStyle w:val="BodyText"/>
            </w:pPr>
            <w:r>
              <w:t>LIGO Channel Activity Monitor (</w:t>
            </w:r>
            <w:proofErr w:type="spellStart"/>
            <w:r>
              <w:t>LigoCAM</w:t>
            </w:r>
            <w:proofErr w:type="spellEnd"/>
            <w:r>
              <w:t xml:space="preserve">) is a diagnostic tool for monitoring auxiliary channels. The utilities include locating a malfunctioning channel, graphic information of channel's time series and spectral data, and spectral change to understand various band-limited environmental disturbances of </w:t>
            </w:r>
            <w:proofErr w:type="spellStart"/>
            <w:r>
              <w:t>nonastrophysical</w:t>
            </w:r>
            <w:proofErr w:type="spellEnd"/>
            <w:r>
              <w:t xml:space="preserve"> origin.</w:t>
            </w:r>
          </w:p>
          <w:p w:rsidR="00044E3D" w:rsidRDefault="00044E3D" w:rsidP="00347555">
            <w:pPr>
              <w:pStyle w:val="BodyText"/>
            </w:pPr>
            <w:r>
              <w:t xml:space="preserve">Although PEM was not part of the </w:t>
            </w:r>
            <w:proofErr w:type="spellStart"/>
            <w:r>
              <w:t>aLIGO</w:t>
            </w:r>
            <w:proofErr w:type="spellEnd"/>
            <w:r>
              <w:t xml:space="preserve"> scope, links for the PEM channel list are included for completeness.</w:t>
            </w:r>
          </w:p>
          <w:p w:rsidR="00291005" w:rsidRDefault="00044E3D" w:rsidP="00044E3D">
            <w:pPr>
              <w:pStyle w:val="BodyText"/>
            </w:pPr>
            <w:r>
              <w:t xml:space="preserve">ER6 PEM list: </w:t>
            </w:r>
            <w:hyperlink r:id="rId118" w:history="1">
              <w:r w:rsidRPr="00044E3D">
                <w:rPr>
                  <w:rStyle w:val="Hyperlink"/>
                  <w:bdr w:val="none" w:sz="0" w:space="0" w:color="auto"/>
                </w:rPr>
                <w:t>https://wiki.ligo.org/DetChar/ER6DetcharChannels</w:t>
              </w:r>
            </w:hyperlink>
          </w:p>
          <w:p w:rsidR="00044E3D" w:rsidRDefault="00044E3D" w:rsidP="00044E3D">
            <w:pPr>
              <w:pStyle w:val="BodyText"/>
            </w:pPr>
            <w:proofErr w:type="spellStart"/>
            <w:r>
              <w:t>LigoCAM</w:t>
            </w:r>
            <w:proofErr w:type="spellEnd"/>
            <w:r>
              <w:t xml:space="preserve"> link (currently PEM and SUS only):</w:t>
            </w:r>
          </w:p>
          <w:p w:rsidR="00044E3D" w:rsidRDefault="00E20BD1" w:rsidP="00044E3D">
            <w:pPr>
              <w:pStyle w:val="BodyText"/>
              <w:rPr>
                <w:sz w:val="18"/>
                <w:szCs w:val="18"/>
              </w:rPr>
            </w:pPr>
            <w:hyperlink r:id="rId119" w:history="1">
              <w:r w:rsidR="00044E3D" w:rsidRPr="003A658E">
                <w:rPr>
                  <w:rStyle w:val="Hyperlink"/>
                  <w:sz w:val="18"/>
                  <w:szCs w:val="18"/>
                  <w:bdr w:val="none" w:sz="0" w:space="0" w:color="auto"/>
                </w:rPr>
                <w:t>https://ldas-jobs.ligo-wa.caltech.edu/~dtalukder/Projects/detchar/LigoCAM/LigoCAM_host/LigoCAM_PEM_LLO.html</w:t>
              </w:r>
            </w:hyperlink>
          </w:p>
          <w:p w:rsidR="000C372F" w:rsidRPr="000C372F" w:rsidRDefault="000C372F" w:rsidP="000C372F">
            <w:pPr>
              <w:pStyle w:val="BodyText"/>
              <w:rPr>
                <w:szCs w:val="24"/>
              </w:rPr>
            </w:pPr>
            <w:r>
              <w:rPr>
                <w:szCs w:val="24"/>
              </w:rPr>
              <w:t>PEM interactive maps:</w:t>
            </w:r>
          </w:p>
          <w:p w:rsidR="000C372F" w:rsidRPr="000C372F" w:rsidRDefault="00E20BD1" w:rsidP="000C372F">
            <w:pPr>
              <w:pStyle w:val="BodyText"/>
              <w:rPr>
                <w:szCs w:val="24"/>
              </w:rPr>
            </w:pPr>
            <w:hyperlink r:id="rId120" w:history="1">
              <w:r w:rsidR="000C372F" w:rsidRPr="000C372F">
                <w:rPr>
                  <w:rStyle w:val="Hyperlink"/>
                  <w:szCs w:val="24"/>
                  <w:bdr w:val="none" w:sz="0" w:space="0" w:color="auto"/>
                </w:rPr>
                <w:t>http://pem.ligo.org/channelinfo/index.php</w:t>
              </w:r>
            </w:hyperlink>
          </w:p>
        </w:tc>
      </w:tr>
      <w:tr w:rsidR="003433DE" w:rsidTr="00044E3D">
        <w:tc>
          <w:tcPr>
            <w:tcW w:w="1800" w:type="dxa"/>
            <w:shd w:val="clear" w:color="auto" w:fill="auto"/>
          </w:tcPr>
          <w:p w:rsidR="003433DE" w:rsidRPr="00236EB1" w:rsidRDefault="003433DE" w:rsidP="008B52E5">
            <w:pPr>
              <w:pStyle w:val="BodyText"/>
              <w:spacing w:after="0"/>
              <w:rPr>
                <w:i/>
              </w:rPr>
            </w:pPr>
            <w:r>
              <w:rPr>
                <w:b/>
              </w:rPr>
              <w:t xml:space="preserve">Control Room </w:t>
            </w:r>
            <w:r>
              <w:rPr>
                <w:b/>
              </w:rPr>
              <w:lastRenderedPageBreak/>
              <w:t>Tools/System:</w:t>
            </w:r>
          </w:p>
        </w:tc>
        <w:tc>
          <w:tcPr>
            <w:tcW w:w="9180" w:type="dxa"/>
          </w:tcPr>
          <w:p w:rsidR="003433DE" w:rsidRPr="00F96507" w:rsidRDefault="003433DE" w:rsidP="003433DE">
            <w:pPr>
              <w:pStyle w:val="BodyText"/>
              <w:rPr>
                <w:color w:val="FF0000"/>
              </w:rPr>
            </w:pPr>
            <w:r w:rsidRPr="00F96507">
              <w:rPr>
                <w:color w:val="FF0000"/>
              </w:rPr>
              <w:lastRenderedPageBreak/>
              <w:t>TBW</w:t>
            </w:r>
          </w:p>
        </w:tc>
      </w:tr>
    </w:tbl>
    <w:p w:rsidR="00D3113E" w:rsidRDefault="00992E79" w:rsidP="00834A15">
      <w:pPr>
        <w:pStyle w:val="Heading1"/>
      </w:pPr>
      <w:r>
        <w:lastRenderedPageBreak/>
        <w:t xml:space="preserve">Integrated System </w:t>
      </w:r>
      <w:r w:rsidR="00834A15">
        <w:t>Testing</w:t>
      </w:r>
    </w:p>
    <w:p w:rsidR="004B0ED2" w:rsidRPr="005F3C28" w:rsidRDefault="00992E79" w:rsidP="004B0ED2">
      <w:pPr>
        <w:pStyle w:val="BodyText"/>
        <w:spacing w:after="0"/>
        <w:rPr>
          <w:i/>
          <w:sz w:val="20"/>
        </w:rPr>
      </w:pPr>
      <w:r w:rsidRPr="005F3C28">
        <w:rPr>
          <w:i/>
          <w:sz w:val="20"/>
        </w:rPr>
        <w:t xml:space="preserve">Note: </w:t>
      </w:r>
      <w:r w:rsidR="00834A15" w:rsidRPr="005F3C28">
        <w:rPr>
          <w:i/>
          <w:sz w:val="20"/>
        </w:rPr>
        <w:t xml:space="preserve">All post-installation, stand-alone, in situ, checkout/testing </w:t>
      </w:r>
      <w:r w:rsidRPr="005F3C28">
        <w:rPr>
          <w:i/>
          <w:sz w:val="20"/>
        </w:rPr>
        <w:t xml:space="preserve">of subsystem assemblies </w:t>
      </w:r>
      <w:r w:rsidR="00834A15" w:rsidRPr="005F3C28">
        <w:rPr>
          <w:i/>
          <w:sz w:val="20"/>
        </w:rPr>
        <w:t xml:space="preserve">(phases 2 and 3 per </w:t>
      </w:r>
      <w:hyperlink r:id="rId121" w:history="1">
        <w:r w:rsidR="00834A15" w:rsidRPr="005F3C28">
          <w:rPr>
            <w:rStyle w:val="Hyperlink"/>
            <w:i/>
            <w:sz w:val="20"/>
            <w:bdr w:val="none" w:sz="0" w:space="0" w:color="auto"/>
          </w:rPr>
          <w:t>M1000211</w:t>
        </w:r>
      </w:hyperlink>
      <w:r w:rsidR="00834A15" w:rsidRPr="005F3C28">
        <w:rPr>
          <w:i/>
          <w:sz w:val="20"/>
        </w:rPr>
        <w:t>)</w:t>
      </w:r>
      <w:r w:rsidR="00DF148C" w:rsidRPr="005F3C28">
        <w:rPr>
          <w:i/>
          <w:sz w:val="20"/>
        </w:rPr>
        <w:t xml:space="preserve"> must be completed, be successful</w:t>
      </w:r>
      <w:r w:rsidR="004B0ED2" w:rsidRPr="005F3C28">
        <w:rPr>
          <w:i/>
          <w:sz w:val="20"/>
        </w:rPr>
        <w:t xml:space="preserve"> and be documented</w:t>
      </w:r>
      <w:r w:rsidRPr="005F3C28">
        <w:rPr>
          <w:i/>
          <w:sz w:val="20"/>
        </w:rPr>
        <w:t xml:space="preserve"> and reviewed as part of the installation reviews</w:t>
      </w:r>
      <w:r w:rsidR="004B0ED2" w:rsidRPr="005F3C28">
        <w:rPr>
          <w:i/>
          <w:sz w:val="20"/>
        </w:rPr>
        <w:t>:</w:t>
      </w:r>
    </w:p>
    <w:p w:rsidR="004B0ED2" w:rsidRPr="005F3C28" w:rsidRDefault="004B0ED2" w:rsidP="00F7378F">
      <w:pPr>
        <w:pStyle w:val="BodyText"/>
        <w:numPr>
          <w:ilvl w:val="0"/>
          <w:numId w:val="4"/>
        </w:numPr>
        <w:spacing w:after="0"/>
        <w:rPr>
          <w:i/>
          <w:sz w:val="20"/>
        </w:rPr>
      </w:pPr>
      <w:r w:rsidRPr="005F3C28">
        <w:rPr>
          <w:i/>
          <w:sz w:val="20"/>
        </w:rPr>
        <w:t>phase 2: pre-installed, post-storage, test results for the assembly (testable item)</w:t>
      </w:r>
    </w:p>
    <w:p w:rsidR="004B0ED2" w:rsidRPr="005F3C28" w:rsidRDefault="004B0ED2" w:rsidP="00F7378F">
      <w:pPr>
        <w:pStyle w:val="BodyText"/>
        <w:numPr>
          <w:ilvl w:val="0"/>
          <w:numId w:val="4"/>
        </w:numPr>
        <w:spacing w:after="0"/>
        <w:rPr>
          <w:i/>
          <w:sz w:val="20"/>
        </w:rPr>
      </w:pPr>
      <w:r w:rsidRPr="005F3C28">
        <w:rPr>
          <w:i/>
          <w:sz w:val="20"/>
        </w:rPr>
        <w:t>phase 3: stand-alone, in situ test results for the assembly (testable item)</w:t>
      </w:r>
    </w:p>
    <w:p w:rsidR="00992E79" w:rsidRDefault="00992E79" w:rsidP="00834A15">
      <w:pPr>
        <w:pStyle w:val="BodyText"/>
        <w:rPr>
          <w:i/>
          <w:sz w:val="20"/>
        </w:rPr>
      </w:pPr>
      <w:r w:rsidRPr="005F3C28">
        <w:rPr>
          <w:i/>
          <w:sz w:val="20"/>
        </w:rPr>
        <w:t>The</w:t>
      </w:r>
      <w:r w:rsidR="00DF148C" w:rsidRPr="005F3C28">
        <w:rPr>
          <w:i/>
          <w:sz w:val="20"/>
        </w:rPr>
        <w:t xml:space="preserve"> integrated testing (phase 4 testing per </w:t>
      </w:r>
      <w:hyperlink r:id="rId122" w:history="1">
        <w:r w:rsidR="00DF148C" w:rsidRPr="005F3C28">
          <w:rPr>
            <w:rStyle w:val="Hyperlink"/>
            <w:i/>
            <w:sz w:val="20"/>
            <w:bdr w:val="none" w:sz="0" w:space="0" w:color="auto"/>
          </w:rPr>
          <w:t>M1000211</w:t>
        </w:r>
      </w:hyperlink>
      <w:r w:rsidRPr="005F3C28">
        <w:rPr>
          <w:i/>
          <w:sz w:val="20"/>
        </w:rPr>
        <w:t>) is covered under this</w:t>
      </w:r>
      <w:r w:rsidR="00DF148C" w:rsidRPr="005F3C28">
        <w:rPr>
          <w:i/>
          <w:sz w:val="20"/>
        </w:rPr>
        <w:t xml:space="preserve"> system acceptance review.</w:t>
      </w:r>
      <w:r w:rsidRPr="005F3C28">
        <w:rPr>
          <w:i/>
          <w:sz w:val="20"/>
        </w:rPr>
        <w:t xml:space="preserve"> For each of the integrated tests listed in the table below, a list of documents covering test plans/procedures and a test report are required.</w:t>
      </w:r>
    </w:p>
    <w:p w:rsidR="005F3C28" w:rsidRDefault="005F3C28" w:rsidP="005F3C28">
      <w:pPr>
        <w:pStyle w:val="BodyText"/>
      </w:pPr>
      <w:r>
        <w:t>The top-level integrated system test plan is:</w:t>
      </w:r>
    </w:p>
    <w:p w:rsidR="005F3C28" w:rsidRDefault="00E20BD1" w:rsidP="00F7378F">
      <w:pPr>
        <w:pStyle w:val="BodyText"/>
        <w:numPr>
          <w:ilvl w:val="0"/>
          <w:numId w:val="14"/>
        </w:numPr>
      </w:pPr>
      <w:hyperlink r:id="rId123" w:history="1">
        <w:r w:rsidR="00B35ED0" w:rsidRPr="00EC7798">
          <w:rPr>
            <w:rStyle w:val="Hyperlink"/>
            <w:bdr w:val="none" w:sz="0" w:space="0" w:color="auto"/>
          </w:rPr>
          <w:t>T1200437</w:t>
        </w:r>
      </w:hyperlink>
      <w:r w:rsidR="00EC7798">
        <w:t xml:space="preserve">: </w:t>
      </w:r>
      <w:r w:rsidR="005F3C28">
        <w:t>Advanced LIGO Interferometer Integration</w:t>
      </w:r>
    </w:p>
    <w:p w:rsidR="006277C0" w:rsidRDefault="006277C0" w:rsidP="005F3C28">
      <w:pPr>
        <w:pStyle w:val="BodyText"/>
      </w:pPr>
      <w:r>
        <w:t>The one arm test conducted on the H2 Y-arm</w:t>
      </w:r>
      <w:r w:rsidR="00F63694">
        <w:t xml:space="preserve"> was the first integrated system test for the </w:t>
      </w:r>
      <w:proofErr w:type="spellStart"/>
      <w:r w:rsidR="00F63694">
        <w:t>aLIGO</w:t>
      </w:r>
      <w:proofErr w:type="spellEnd"/>
      <w:r w:rsidR="00F63694">
        <w:t xml:space="preserve"> project. This test demonstrated the basic functionality and interoperability of a few key </w:t>
      </w:r>
      <w:r w:rsidR="00A935EE">
        <w:t>subsystems (</w:t>
      </w:r>
      <w:r w:rsidR="000B5F8D">
        <w:t xml:space="preserve">IAS, </w:t>
      </w:r>
      <w:r w:rsidR="00A935EE">
        <w:t xml:space="preserve">quad suspensions, BSC ISI seismic isolation, TCS ring heater, optical levers, ALS, ISC). In particular this was the first test of the ALS system which is </w:t>
      </w:r>
      <w:r w:rsidR="000B5F8D">
        <w:t>key to robust and reliable lock acquisition. While in principle this one arm test has been repeated on each subsequent arm cavity (for H1 and L1), only the initial proof-of-principle test has a stand-alone report.</w:t>
      </w:r>
    </w:p>
    <w:p w:rsidR="000B5F8D" w:rsidRDefault="00CE17E2" w:rsidP="005F3C28">
      <w:pPr>
        <w:pStyle w:val="BodyText"/>
      </w:pPr>
      <w:r>
        <w:t>The L1 Input Mode Cleaner (IMC) test was the first integrated system test on the L1 interferometer</w:t>
      </w:r>
      <w:r w:rsidR="00413D4F">
        <w:t>, and the first test at high power (120</w:t>
      </w:r>
      <w:r w:rsidR="00C46F34">
        <w:t xml:space="preserve"> </w:t>
      </w:r>
      <w:r w:rsidR="00413D4F">
        <w:t>W)</w:t>
      </w:r>
      <w:r>
        <w:t xml:space="preserve">. The IMC represents a significant subset of the overall </w:t>
      </w:r>
      <w:proofErr w:type="spellStart"/>
      <w:r>
        <w:t>aLIGO</w:t>
      </w:r>
      <w:proofErr w:type="spellEnd"/>
      <w:r>
        <w:t xml:space="preserve"> system by incorporating the PSL and the IMC, including many single, double and triple suspension systems on the HAM-ISI seismic isolation systems. Since the time of this report, the intensity stabilization servo (ISS) performance has been improved significantly and the MC absorption was found to </w:t>
      </w:r>
      <w:r w:rsidR="00413D4F">
        <w:t>be acceptable (and</w:t>
      </w:r>
      <w:r>
        <w:t xml:space="preserve"> much less than thought at the time of the report</w:t>
      </w:r>
      <w:r w:rsidR="00413D4F">
        <w:t>)</w:t>
      </w:r>
      <w:r>
        <w:t>.</w:t>
      </w:r>
    </w:p>
    <w:p w:rsidR="00C46F34" w:rsidRDefault="00C46F34" w:rsidP="00C46F34">
      <w:pPr>
        <w:pStyle w:val="BodyText"/>
      </w:pPr>
      <w:r>
        <w:t xml:space="preserve">The primary </w:t>
      </w:r>
      <w:r w:rsidR="00F6035C">
        <w:t>result</w:t>
      </w:r>
      <w:r>
        <w:t xml:space="preserve"> of the L1 Dual Recycled Michelson Interferometer (DRMI) test was to achieve </w:t>
      </w:r>
      <w:r>
        <w:t>robust locking on the RF sidebands using the 3-f</w:t>
      </w:r>
      <w:r>
        <w:t xml:space="preserve"> </w:t>
      </w:r>
      <w:r>
        <w:t>error signals, as this is an early step in the planned full lock acquisition scheme.</w:t>
      </w:r>
    </w:p>
    <w:p w:rsidR="00F6035C" w:rsidRDefault="00F6035C" w:rsidP="00C46F34">
      <w:pPr>
        <w:pStyle w:val="BodyText"/>
      </w:pPr>
      <w:r>
        <w:t>The Half Interferometer (HIFO-Y) test conducted on H1 was a continuation of the one-arm test and demonstrated arm length locking on both green and infrared laser light</w:t>
      </w:r>
      <w:r w:rsidR="00012E08">
        <w:t xml:space="preserve"> and allowed a check of the relative stability. </w:t>
      </w:r>
      <w:r w:rsidR="00012E08">
        <w:t xml:space="preserve">While in principle this </w:t>
      </w:r>
      <w:r w:rsidR="00012E08">
        <w:t>HIFO</w:t>
      </w:r>
      <w:r w:rsidR="00012E08">
        <w:t xml:space="preserve"> test has been repeated on each subsequent arm cavity (for H1 and L1), only the initial proof-of-principle test has a stand-alone report.</w:t>
      </w:r>
    </w:p>
    <w:p w:rsidR="00012E08" w:rsidRDefault="006076FC" w:rsidP="006076FC">
      <w:pPr>
        <w:pStyle w:val="BodyText"/>
      </w:pPr>
      <w:r>
        <w:t xml:space="preserve">The </w:t>
      </w:r>
      <w:proofErr w:type="spellStart"/>
      <w:r>
        <w:t>aLIGO</w:t>
      </w:r>
      <w:proofErr w:type="spellEnd"/>
      <w:r>
        <w:t xml:space="preserve"> Project milestone of a stable lock </w:t>
      </w:r>
      <w:r>
        <w:t>(multiple instances of &gt; 2 hours duration) in</w:t>
      </w:r>
      <w:r>
        <w:t xml:space="preserve"> the full interferometer</w:t>
      </w:r>
      <w:r>
        <w:t xml:space="preserve"> </w:t>
      </w:r>
      <w:r>
        <w:t>configuration—meaning a power- and signal-recycled interferometer with arm cavities</w:t>
      </w:r>
      <w:r>
        <w:t xml:space="preserve"> – was achieved on the L1 interferometer in July 2014. Since that time further commission work has demonstrated Binary Neutron Star (BNS) sensitivity of 50 </w:t>
      </w:r>
      <w:proofErr w:type="spellStart"/>
      <w:r>
        <w:t>MPc</w:t>
      </w:r>
      <w:proofErr w:type="spellEnd"/>
      <w:r>
        <w:t xml:space="preserve"> range (</w:t>
      </w:r>
      <w:r>
        <w:fldChar w:fldCharType="begin"/>
      </w:r>
      <w:r>
        <w:instrText xml:space="preserve"> HYPERLINK "https://alog.ligo-la.caltech.edu/aLOG/index.php?callRep=15822" </w:instrText>
      </w:r>
      <w:r>
        <w:fldChar w:fldCharType="separate"/>
      </w:r>
      <w:r w:rsidRPr="006076FC">
        <w:rPr>
          <w:rStyle w:val="Hyperlink"/>
          <w:bdr w:val="none" w:sz="0" w:space="0" w:color="auto"/>
        </w:rPr>
        <w:t xml:space="preserve">L1 </w:t>
      </w:r>
      <w:proofErr w:type="spellStart"/>
      <w:r w:rsidRPr="006076FC">
        <w:rPr>
          <w:rStyle w:val="Hyperlink"/>
          <w:bdr w:val="none" w:sz="0" w:space="0" w:color="auto"/>
        </w:rPr>
        <w:t>elog</w:t>
      </w:r>
      <w:proofErr w:type="spellEnd"/>
      <w:r w:rsidRPr="006076FC">
        <w:rPr>
          <w:rStyle w:val="Hyperlink"/>
          <w:bdr w:val="none" w:sz="0" w:space="0" w:color="auto"/>
        </w:rPr>
        <w:t xml:space="preserve"> #15822</w:t>
      </w:r>
      <w:r>
        <w:fldChar w:fldCharType="end"/>
      </w:r>
      <w:r>
        <w:t>).</w:t>
      </w:r>
    </w:p>
    <w:p w:rsidR="005F3C28" w:rsidRPr="005F3C28" w:rsidRDefault="0067406A" w:rsidP="0067406A">
      <w:pPr>
        <w:pStyle w:val="BodyText"/>
      </w:pPr>
      <w:r>
        <w:t>E</w:t>
      </w:r>
      <w:r w:rsidR="005F3C28">
        <w:t xml:space="preserve">ach major system integrated test configuration has a test plan </w:t>
      </w:r>
      <w:r>
        <w:t>and an associated test report, as listed in the table below.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700"/>
        <w:gridCol w:w="2358"/>
      </w:tblGrid>
      <w:tr w:rsidR="00EC7798" w:rsidRPr="006277C0" w:rsidTr="006277C0">
        <w:tc>
          <w:tcPr>
            <w:tcW w:w="5940" w:type="dxa"/>
            <w:tcBorders>
              <w:top w:val="single" w:sz="4" w:space="0" w:color="auto"/>
              <w:left w:val="single" w:sz="4" w:space="0" w:color="auto"/>
              <w:bottom w:val="single" w:sz="4" w:space="0" w:color="auto"/>
              <w:right w:val="single" w:sz="4" w:space="0" w:color="auto"/>
            </w:tcBorders>
            <w:shd w:val="clear" w:color="auto" w:fill="auto"/>
          </w:tcPr>
          <w:p w:rsidR="00EC7798" w:rsidRPr="006277C0" w:rsidRDefault="006277C0" w:rsidP="00B45432">
            <w:pPr>
              <w:pStyle w:val="BodyText"/>
              <w:keepNext/>
              <w:spacing w:after="0"/>
              <w:jc w:val="center"/>
              <w:rPr>
                <w:b/>
              </w:rPr>
            </w:pPr>
            <w:r w:rsidRPr="006277C0">
              <w:rPr>
                <w:b/>
              </w:rPr>
              <w:lastRenderedPageBreak/>
              <w:t>Test Configuration</w:t>
            </w:r>
          </w:p>
        </w:tc>
        <w:tc>
          <w:tcPr>
            <w:tcW w:w="2700" w:type="dxa"/>
            <w:tcBorders>
              <w:left w:val="single" w:sz="4" w:space="0" w:color="auto"/>
            </w:tcBorders>
          </w:tcPr>
          <w:p w:rsidR="00EC7798" w:rsidRPr="006277C0" w:rsidRDefault="006277C0" w:rsidP="00B45432">
            <w:pPr>
              <w:pStyle w:val="BodyText"/>
              <w:keepNext/>
              <w:jc w:val="center"/>
              <w:rPr>
                <w:b/>
              </w:rPr>
            </w:pPr>
            <w:r w:rsidRPr="006277C0">
              <w:rPr>
                <w:b/>
              </w:rPr>
              <w:t>Test Plan</w:t>
            </w:r>
          </w:p>
        </w:tc>
        <w:tc>
          <w:tcPr>
            <w:tcW w:w="2358" w:type="dxa"/>
            <w:shd w:val="clear" w:color="auto" w:fill="auto"/>
          </w:tcPr>
          <w:p w:rsidR="00EC7798" w:rsidRPr="006277C0" w:rsidRDefault="006277C0" w:rsidP="00B45432">
            <w:pPr>
              <w:pStyle w:val="BodyText"/>
              <w:keepNext/>
              <w:jc w:val="center"/>
              <w:rPr>
                <w:b/>
              </w:rPr>
            </w:pPr>
            <w:r w:rsidRPr="006277C0">
              <w:rPr>
                <w:b/>
              </w:rPr>
              <w:t>Test Report</w:t>
            </w:r>
          </w:p>
        </w:tc>
      </w:tr>
      <w:tr w:rsidR="00EC7798" w:rsidTr="006277C0">
        <w:tc>
          <w:tcPr>
            <w:tcW w:w="5940" w:type="dxa"/>
            <w:tcBorders>
              <w:top w:val="single" w:sz="4" w:space="0" w:color="auto"/>
            </w:tcBorders>
            <w:shd w:val="clear" w:color="auto" w:fill="auto"/>
          </w:tcPr>
          <w:p w:rsidR="00EC7798" w:rsidRDefault="006277C0" w:rsidP="00B45432">
            <w:pPr>
              <w:pStyle w:val="BodyText"/>
              <w:keepNext/>
              <w:spacing w:after="0"/>
              <w:rPr>
                <w:b/>
              </w:rPr>
            </w:pPr>
            <w:r>
              <w:t xml:space="preserve">Single Resonant Arm Cavity, </w:t>
            </w:r>
            <w:r>
              <w:br/>
              <w:t>or “One Arm T</w:t>
            </w:r>
            <w:r w:rsidR="00EC7798">
              <w:t>est”</w:t>
            </w:r>
          </w:p>
        </w:tc>
        <w:tc>
          <w:tcPr>
            <w:tcW w:w="2700" w:type="dxa"/>
          </w:tcPr>
          <w:p w:rsidR="00EC7798" w:rsidRDefault="00E20BD1" w:rsidP="00B45432">
            <w:pPr>
              <w:pStyle w:val="BodyText"/>
              <w:keepNext/>
            </w:pPr>
            <w:hyperlink r:id="rId124" w:history="1">
              <w:r w:rsidR="006277C0" w:rsidRPr="006277C0">
                <w:rPr>
                  <w:rStyle w:val="Hyperlink"/>
                  <w:bdr w:val="none" w:sz="0" w:space="0" w:color="auto"/>
                </w:rPr>
                <w:t>T1100080</w:t>
              </w:r>
            </w:hyperlink>
          </w:p>
          <w:p w:rsidR="005D4585" w:rsidRDefault="005D4585" w:rsidP="00B45432">
            <w:pPr>
              <w:pStyle w:val="BodyText"/>
              <w:keepNext/>
            </w:pPr>
            <w:r>
              <w:t xml:space="preserve">(see also </w:t>
            </w:r>
            <w:hyperlink r:id="rId125" w:history="1">
              <w:r w:rsidRPr="005D4585">
                <w:rPr>
                  <w:rStyle w:val="Hyperlink"/>
                  <w:bdr w:val="none" w:sz="0" w:space="0" w:color="auto"/>
                </w:rPr>
                <w:t>E1300627</w:t>
              </w:r>
            </w:hyperlink>
            <w:r>
              <w:t>)</w:t>
            </w:r>
          </w:p>
        </w:tc>
        <w:tc>
          <w:tcPr>
            <w:tcW w:w="2358" w:type="dxa"/>
            <w:shd w:val="clear" w:color="auto" w:fill="auto"/>
          </w:tcPr>
          <w:p w:rsidR="000107A9" w:rsidRDefault="00E20BD1" w:rsidP="00B45432">
            <w:pPr>
              <w:pStyle w:val="BodyText"/>
              <w:keepNext/>
            </w:pPr>
            <w:hyperlink r:id="rId126" w:history="1">
              <w:r w:rsidR="006277C0" w:rsidRPr="006277C0">
                <w:rPr>
                  <w:rStyle w:val="Hyperlink"/>
                  <w:bdr w:val="none" w:sz="0" w:space="0" w:color="auto"/>
                </w:rPr>
                <w:t>L1200261</w:t>
              </w:r>
            </w:hyperlink>
            <w:r w:rsidR="00231EA0">
              <w:t xml:space="preserve"> (H2)</w:t>
            </w:r>
          </w:p>
        </w:tc>
      </w:tr>
      <w:tr w:rsidR="00EC7798" w:rsidTr="006277C0">
        <w:tc>
          <w:tcPr>
            <w:tcW w:w="5940" w:type="dxa"/>
            <w:shd w:val="clear" w:color="auto" w:fill="auto"/>
          </w:tcPr>
          <w:p w:rsidR="00EC7798" w:rsidRPr="006277C0" w:rsidRDefault="006277C0" w:rsidP="00B45432">
            <w:pPr>
              <w:pStyle w:val="BodyText"/>
              <w:keepNext/>
              <w:spacing w:after="0"/>
              <w:rPr>
                <w:b/>
              </w:rPr>
            </w:pPr>
            <w:r>
              <w:t>Resonant Input Mode Cleaner Cavity</w:t>
            </w:r>
          </w:p>
        </w:tc>
        <w:tc>
          <w:tcPr>
            <w:tcW w:w="2700" w:type="dxa"/>
          </w:tcPr>
          <w:p w:rsidR="00EC7798" w:rsidRDefault="00E20BD1" w:rsidP="00B45432">
            <w:pPr>
              <w:pStyle w:val="BodyText"/>
              <w:keepNext/>
            </w:pPr>
            <w:hyperlink r:id="rId127" w:history="1">
              <w:r w:rsidR="006277C0" w:rsidRPr="006277C0">
                <w:rPr>
                  <w:rStyle w:val="Hyperlink"/>
                  <w:bdr w:val="none" w:sz="0" w:space="0" w:color="auto"/>
                </w:rPr>
                <w:t>T1100201</w:t>
              </w:r>
            </w:hyperlink>
          </w:p>
          <w:p w:rsidR="005D4585" w:rsidRDefault="005D4585" w:rsidP="00B45432">
            <w:pPr>
              <w:pStyle w:val="BodyText"/>
              <w:keepNext/>
            </w:pPr>
            <w:r>
              <w:t xml:space="preserve">(see also </w:t>
            </w:r>
            <w:hyperlink r:id="rId128" w:history="1">
              <w:r w:rsidRPr="005D4585">
                <w:rPr>
                  <w:rStyle w:val="Hyperlink"/>
                  <w:bdr w:val="none" w:sz="0" w:space="0" w:color="auto"/>
                </w:rPr>
                <w:t>E1300628</w:t>
              </w:r>
            </w:hyperlink>
            <w:r>
              <w:t>)</w:t>
            </w:r>
          </w:p>
        </w:tc>
        <w:tc>
          <w:tcPr>
            <w:tcW w:w="2358" w:type="dxa"/>
            <w:shd w:val="clear" w:color="auto" w:fill="auto"/>
          </w:tcPr>
          <w:p w:rsidR="00EC7798" w:rsidRDefault="00E20BD1" w:rsidP="00B45432">
            <w:pPr>
              <w:pStyle w:val="BodyText"/>
              <w:keepNext/>
            </w:pPr>
            <w:hyperlink r:id="rId129" w:history="1">
              <w:r w:rsidR="006277C0" w:rsidRPr="006277C0">
                <w:rPr>
                  <w:rStyle w:val="Hyperlink"/>
                  <w:bdr w:val="none" w:sz="0" w:space="0" w:color="auto"/>
                </w:rPr>
                <w:t>L1300018</w:t>
              </w:r>
            </w:hyperlink>
            <w:r w:rsidR="00231EA0">
              <w:t xml:space="preserve"> (L1)</w:t>
            </w:r>
          </w:p>
        </w:tc>
      </w:tr>
      <w:tr w:rsidR="00EC7798" w:rsidTr="006277C0">
        <w:tc>
          <w:tcPr>
            <w:tcW w:w="5940" w:type="dxa"/>
            <w:shd w:val="clear" w:color="auto" w:fill="auto"/>
          </w:tcPr>
          <w:p w:rsidR="00EC7798" w:rsidRPr="006277C0" w:rsidRDefault="00EC7798" w:rsidP="00B45432">
            <w:pPr>
              <w:pStyle w:val="BodyText"/>
              <w:keepNext/>
              <w:spacing w:after="0"/>
            </w:pPr>
            <w:r w:rsidRPr="006277C0">
              <w:t>Dual Recycled Michel</w:t>
            </w:r>
            <w:r w:rsidR="006277C0" w:rsidRPr="006277C0">
              <w:t>son Interferometer (DRMI)</w:t>
            </w:r>
          </w:p>
        </w:tc>
        <w:tc>
          <w:tcPr>
            <w:tcW w:w="2700" w:type="dxa"/>
          </w:tcPr>
          <w:p w:rsidR="00231EA0" w:rsidRDefault="00E20BD1" w:rsidP="00B45432">
            <w:pPr>
              <w:pStyle w:val="BodyText"/>
              <w:keepNext/>
            </w:pPr>
            <w:hyperlink r:id="rId130" w:history="1">
              <w:r w:rsidR="00231EA0" w:rsidRPr="00231EA0">
                <w:rPr>
                  <w:rStyle w:val="Hyperlink"/>
                  <w:bdr w:val="none" w:sz="0" w:space="0" w:color="auto"/>
                </w:rPr>
                <w:t>T1300558</w:t>
              </w:r>
            </w:hyperlink>
            <w:r w:rsidR="00231EA0">
              <w:br/>
              <w:t>(</w:t>
            </w:r>
            <w:r w:rsidR="005D4585">
              <w:t>see also</w:t>
            </w:r>
            <w:r w:rsidR="00231EA0">
              <w:t xml:space="preserve"> </w:t>
            </w:r>
            <w:hyperlink r:id="rId131" w:history="1">
              <w:r w:rsidR="00231EA0" w:rsidRPr="00231EA0">
                <w:rPr>
                  <w:rStyle w:val="Hyperlink"/>
                  <w:bdr w:val="none" w:sz="0" w:space="0" w:color="auto"/>
                </w:rPr>
                <w:t>E1300631</w:t>
              </w:r>
            </w:hyperlink>
            <w:r w:rsidR="00231EA0">
              <w:t>)</w:t>
            </w:r>
          </w:p>
        </w:tc>
        <w:tc>
          <w:tcPr>
            <w:tcW w:w="2358" w:type="dxa"/>
            <w:shd w:val="clear" w:color="auto" w:fill="auto"/>
          </w:tcPr>
          <w:p w:rsidR="00EC7798" w:rsidRDefault="00E20BD1" w:rsidP="00B45432">
            <w:pPr>
              <w:pStyle w:val="BodyText"/>
              <w:keepNext/>
            </w:pPr>
            <w:hyperlink r:id="rId132" w:history="1">
              <w:r w:rsidR="00231EA0" w:rsidRPr="00231EA0">
                <w:rPr>
                  <w:rStyle w:val="Hyperlink"/>
                  <w:bdr w:val="none" w:sz="0" w:space="0" w:color="auto"/>
                </w:rPr>
                <w:t>T1400053</w:t>
              </w:r>
            </w:hyperlink>
            <w:r w:rsidR="00231EA0">
              <w:t xml:space="preserve"> (L1)</w:t>
            </w:r>
          </w:p>
        </w:tc>
      </w:tr>
      <w:tr w:rsidR="006277C0" w:rsidTr="006277C0">
        <w:tc>
          <w:tcPr>
            <w:tcW w:w="5940" w:type="dxa"/>
            <w:shd w:val="clear" w:color="auto" w:fill="auto"/>
          </w:tcPr>
          <w:p w:rsidR="006277C0" w:rsidRPr="006277C0" w:rsidRDefault="006277C0" w:rsidP="00B45432">
            <w:pPr>
              <w:pStyle w:val="BodyText"/>
              <w:keepNext/>
              <w:spacing w:after="0"/>
            </w:pPr>
            <w:r w:rsidRPr="006277C0">
              <w:t xml:space="preserve">Arm </w:t>
            </w:r>
            <w:r w:rsidRPr="00D309A9">
              <w:t xml:space="preserve">Cavity with Power Recycling Cavity (PRC), </w:t>
            </w:r>
            <w:r w:rsidRPr="00D309A9">
              <w:br/>
              <w:t>or Half-Interferometer (HIFO)</w:t>
            </w:r>
          </w:p>
        </w:tc>
        <w:tc>
          <w:tcPr>
            <w:tcW w:w="2700" w:type="dxa"/>
          </w:tcPr>
          <w:p w:rsidR="006277C0" w:rsidRDefault="00E20BD1" w:rsidP="00B45432">
            <w:pPr>
              <w:pStyle w:val="BodyText"/>
              <w:keepNext/>
            </w:pPr>
            <w:hyperlink r:id="rId133" w:history="1">
              <w:r w:rsidR="006277C0" w:rsidRPr="000107A9">
                <w:rPr>
                  <w:rStyle w:val="Hyperlink"/>
                  <w:bdr w:val="none" w:sz="0" w:space="0" w:color="auto"/>
                </w:rPr>
                <w:t>T1300174</w:t>
              </w:r>
            </w:hyperlink>
          </w:p>
          <w:p w:rsidR="005D4585" w:rsidRDefault="005D4585" w:rsidP="00B45432">
            <w:pPr>
              <w:pStyle w:val="BodyText"/>
              <w:keepNext/>
            </w:pPr>
            <w:r>
              <w:t xml:space="preserve">(see also </w:t>
            </w:r>
            <w:hyperlink r:id="rId134" w:history="1">
              <w:r w:rsidRPr="005D4585">
                <w:rPr>
                  <w:rStyle w:val="Hyperlink"/>
                  <w:bdr w:val="none" w:sz="0" w:space="0" w:color="auto"/>
                </w:rPr>
                <w:t>E1300629</w:t>
              </w:r>
            </w:hyperlink>
            <w:r>
              <w:t xml:space="preserve">, </w:t>
            </w:r>
            <w:hyperlink r:id="rId135" w:history="1">
              <w:r w:rsidRPr="005D4585">
                <w:rPr>
                  <w:rStyle w:val="Hyperlink"/>
                  <w:bdr w:val="none" w:sz="0" w:space="0" w:color="auto"/>
                </w:rPr>
                <w:t>E1300630</w:t>
              </w:r>
            </w:hyperlink>
            <w:r>
              <w:t>)</w:t>
            </w:r>
          </w:p>
        </w:tc>
        <w:tc>
          <w:tcPr>
            <w:tcW w:w="2358" w:type="dxa"/>
            <w:shd w:val="clear" w:color="auto" w:fill="auto"/>
          </w:tcPr>
          <w:p w:rsidR="006277C0" w:rsidRDefault="00E20BD1" w:rsidP="00B45432">
            <w:pPr>
              <w:pStyle w:val="BodyText"/>
              <w:keepNext/>
            </w:pPr>
            <w:hyperlink r:id="rId136" w:history="1">
              <w:r w:rsidR="000107A9" w:rsidRPr="000107A9">
                <w:rPr>
                  <w:rStyle w:val="Hyperlink"/>
                  <w:bdr w:val="none" w:sz="0" w:space="0" w:color="auto"/>
                </w:rPr>
                <w:t>L1300176</w:t>
              </w:r>
            </w:hyperlink>
            <w:r w:rsidR="000107A9">
              <w:t xml:space="preserve"> (H1)</w:t>
            </w:r>
          </w:p>
        </w:tc>
      </w:tr>
      <w:tr w:rsidR="00EC7798" w:rsidTr="006277C0">
        <w:tc>
          <w:tcPr>
            <w:tcW w:w="5940" w:type="dxa"/>
            <w:shd w:val="clear" w:color="auto" w:fill="auto"/>
          </w:tcPr>
          <w:p w:rsidR="00EC7798" w:rsidRPr="006277C0" w:rsidRDefault="006277C0" w:rsidP="00347555">
            <w:pPr>
              <w:pStyle w:val="BodyText"/>
              <w:spacing w:after="0"/>
            </w:pPr>
            <w:r>
              <w:t>Full Interferometer</w:t>
            </w:r>
          </w:p>
        </w:tc>
        <w:tc>
          <w:tcPr>
            <w:tcW w:w="2700" w:type="dxa"/>
          </w:tcPr>
          <w:p w:rsidR="00EC7798" w:rsidRDefault="00E20BD1" w:rsidP="00347555">
            <w:pPr>
              <w:pStyle w:val="BodyText"/>
            </w:pPr>
            <w:hyperlink r:id="rId137" w:history="1">
              <w:r w:rsidR="006277C0" w:rsidRPr="000107A9">
                <w:rPr>
                  <w:rStyle w:val="Hyperlink"/>
                  <w:bdr w:val="none" w:sz="0" w:space="0" w:color="auto"/>
                </w:rPr>
                <w:t>T1200437</w:t>
              </w:r>
            </w:hyperlink>
          </w:p>
          <w:p w:rsidR="005D4585" w:rsidRDefault="005D4585" w:rsidP="00347555">
            <w:pPr>
              <w:pStyle w:val="BodyText"/>
            </w:pPr>
            <w:r>
              <w:t xml:space="preserve">(see also </w:t>
            </w:r>
            <w:hyperlink r:id="rId138" w:history="1">
              <w:r w:rsidRPr="005D4585">
                <w:rPr>
                  <w:rStyle w:val="Hyperlink"/>
                  <w:bdr w:val="none" w:sz="0" w:space="0" w:color="auto"/>
                </w:rPr>
                <w:t>E1300632</w:t>
              </w:r>
            </w:hyperlink>
            <w:r>
              <w:t>)</w:t>
            </w:r>
          </w:p>
        </w:tc>
        <w:tc>
          <w:tcPr>
            <w:tcW w:w="2358" w:type="dxa"/>
            <w:shd w:val="clear" w:color="auto" w:fill="auto"/>
          </w:tcPr>
          <w:p w:rsidR="00EC7798" w:rsidRDefault="00E20BD1" w:rsidP="00347555">
            <w:pPr>
              <w:pStyle w:val="BodyText"/>
            </w:pPr>
            <w:hyperlink r:id="rId139" w:history="1">
              <w:r w:rsidR="000107A9" w:rsidRPr="000107A9">
                <w:rPr>
                  <w:rStyle w:val="Hyperlink"/>
                  <w:bdr w:val="none" w:sz="0" w:space="0" w:color="auto"/>
                </w:rPr>
                <w:t>L1400119</w:t>
              </w:r>
            </w:hyperlink>
            <w:r w:rsidR="000107A9">
              <w:t xml:space="preserve"> (L1)</w:t>
            </w:r>
          </w:p>
          <w:p w:rsidR="008114A7" w:rsidRDefault="00E20BD1" w:rsidP="00347555">
            <w:pPr>
              <w:pStyle w:val="BodyText"/>
            </w:pPr>
            <w:hyperlink r:id="rId140" w:history="1">
              <w:r w:rsidR="008114A7" w:rsidRPr="008114A7">
                <w:rPr>
                  <w:rStyle w:val="Hyperlink"/>
                  <w:bdr w:val="none" w:sz="0" w:space="0" w:color="auto"/>
                </w:rPr>
                <w:t>P1400105</w:t>
              </w:r>
            </w:hyperlink>
          </w:p>
        </w:tc>
      </w:tr>
    </w:tbl>
    <w:p w:rsidR="00992E79" w:rsidRDefault="00992E79" w:rsidP="00834A15">
      <w:pPr>
        <w:pStyle w:val="BodyText"/>
      </w:pPr>
    </w:p>
    <w:p w:rsidR="00D86A81" w:rsidRDefault="00992E79" w:rsidP="00D86A81">
      <w:pPr>
        <w:pStyle w:val="Heading1"/>
      </w:pPr>
      <w:r>
        <w:t xml:space="preserve">Unresolved </w:t>
      </w:r>
      <w:r w:rsidR="00D86A81">
        <w:t>Installation/Integration Issues</w:t>
      </w:r>
    </w:p>
    <w:p w:rsidR="00D86A81" w:rsidRDefault="00D86A81" w:rsidP="00D86A81">
      <w:pPr>
        <w:pStyle w:val="BodyText"/>
        <w:rPr>
          <w:i/>
        </w:rPr>
      </w:pPr>
      <w:r w:rsidRPr="00571996">
        <w:rPr>
          <w:i/>
        </w:rPr>
        <w:t>I</w:t>
      </w:r>
      <w:r>
        <w:rPr>
          <w:i/>
        </w:rPr>
        <w:t>f/as applicable</w:t>
      </w:r>
      <w:r w:rsidRPr="00571996">
        <w:rPr>
          <w:i/>
        </w:rPr>
        <w:t>, provide a hyperlinked list of integration issues</w:t>
      </w:r>
      <w:r w:rsidR="0032651F">
        <w:rPr>
          <w:i/>
        </w:rPr>
        <w:t xml:space="preserve"> </w:t>
      </w:r>
      <w:r w:rsidR="00A14B13">
        <w:rPr>
          <w:i/>
        </w:rPr>
        <w:t>[other than</w:t>
      </w:r>
      <w:r w:rsidR="0032651F">
        <w:rPr>
          <w:i/>
        </w:rPr>
        <w:t xml:space="preserve"> </w:t>
      </w:r>
      <w:r w:rsidR="00992E79">
        <w:rPr>
          <w:i/>
        </w:rPr>
        <w:t xml:space="preserve">pending or incomplete </w:t>
      </w:r>
      <w:r w:rsidR="0032651F">
        <w:rPr>
          <w:i/>
        </w:rPr>
        <w:t>Engineering Change Requests (ECRs)</w:t>
      </w:r>
      <w:r w:rsidR="00A14B13">
        <w:rPr>
          <w:i/>
        </w:rPr>
        <w:t>]</w:t>
      </w:r>
      <w:r w:rsidR="00A856F4">
        <w:rPr>
          <w:i/>
        </w:rPr>
        <w:t>.</w:t>
      </w:r>
      <w:r>
        <w:rPr>
          <w:i/>
        </w:rPr>
        <w:t xml:space="preserve"> See </w:t>
      </w:r>
      <w:hyperlink r:id="rId141" w:history="1">
        <w:r w:rsidR="0032651F" w:rsidRPr="0032651F">
          <w:rPr>
            <w:rStyle w:val="Hyperlink"/>
            <w:i/>
            <w:bdr w:val="none" w:sz="0" w:space="0" w:color="auto"/>
          </w:rPr>
          <w:t>M1300323</w:t>
        </w:r>
      </w:hyperlink>
      <w:r w:rsidR="0032651F">
        <w:rPr>
          <w:i/>
        </w:rPr>
        <w:t xml:space="preserve"> for a description of the Integration Issue and ECR Tracker.</w:t>
      </w:r>
    </w:p>
    <w:p w:rsidR="007B5043" w:rsidRDefault="007B5043" w:rsidP="006F7F05">
      <w:pPr>
        <w:pStyle w:val="BodyText"/>
      </w:pPr>
      <w:r>
        <w:t xml:space="preserve">The “significant” </w:t>
      </w:r>
      <w:r w:rsidR="0043577E">
        <w:t xml:space="preserve">technical </w:t>
      </w:r>
      <w:r>
        <w:t xml:space="preserve">issues that we have not resolved for the </w:t>
      </w:r>
      <w:proofErr w:type="spellStart"/>
      <w:r>
        <w:t>aLIGO</w:t>
      </w:r>
      <w:proofErr w:type="spellEnd"/>
      <w:r>
        <w:t xml:space="preserve"> system are as follows:</w:t>
      </w:r>
    </w:p>
    <w:p w:rsidR="007B5043" w:rsidRDefault="007B5043" w:rsidP="00F7378F">
      <w:pPr>
        <w:pStyle w:val="BodyText"/>
        <w:numPr>
          <w:ilvl w:val="0"/>
          <w:numId w:val="16"/>
        </w:numPr>
      </w:pPr>
      <w:r w:rsidRPr="00E20BD1">
        <w:rPr>
          <w:u w:val="single"/>
        </w:rPr>
        <w:t>Parametric Instability</w:t>
      </w:r>
      <w:r w:rsidR="00E20BD1">
        <w:rPr>
          <w:u w:val="single"/>
        </w:rPr>
        <w:t xml:space="preserve"> (PI)</w:t>
      </w:r>
      <w:r>
        <w:t xml:space="preserve">: </w:t>
      </w:r>
      <w:r w:rsidR="00E20BD1" w:rsidRPr="00E20BD1">
        <w:t>This is still an active domain. Research (on Operations funding) into a passive control of parametric instability (PI) (e.g. G1001023 and G080541) was, and still is, being pursued. Since the time of the Systems FDR, and in fact fairly recently, an error was found that potentially increa</w:t>
      </w:r>
      <w:r w:rsidR="00E20BD1">
        <w:t xml:space="preserve">ses our exposure to PI. Until very recent experimental observation of PI (L1 </w:t>
      </w:r>
      <w:proofErr w:type="spellStart"/>
      <w:r w:rsidR="00E20BD1">
        <w:t>elog</w:t>
      </w:r>
      <w:proofErr w:type="spellEnd"/>
      <w:r w:rsidR="00E20BD1">
        <w:t xml:space="preserve"> entry </w:t>
      </w:r>
      <w:r w:rsidR="00E20BD1">
        <w:fldChar w:fldCharType="begin"/>
      </w:r>
      <w:r w:rsidR="00E20BD1">
        <w:instrText xml:space="preserve"> HYPERLINK "https://alog.ligo-la.caltech.edu/aLOG/index.php?callRep=15934" </w:instrText>
      </w:r>
      <w:r w:rsidR="00E20BD1">
        <w:fldChar w:fldCharType="separate"/>
      </w:r>
      <w:r w:rsidR="00E20BD1" w:rsidRPr="00E20BD1">
        <w:rPr>
          <w:rStyle w:val="Hyperlink"/>
          <w:bdr w:val="none" w:sz="0" w:space="0" w:color="auto"/>
        </w:rPr>
        <w:t>#15934</w:t>
      </w:r>
      <w:r w:rsidR="00E20BD1">
        <w:fldChar w:fldCharType="end"/>
      </w:r>
      <w:r w:rsidR="00E20BD1">
        <w:t>) on the L1 interferometer, G1401131</w:t>
      </w:r>
      <w:r w:rsidR="00E20BD1" w:rsidRPr="00E20BD1">
        <w:t xml:space="preserve"> </w:t>
      </w:r>
      <w:r w:rsidR="00E20BD1">
        <w:t>was</w:t>
      </w:r>
      <w:r w:rsidR="00E20BD1" w:rsidRPr="00E20BD1">
        <w:t xml:space="preserve"> the most up to date assessment of our risk of experiencing PI. LIGO Ops has taken on, with the LSC, the endeavor to identify an approach to mechanically damping the modes. In short, it is still an issue, but is now in the domain of Ops to address</w:t>
      </w:r>
      <w:r w:rsidR="00E20BD1">
        <w:t>.</w:t>
      </w:r>
    </w:p>
    <w:p w:rsidR="00E20BD1" w:rsidRDefault="00E20BD1" w:rsidP="00F7378F">
      <w:pPr>
        <w:pStyle w:val="BodyText"/>
        <w:numPr>
          <w:ilvl w:val="0"/>
          <w:numId w:val="16"/>
        </w:numPr>
      </w:pPr>
      <w:r w:rsidRPr="00E20BD1">
        <w:rPr>
          <w:u w:val="single"/>
        </w:rPr>
        <w:t>Electrostatic Charging</w:t>
      </w:r>
      <w:r w:rsidR="00876E9B">
        <w:rPr>
          <w:u w:val="single"/>
        </w:rPr>
        <w:t xml:space="preserve"> [</w:t>
      </w:r>
      <w:r w:rsidR="00876E9B">
        <w:rPr>
          <w:u w:val="single"/>
        </w:rPr>
        <w:fldChar w:fldCharType="begin"/>
      </w:r>
      <w:r w:rsidR="00876E9B">
        <w:rPr>
          <w:u w:val="single"/>
        </w:rPr>
        <w:instrText xml:space="preserve"> HYPERLINK "https://services.ligo-wa.caltech.edu/integrationissues/show_bug.cgi?id=948" </w:instrText>
      </w:r>
      <w:r w:rsidR="00876E9B">
        <w:rPr>
          <w:u w:val="single"/>
        </w:rPr>
      </w:r>
      <w:r w:rsidR="00876E9B">
        <w:rPr>
          <w:u w:val="single"/>
        </w:rPr>
        <w:fldChar w:fldCharType="separate"/>
      </w:r>
      <w:r w:rsidR="00876E9B" w:rsidRPr="00876E9B">
        <w:rPr>
          <w:rStyle w:val="Hyperlink"/>
          <w:bdr w:val="none" w:sz="0" w:space="0" w:color="auto"/>
        </w:rPr>
        <w:t>bug 948</w:t>
      </w:r>
      <w:r w:rsidR="00876E9B">
        <w:rPr>
          <w:u w:val="single"/>
        </w:rPr>
        <w:fldChar w:fldCharType="end"/>
      </w:r>
      <w:r w:rsidR="00876E9B">
        <w:rPr>
          <w:u w:val="single"/>
        </w:rPr>
        <w:t xml:space="preserve">, </w:t>
      </w:r>
      <w:r w:rsidR="00876E9B">
        <w:rPr>
          <w:u w:val="single"/>
        </w:rPr>
        <w:fldChar w:fldCharType="begin"/>
      </w:r>
      <w:r w:rsidR="00876E9B">
        <w:rPr>
          <w:u w:val="single"/>
        </w:rPr>
        <w:instrText xml:space="preserve"> HYPERLINK "https://services.ligo-wa.caltech.edu/integrationissues/show_bug.cgi?id=81" </w:instrText>
      </w:r>
      <w:r w:rsidR="00876E9B">
        <w:rPr>
          <w:u w:val="single"/>
        </w:rPr>
      </w:r>
      <w:r w:rsidR="00876E9B">
        <w:rPr>
          <w:u w:val="single"/>
        </w:rPr>
        <w:fldChar w:fldCharType="separate"/>
      </w:r>
      <w:r w:rsidR="00876E9B" w:rsidRPr="00876E9B">
        <w:rPr>
          <w:rStyle w:val="Hyperlink"/>
          <w:bdr w:val="none" w:sz="0" w:space="0" w:color="auto"/>
        </w:rPr>
        <w:t>bug 81</w:t>
      </w:r>
      <w:r w:rsidR="00876E9B">
        <w:rPr>
          <w:u w:val="single"/>
        </w:rPr>
        <w:fldChar w:fldCharType="end"/>
      </w:r>
      <w:r w:rsidR="00876E9B">
        <w:rPr>
          <w:u w:val="single"/>
        </w:rPr>
        <w:t>]</w:t>
      </w:r>
      <w:r>
        <w:t xml:space="preserve">: Charging was thought to not be an issue based on testing at LASTI and LSC charging research. However recent testing on both L1 and H1 have demonstrated that the ion pumps cause (mostly positive) electrostatic charging of the ETMs, and that residual (negative) charge can result from First Contact™ (FC) removal. The </w:t>
      </w:r>
      <w:proofErr w:type="spellStart"/>
      <w:r>
        <w:t>aLIGO</w:t>
      </w:r>
      <w:proofErr w:type="spellEnd"/>
      <w:r>
        <w:t xml:space="preserve"> Project:</w:t>
      </w:r>
    </w:p>
    <w:p w:rsidR="00E20BD1" w:rsidRDefault="00E20BD1" w:rsidP="00F7378F">
      <w:pPr>
        <w:pStyle w:val="BodyText"/>
        <w:numPr>
          <w:ilvl w:val="0"/>
          <w:numId w:val="17"/>
        </w:numPr>
      </w:pPr>
      <w:r>
        <w:t xml:space="preserve">has implemented an improved discharging procedure for FC induced charging and </w:t>
      </w:r>
    </w:p>
    <w:p w:rsidR="00E20BD1" w:rsidRDefault="00E20BD1" w:rsidP="00F7378F">
      <w:pPr>
        <w:pStyle w:val="BodyText"/>
        <w:numPr>
          <w:ilvl w:val="0"/>
          <w:numId w:val="17"/>
        </w:numPr>
      </w:pPr>
      <w:proofErr w:type="gramStart"/>
      <w:r>
        <w:t>is</w:t>
      </w:r>
      <w:proofErr w:type="gramEnd"/>
      <w:r>
        <w:t xml:space="preserve"> planning on producing the necessary number of positive/negative discharging units based on a prototype design by Rai Weiss (</w:t>
      </w:r>
      <w:r>
        <w:fldChar w:fldCharType="begin"/>
      </w:r>
      <w:r>
        <w:instrText xml:space="preserve"> HYPERLINK "https://dcc.ligo.org/LIGO-T1100332" </w:instrText>
      </w:r>
      <w:r>
        <w:fldChar w:fldCharType="separate"/>
      </w:r>
      <w:r w:rsidRPr="00E20BD1">
        <w:rPr>
          <w:rStyle w:val="Hyperlink"/>
          <w:bdr w:val="none" w:sz="0" w:space="0" w:color="auto"/>
        </w:rPr>
        <w:t>T1100332</w:t>
      </w:r>
      <w:r>
        <w:fldChar w:fldCharType="end"/>
      </w:r>
      <w:r>
        <w:t xml:space="preserve">, </w:t>
      </w:r>
      <w:r>
        <w:fldChar w:fldCharType="begin"/>
      </w:r>
      <w:r>
        <w:instrText xml:space="preserve"> HYPERLINK "https://dcc.ligo.org/LIGO-T1400535" </w:instrText>
      </w:r>
      <w:r>
        <w:fldChar w:fldCharType="separate"/>
      </w:r>
      <w:r w:rsidRPr="00E20BD1">
        <w:rPr>
          <w:rStyle w:val="Hyperlink"/>
          <w:bdr w:val="none" w:sz="0" w:space="0" w:color="auto"/>
        </w:rPr>
        <w:t>T1400535</w:t>
      </w:r>
      <w:r>
        <w:fldChar w:fldCharType="end"/>
      </w:r>
      <w:r>
        <w:t xml:space="preserve">). We expect to resolve this before the </w:t>
      </w:r>
      <w:r w:rsidR="00B82CB9">
        <w:t>completion</w:t>
      </w:r>
      <w:r>
        <w:t xml:space="preserve"> of the Project.</w:t>
      </w:r>
    </w:p>
    <w:p w:rsidR="00E20BD1" w:rsidRDefault="00E20BD1" w:rsidP="00E20BD1">
      <w:pPr>
        <w:pStyle w:val="BodyText"/>
        <w:ind w:left="720"/>
      </w:pPr>
      <w:r>
        <w:lastRenderedPageBreak/>
        <w:t>A complete solution of the ETM charging issue is likely to additionally require the following tasks (which are considered Operations scope):</w:t>
      </w:r>
    </w:p>
    <w:p w:rsidR="00E20BD1" w:rsidRDefault="00E20BD1" w:rsidP="00F7378F">
      <w:pPr>
        <w:pStyle w:val="BodyText"/>
        <w:numPr>
          <w:ilvl w:val="0"/>
          <w:numId w:val="18"/>
        </w:numPr>
      </w:pPr>
      <w:proofErr w:type="gramStart"/>
      <w:r>
        <w:t>relocating</w:t>
      </w:r>
      <w:proofErr w:type="gramEnd"/>
      <w:r>
        <w:t xml:space="preserve"> the large ion pumps further from the ETMs (e.g. onto the BT) and/or adding large Non-Evaporable Getter (NEG) pumps.</w:t>
      </w:r>
    </w:p>
    <w:p w:rsidR="00E20BD1" w:rsidRDefault="00E20BD1" w:rsidP="00F7378F">
      <w:pPr>
        <w:pStyle w:val="BodyText"/>
        <w:numPr>
          <w:ilvl w:val="0"/>
          <w:numId w:val="18"/>
        </w:numPr>
      </w:pPr>
      <w:r>
        <w:t>Addition of shielding to the large ion pumps in order to reduce the emission of soft x-rays and UV light which cause the charging.</w:t>
      </w:r>
    </w:p>
    <w:p w:rsidR="0043577E" w:rsidRDefault="00E20BD1" w:rsidP="00F7378F">
      <w:pPr>
        <w:pStyle w:val="BodyText"/>
        <w:numPr>
          <w:ilvl w:val="0"/>
          <w:numId w:val="16"/>
        </w:numPr>
      </w:pPr>
      <w:r w:rsidRPr="00E20BD1">
        <w:rPr>
          <w:u w:val="single"/>
        </w:rPr>
        <w:t>Low frequency, low noise performance of the suspension systems had not been proven</w:t>
      </w:r>
      <w:r>
        <w:t xml:space="preserve">: The performance has not yet been tested at the full </w:t>
      </w:r>
      <w:proofErr w:type="spellStart"/>
      <w:r>
        <w:t>aLIGO</w:t>
      </w:r>
      <w:proofErr w:type="spellEnd"/>
      <w:r>
        <w:t xml:space="preserve"> sensitivity. There are no indications at this point that there are problems; the stationary losses of the suspensions are acceptable (the measured Qs to date are high), and there are no indications to date that there are non-stationary noise contributions. Further commissioning will be needed to determine the suitability of the suspensions to reach the design expectations, but the Project considers the question closed for its scope.</w:t>
      </w:r>
    </w:p>
    <w:p w:rsidR="00A552D9" w:rsidRDefault="00B82CB9" w:rsidP="00F7378F">
      <w:pPr>
        <w:pStyle w:val="BodyText"/>
        <w:numPr>
          <w:ilvl w:val="0"/>
          <w:numId w:val="16"/>
        </w:numPr>
      </w:pPr>
      <w:r w:rsidRPr="00436538">
        <w:rPr>
          <w:u w:val="single"/>
        </w:rPr>
        <w:t>Downtime due to power interruptions</w:t>
      </w:r>
      <w:r w:rsidR="00876E9B">
        <w:rPr>
          <w:u w:val="single"/>
        </w:rPr>
        <w:t xml:space="preserve"> [</w:t>
      </w:r>
      <w:r w:rsidR="00876E9B">
        <w:rPr>
          <w:u w:val="single"/>
        </w:rPr>
        <w:fldChar w:fldCharType="begin"/>
      </w:r>
      <w:r w:rsidR="00876E9B">
        <w:rPr>
          <w:u w:val="single"/>
        </w:rPr>
        <w:instrText xml:space="preserve"> HYPERLINK "https://services.ligo-wa.caltech.edu/integrationissues/show_bug.cgi?id=950" </w:instrText>
      </w:r>
      <w:r w:rsidR="00876E9B">
        <w:rPr>
          <w:u w:val="single"/>
        </w:rPr>
      </w:r>
      <w:r w:rsidR="00876E9B">
        <w:rPr>
          <w:u w:val="single"/>
        </w:rPr>
        <w:fldChar w:fldCharType="separate"/>
      </w:r>
      <w:r w:rsidR="00876E9B" w:rsidRPr="00876E9B">
        <w:rPr>
          <w:rStyle w:val="Hyperlink"/>
          <w:bdr w:val="none" w:sz="0" w:space="0" w:color="auto"/>
        </w:rPr>
        <w:t>bug 950</w:t>
      </w:r>
      <w:r w:rsidR="00876E9B">
        <w:rPr>
          <w:u w:val="single"/>
        </w:rPr>
        <w:fldChar w:fldCharType="end"/>
      </w:r>
      <w:r w:rsidR="00876E9B">
        <w:rPr>
          <w:u w:val="single"/>
        </w:rPr>
        <w:t>]</w:t>
      </w:r>
      <w:r>
        <w:t xml:space="preserve">: </w:t>
      </w:r>
      <w:r w:rsidRPr="00B82CB9">
        <w:t xml:space="preserve">Frequent, short duration </w:t>
      </w:r>
      <w:r>
        <w:t xml:space="preserve">power </w:t>
      </w:r>
      <w:r w:rsidRPr="00B82CB9">
        <w:t>interruptions occur</w:t>
      </w:r>
      <w:r>
        <w:t xml:space="preserve"> particularly at LLO. T</w:t>
      </w:r>
      <w:r w:rsidRPr="00B82CB9">
        <w:t xml:space="preserve">he </w:t>
      </w:r>
      <w:r>
        <w:t xml:space="preserve">system downtime </w:t>
      </w:r>
      <w:r w:rsidRPr="00B82CB9">
        <w:t>impact of these frequent momentary interruptions is estimated to be</w:t>
      </w:r>
      <w:r>
        <w:t xml:space="preserve"> at least</w:t>
      </w:r>
      <w:r w:rsidRPr="00B82CB9">
        <w:t xml:space="preserve"> ~1% </w:t>
      </w:r>
      <w:r>
        <w:t xml:space="preserve">for the </w:t>
      </w:r>
      <w:r w:rsidRPr="00B82CB9">
        <w:t>LLO interferometer.</w:t>
      </w:r>
      <w:r>
        <w:t xml:space="preserve"> </w:t>
      </w:r>
      <w:r w:rsidR="00436538">
        <w:t xml:space="preserve">LIGO Operations has undertaken </w:t>
      </w:r>
      <w:proofErr w:type="gramStart"/>
      <w:r w:rsidR="00436538">
        <w:t>an</w:t>
      </w:r>
      <w:proofErr w:type="gramEnd"/>
      <w:r w:rsidR="00436538">
        <w:t xml:space="preserve"> technical evaluation of Uninterruptible Power Supply (UPS) solutions as a likely means to mitigate this problem.</w:t>
      </w:r>
    </w:p>
    <w:p w:rsidR="00B82CB9" w:rsidRDefault="00B82CB9" w:rsidP="00F7378F">
      <w:pPr>
        <w:pStyle w:val="BodyText"/>
        <w:numPr>
          <w:ilvl w:val="0"/>
          <w:numId w:val="16"/>
        </w:numPr>
      </w:pPr>
      <w:r w:rsidRPr="00436538">
        <w:rPr>
          <w:u w:val="single"/>
        </w:rPr>
        <w:t>Drifts in Initial Alignment</w:t>
      </w:r>
      <w:r>
        <w:t xml:space="preserve">: </w:t>
      </w:r>
      <w:r w:rsidR="00436538">
        <w:t>[</w:t>
      </w:r>
      <w:r w:rsidR="00436538">
        <w:fldChar w:fldCharType="begin"/>
      </w:r>
      <w:r w:rsidR="00436538">
        <w:instrText xml:space="preserve"> HYPERLINK "https://services.ligo-wa.caltech.edu/integrationissues/show_bug.cgi?id=974" </w:instrText>
      </w:r>
      <w:r w:rsidR="00436538">
        <w:fldChar w:fldCharType="separate"/>
      </w:r>
      <w:r w:rsidR="00436538" w:rsidRPr="00436538">
        <w:rPr>
          <w:rStyle w:val="Hyperlink"/>
          <w:bdr w:val="none" w:sz="0" w:space="0" w:color="auto"/>
        </w:rPr>
        <w:t>bug 974</w:t>
      </w:r>
      <w:r w:rsidR="00436538">
        <w:fldChar w:fldCharType="end"/>
      </w:r>
      <w:r w:rsidR="00436538">
        <w:t xml:space="preserve">] </w:t>
      </w:r>
      <w:proofErr w:type="gramStart"/>
      <w:r w:rsidR="00436538">
        <w:t>A</w:t>
      </w:r>
      <w:proofErr w:type="gramEnd"/>
      <w:r w:rsidR="00436538">
        <w:t xml:space="preserve"> significant amount of commissioning time is spent in tweaking the initial alignment of the cavity optics in order to enable cavity lock acquisition. The system has angular drifts which are large compared to the required angular stability. While the cause is not known for sure, the </w:t>
      </w:r>
      <w:r>
        <w:t>thermal sensitivity of quad suspensions</w:t>
      </w:r>
      <w:r w:rsidR="00436538">
        <w:t xml:space="preserve"> is suspected. Possible </w:t>
      </w:r>
      <w:r w:rsidR="00997895">
        <w:t xml:space="preserve">(speculated) </w:t>
      </w:r>
      <w:r w:rsidR="00436538">
        <w:t xml:space="preserve">solutions might </w:t>
      </w:r>
      <w:proofErr w:type="gramStart"/>
      <w:r w:rsidR="00436538">
        <w:t>include</w:t>
      </w:r>
      <w:proofErr w:type="gramEnd"/>
      <w:r w:rsidR="00436538">
        <w:t xml:space="preserve"> the addition of a </w:t>
      </w:r>
      <w:r w:rsidR="00436538" w:rsidRPr="00436538">
        <w:t xml:space="preserve">Multi-Layer Insulation (MLI) barrier </w:t>
      </w:r>
      <w:r w:rsidR="00436538">
        <w:t>to mitigate</w:t>
      </w:r>
      <w:r w:rsidR="00436538" w:rsidRPr="00436538">
        <w:t xml:space="preserve"> radiative exchange to the quad</w:t>
      </w:r>
      <w:r w:rsidR="00436538">
        <w:t xml:space="preserve"> suspension from the chamber walls,</w:t>
      </w:r>
      <w:r w:rsidR="00436538" w:rsidRPr="00436538">
        <w:t xml:space="preserve"> </w:t>
      </w:r>
      <w:r w:rsidR="00997895">
        <w:t xml:space="preserve">and/or </w:t>
      </w:r>
      <w:r w:rsidR="00436538" w:rsidRPr="00436538">
        <w:t>temperature feedback to sus</w:t>
      </w:r>
      <w:r w:rsidR="00436538">
        <w:t>pension DC</w:t>
      </w:r>
      <w:r w:rsidR="00436538" w:rsidRPr="00436538">
        <w:t xml:space="preserve"> </w:t>
      </w:r>
      <w:r w:rsidR="00436538">
        <w:t>alignment control and</w:t>
      </w:r>
      <w:r w:rsidR="00997895">
        <w:t>/or</w:t>
      </w:r>
      <w:r w:rsidR="00436538">
        <w:t xml:space="preserve"> </w:t>
      </w:r>
      <w:r w:rsidR="00997895">
        <w:t xml:space="preserve">an </w:t>
      </w:r>
      <w:r w:rsidR="00436538">
        <w:t>automated alignment search algorithm implemented in Guardian.</w:t>
      </w:r>
    </w:p>
    <w:p w:rsidR="006F7F05" w:rsidRDefault="007B5043" w:rsidP="006F7F05">
      <w:pPr>
        <w:pStyle w:val="BodyText"/>
      </w:pPr>
      <w:r>
        <w:t xml:space="preserve">In addition to the above “significant” issues, there </w:t>
      </w:r>
      <w:r w:rsidR="0043577E">
        <w:t>are a number</w:t>
      </w:r>
      <w:r>
        <w:t xml:space="preserve"> of</w:t>
      </w:r>
      <w:r w:rsidR="006F7F05">
        <w:t xml:space="preserve"> </w:t>
      </w:r>
      <w:r w:rsidR="0043577E">
        <w:t xml:space="preserve">generally less significant, </w:t>
      </w:r>
      <w:r w:rsidR="006F7F05">
        <w:t xml:space="preserve">“open” (unresolved) integration issues or ECRs </w:t>
      </w:r>
      <w:r>
        <w:t>(aka “bugs”)</w:t>
      </w:r>
      <w:r w:rsidR="0043577E">
        <w:t xml:space="preserve">, </w:t>
      </w:r>
      <w:r w:rsidR="006F7F05">
        <w:t>available fro</w:t>
      </w:r>
      <w:r w:rsidR="00B82CB9">
        <w:t>m the following</w:t>
      </w:r>
      <w:r w:rsidR="006F7F05">
        <w:t xml:space="preserve"> </w:t>
      </w:r>
      <w:r w:rsidR="00B82CB9">
        <w:t xml:space="preserve">URL </w:t>
      </w:r>
      <w:r w:rsidR="006F7F05">
        <w:t>link</w:t>
      </w:r>
      <w:r w:rsidR="00B82CB9">
        <w:t>s. Some of these are redundant (or overlap with) the significant issues above.</w:t>
      </w:r>
    </w:p>
    <w:p w:rsidR="006F7F05" w:rsidRPr="00151892" w:rsidRDefault="00E20BD1" w:rsidP="00F7378F">
      <w:pPr>
        <w:pStyle w:val="BodyText"/>
        <w:numPr>
          <w:ilvl w:val="0"/>
          <w:numId w:val="12"/>
        </w:numPr>
      </w:pPr>
      <w:hyperlink r:id="rId142" w:history="1">
        <w:r w:rsidR="006F7F05">
          <w:rPr>
            <w:rStyle w:val="Hyperlink"/>
            <w:bdr w:val="none" w:sz="0" w:space="0" w:color="auto"/>
          </w:rPr>
          <w:t>All detector open issues &amp; ECRs</w:t>
        </w:r>
      </w:hyperlink>
    </w:p>
    <w:p w:rsidR="006F7F05" w:rsidRDefault="00E20BD1" w:rsidP="00F7378F">
      <w:pPr>
        <w:pStyle w:val="BodyText"/>
        <w:numPr>
          <w:ilvl w:val="0"/>
          <w:numId w:val="12"/>
        </w:numPr>
      </w:pPr>
      <w:hyperlink r:id="rId143" w:history="1">
        <w:r w:rsidR="006F7F05">
          <w:rPr>
            <w:rStyle w:val="Hyperlink"/>
            <w:bdr w:val="none" w:sz="0" w:space="0" w:color="auto"/>
          </w:rPr>
          <w:t>All Open ECRs</w:t>
        </w:r>
      </w:hyperlink>
    </w:p>
    <w:p w:rsidR="00DC7290" w:rsidRDefault="006F7F05" w:rsidP="00712D31">
      <w:pPr>
        <w:pStyle w:val="BodyText"/>
        <w:spacing w:after="0"/>
      </w:pPr>
      <w:r>
        <w:t>As of this report’s date, there are 1</w:t>
      </w:r>
      <w:r w:rsidR="004E5924">
        <w:t>16</w:t>
      </w:r>
      <w:r>
        <w:t xml:space="preserve"> open</w:t>
      </w:r>
      <w:r w:rsidR="001A6482">
        <w:t xml:space="preserve"> (unresolved)</w:t>
      </w:r>
      <w:r>
        <w:t xml:space="preserve"> issues and</w:t>
      </w:r>
      <w:r w:rsidR="001A6482">
        <w:t>/or</w:t>
      </w:r>
      <w:r>
        <w:t xml:space="preserve"> ECRs</w:t>
      </w:r>
      <w:r w:rsidR="00423941">
        <w:t xml:space="preserve"> (not specific to H1)</w:t>
      </w:r>
      <w:r w:rsidR="00DC7290">
        <w:t>:</w:t>
      </w:r>
    </w:p>
    <w:p w:rsidR="00DC7290" w:rsidRDefault="00DC7290" w:rsidP="00F7378F">
      <w:pPr>
        <w:pStyle w:val="BodyText"/>
        <w:numPr>
          <w:ilvl w:val="0"/>
          <w:numId w:val="15"/>
        </w:numPr>
        <w:spacing w:after="0"/>
      </w:pPr>
      <w:r>
        <w:t xml:space="preserve">44 are open ECRs (covered in section </w:t>
      </w:r>
      <w:r w:rsidR="007A6F13">
        <w:fldChar w:fldCharType="begin"/>
      </w:r>
      <w:r w:rsidR="007A6F13">
        <w:instrText xml:space="preserve"> REF _Ref405846697 \r \h </w:instrText>
      </w:r>
      <w:r w:rsidR="007A6F13">
        <w:fldChar w:fldCharType="separate"/>
      </w:r>
      <w:r w:rsidR="00AE75F9">
        <w:t>5</w:t>
      </w:r>
      <w:r w:rsidR="007A6F13">
        <w:fldChar w:fldCharType="end"/>
      </w:r>
      <w:r>
        <w:t xml:space="preserve"> above)</w:t>
      </w:r>
    </w:p>
    <w:p w:rsidR="00DC7290" w:rsidRDefault="00423941" w:rsidP="00F7378F">
      <w:pPr>
        <w:pStyle w:val="BodyText"/>
        <w:numPr>
          <w:ilvl w:val="0"/>
          <w:numId w:val="15"/>
        </w:numPr>
        <w:spacing w:after="0"/>
      </w:pPr>
      <w:r>
        <w:t>25</w:t>
      </w:r>
      <w:r w:rsidR="00DC7290">
        <w:t xml:space="preserve"> have a status of “WHENVENT”</w:t>
      </w:r>
      <w:r w:rsidR="001A6482">
        <w:t xml:space="preserve"> and are not ECRs</w:t>
      </w:r>
      <w:r w:rsidR="007A6F13">
        <w:t xml:space="preserve"> (</w:t>
      </w:r>
      <w:r w:rsidR="004E5924">
        <w:t>however</w:t>
      </w:r>
      <w:r w:rsidR="007A6F13">
        <w:t xml:space="preserve"> </w:t>
      </w:r>
      <w:r>
        <w:t>11</w:t>
      </w:r>
      <w:r w:rsidR="007A6F13">
        <w:t xml:space="preserve"> of these are place holders for collecting actions organized by vacuum chamber when convenient to vent)</w:t>
      </w:r>
    </w:p>
    <w:p w:rsidR="00DC7290" w:rsidRDefault="007A6F13" w:rsidP="00F7378F">
      <w:pPr>
        <w:pStyle w:val="BodyText"/>
        <w:numPr>
          <w:ilvl w:val="0"/>
          <w:numId w:val="15"/>
        </w:numPr>
        <w:spacing w:after="0"/>
      </w:pPr>
      <w:r>
        <w:t>2</w:t>
      </w:r>
      <w:r w:rsidR="00DC7290">
        <w:t xml:space="preserve"> have a status “ONHOLD” </w:t>
      </w:r>
      <w:r w:rsidR="001A6482">
        <w:t>and are not ECRs</w:t>
      </w:r>
    </w:p>
    <w:p w:rsidR="00DC7290" w:rsidRDefault="00423941" w:rsidP="00F7378F">
      <w:pPr>
        <w:pStyle w:val="BodyText"/>
        <w:numPr>
          <w:ilvl w:val="0"/>
          <w:numId w:val="15"/>
        </w:numPr>
      </w:pPr>
      <w:r>
        <w:t>4</w:t>
      </w:r>
      <w:r w:rsidR="007A6F13">
        <w:t>5</w:t>
      </w:r>
      <w:r w:rsidR="00DC7290">
        <w:t xml:space="preserve"> are neither open ECRs nor with a status of “on hold” or “when vent”. </w:t>
      </w:r>
    </w:p>
    <w:p w:rsidR="006F7F05" w:rsidRPr="006F7F05" w:rsidRDefault="006F7F05" w:rsidP="006F7F05">
      <w:pPr>
        <w:pStyle w:val="BodyText"/>
      </w:pPr>
      <w:r>
        <w:t xml:space="preserve">The open </w:t>
      </w:r>
      <w:r w:rsidR="00423941">
        <w:t>(unresolved), non-ECR, issues (other than the 11 chamber place holders), which total 61 are summarized in the list below.</w:t>
      </w:r>
    </w:p>
    <w:tbl>
      <w:tblPr>
        <w:tblW w:w="10980" w:type="dxa"/>
        <w:tblInd w:w="18" w:type="dxa"/>
        <w:tblLayout w:type="fixed"/>
        <w:tblLook w:val="0000" w:firstRow="0" w:lastRow="0" w:firstColumn="0" w:lastColumn="0" w:noHBand="0" w:noVBand="0"/>
      </w:tblPr>
      <w:tblGrid>
        <w:gridCol w:w="630"/>
        <w:gridCol w:w="1170"/>
        <w:gridCol w:w="4050"/>
        <w:gridCol w:w="5130"/>
      </w:tblGrid>
      <w:tr w:rsidR="00347D9B" w:rsidTr="00347D9B">
        <w:trPr>
          <w:trHeight w:val="290"/>
        </w:trPr>
        <w:tc>
          <w:tcPr>
            <w:tcW w:w="630" w:type="dxa"/>
            <w:tcBorders>
              <w:top w:val="single" w:sz="4" w:space="0" w:color="auto"/>
              <w:left w:val="single" w:sz="4" w:space="0" w:color="auto"/>
              <w:bottom w:val="single" w:sz="4" w:space="0" w:color="auto"/>
              <w:right w:val="single" w:sz="4" w:space="0" w:color="auto"/>
            </w:tcBorders>
          </w:tcPr>
          <w:p w:rsidR="00347D9B" w:rsidRPr="00347D9B" w:rsidRDefault="00347D9B">
            <w:pPr>
              <w:autoSpaceDE w:val="0"/>
              <w:autoSpaceDN w:val="0"/>
              <w:adjustRightInd w:val="0"/>
              <w:jc w:val="center"/>
              <w:rPr>
                <w:color w:val="0066CC"/>
                <w:u w:val="single"/>
              </w:rPr>
            </w:pPr>
            <w:r w:rsidRPr="00347D9B">
              <w:rPr>
                <w:color w:val="0066CC"/>
                <w:u w:val="single"/>
              </w:rPr>
              <w:t>ID▲</w:t>
            </w:r>
          </w:p>
        </w:tc>
        <w:tc>
          <w:tcPr>
            <w:tcW w:w="1170" w:type="dxa"/>
            <w:tcBorders>
              <w:top w:val="single" w:sz="4" w:space="0" w:color="auto"/>
              <w:left w:val="single" w:sz="4" w:space="0" w:color="auto"/>
              <w:bottom w:val="single" w:sz="4" w:space="0" w:color="auto"/>
              <w:right w:val="single" w:sz="4" w:space="0" w:color="auto"/>
            </w:tcBorders>
          </w:tcPr>
          <w:p w:rsidR="00347D9B" w:rsidRPr="00347D9B" w:rsidRDefault="00347D9B">
            <w:pPr>
              <w:autoSpaceDE w:val="0"/>
              <w:autoSpaceDN w:val="0"/>
              <w:adjustRightInd w:val="0"/>
              <w:jc w:val="center"/>
              <w:rPr>
                <w:color w:val="0066CC"/>
                <w:u w:val="single"/>
              </w:rPr>
            </w:pPr>
            <w:r w:rsidRPr="00347D9B">
              <w:rPr>
                <w:color w:val="0066CC"/>
                <w:u w:val="single"/>
              </w:rPr>
              <w:t>Resolution</w:t>
            </w:r>
          </w:p>
        </w:tc>
        <w:tc>
          <w:tcPr>
            <w:tcW w:w="4050" w:type="dxa"/>
            <w:tcBorders>
              <w:top w:val="single" w:sz="4" w:space="0" w:color="auto"/>
              <w:left w:val="single" w:sz="4" w:space="0" w:color="auto"/>
              <w:bottom w:val="single" w:sz="4" w:space="0" w:color="auto"/>
              <w:right w:val="single" w:sz="4" w:space="0" w:color="auto"/>
            </w:tcBorders>
          </w:tcPr>
          <w:p w:rsidR="00347D9B" w:rsidRPr="00347D9B" w:rsidRDefault="00347D9B">
            <w:pPr>
              <w:autoSpaceDE w:val="0"/>
              <w:autoSpaceDN w:val="0"/>
              <w:adjustRightInd w:val="0"/>
              <w:jc w:val="center"/>
              <w:rPr>
                <w:color w:val="0066CC"/>
                <w:u w:val="single"/>
              </w:rPr>
            </w:pPr>
            <w:r w:rsidRPr="00347D9B">
              <w:rPr>
                <w:color w:val="0066CC"/>
                <w:u w:val="single"/>
              </w:rPr>
              <w:t>Summary</w:t>
            </w:r>
          </w:p>
        </w:tc>
        <w:tc>
          <w:tcPr>
            <w:tcW w:w="5130" w:type="dxa"/>
            <w:tcBorders>
              <w:top w:val="single" w:sz="4" w:space="0" w:color="auto"/>
              <w:left w:val="single" w:sz="4" w:space="0" w:color="auto"/>
              <w:bottom w:val="single" w:sz="4" w:space="0" w:color="auto"/>
              <w:right w:val="single" w:sz="4" w:space="0" w:color="auto"/>
            </w:tcBorders>
          </w:tcPr>
          <w:p w:rsidR="00347D9B" w:rsidRPr="00347D9B" w:rsidRDefault="00347D9B" w:rsidP="00366C05">
            <w:pPr>
              <w:autoSpaceDE w:val="0"/>
              <w:autoSpaceDN w:val="0"/>
              <w:adjustRightInd w:val="0"/>
              <w:jc w:val="center"/>
              <w:rPr>
                <w:color w:val="0066CC"/>
                <w:u w:val="single"/>
              </w:rPr>
            </w:pPr>
            <w:r w:rsidRPr="00347D9B">
              <w:rPr>
                <w:color w:val="0066CC"/>
                <w:u w:val="single"/>
              </w:rPr>
              <w:t>Status</w:t>
            </w:r>
          </w:p>
        </w:tc>
      </w:tr>
      <w:tr w:rsidR="00546B57"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546B57" w:rsidRPr="00546B57" w:rsidRDefault="00E20BD1" w:rsidP="00546B57">
            <w:pPr>
              <w:jc w:val="right"/>
              <w:rPr>
                <w:color w:val="0563C1"/>
                <w:u w:val="single"/>
              </w:rPr>
            </w:pPr>
            <w:hyperlink r:id="rId144" w:history="1">
              <w:r w:rsidR="00546B57" w:rsidRPr="00546B57">
                <w:rPr>
                  <w:rStyle w:val="Hyperlink"/>
                </w:rPr>
                <w:t>9</w:t>
              </w:r>
            </w:hyperlink>
          </w:p>
        </w:tc>
        <w:tc>
          <w:tcPr>
            <w:tcW w:w="1170" w:type="dxa"/>
            <w:tcBorders>
              <w:top w:val="single" w:sz="4" w:space="0" w:color="auto"/>
              <w:left w:val="single" w:sz="4" w:space="0" w:color="auto"/>
              <w:bottom w:val="single" w:sz="4" w:space="0" w:color="auto"/>
              <w:right w:val="single" w:sz="4" w:space="0" w:color="auto"/>
            </w:tcBorders>
          </w:tcPr>
          <w:p w:rsidR="00546B57" w:rsidRPr="00347D9B" w:rsidRDefault="00546B57" w:rsidP="00546B57">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546B57" w:rsidRPr="00347D9B" w:rsidRDefault="00546B57" w:rsidP="00546B57">
            <w:pPr>
              <w:autoSpaceDE w:val="0"/>
              <w:autoSpaceDN w:val="0"/>
              <w:adjustRightInd w:val="0"/>
              <w:rPr>
                <w:color w:val="000000"/>
              </w:rPr>
            </w:pPr>
            <w:r w:rsidRPr="00347D9B">
              <w:rPr>
                <w:color w:val="000000"/>
              </w:rPr>
              <w:t>SUS Coil Driver Noise</w:t>
            </w:r>
            <w:r>
              <w:rPr>
                <w:color w:val="000000"/>
              </w:rPr>
              <w:t xml:space="preserve"> </w:t>
            </w:r>
            <w:r w:rsidRPr="00347D9B">
              <w:rPr>
                <w:color w:val="000000"/>
              </w:rPr>
              <w:t xml:space="preserve">Monitor Circuits </w:t>
            </w:r>
            <w:r w:rsidRPr="00347D9B">
              <w:rPr>
                <w:color w:val="000000"/>
              </w:rPr>
              <w:lastRenderedPageBreak/>
              <w:t>Untrustworthy</w:t>
            </w:r>
          </w:p>
        </w:tc>
        <w:tc>
          <w:tcPr>
            <w:tcW w:w="5130" w:type="dxa"/>
            <w:tcBorders>
              <w:top w:val="single" w:sz="4" w:space="0" w:color="auto"/>
              <w:left w:val="single" w:sz="4" w:space="0" w:color="auto"/>
              <w:bottom w:val="single" w:sz="4" w:space="0" w:color="auto"/>
              <w:right w:val="single" w:sz="4" w:space="0" w:color="auto"/>
            </w:tcBorders>
          </w:tcPr>
          <w:p w:rsidR="00546B57" w:rsidRPr="00394D95" w:rsidRDefault="00394D95" w:rsidP="00366C05">
            <w:pPr>
              <w:autoSpaceDE w:val="0"/>
              <w:autoSpaceDN w:val="0"/>
              <w:adjustRightInd w:val="0"/>
              <w:rPr>
                <w:i/>
                <w:color w:val="7030A0"/>
              </w:rPr>
            </w:pPr>
            <w:r w:rsidRPr="00394D95">
              <w:rPr>
                <w:i/>
                <w:color w:val="7030A0"/>
              </w:rPr>
              <w:lastRenderedPageBreak/>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45" w:history="1">
              <w:r w:rsidR="00394D95" w:rsidRPr="00546B57">
                <w:rPr>
                  <w:rStyle w:val="Hyperlink"/>
                </w:rPr>
                <w:t>33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Lack of drawings for timing diagnostics/cesium clock replacement</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46" w:history="1">
              <w:r w:rsidR="00394D95" w:rsidRPr="00546B57">
                <w:rPr>
                  <w:rStyle w:val="Hyperlink"/>
                </w:rPr>
                <w:t>85</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procedure(s), safe-guards and cautions for safe/proper use and diagnosis of equipment</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47" w:history="1">
              <w:r w:rsidR="00394D95" w:rsidRPr="00546B57">
                <w:rPr>
                  <w:rStyle w:val="Hyperlink"/>
                </w:rPr>
                <w:t>142</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PEM monitoring channels need to be set up</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48" w:history="1">
              <w:r w:rsidR="00394D95" w:rsidRPr="00546B57">
                <w:rPr>
                  <w:rStyle w:val="Hyperlink"/>
                </w:rPr>
                <w:t>332</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RF phase shifts when cables moved</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49" w:history="1">
              <w:r w:rsidR="00394D95" w:rsidRPr="00546B57">
                <w:rPr>
                  <w:rStyle w:val="Hyperlink"/>
                </w:rPr>
                <w:t>425</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TTFSS high frequency response needs investigation</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0" w:history="1">
              <w:r w:rsidR="00394D95" w:rsidRPr="00546B57">
                <w:rPr>
                  <w:rStyle w:val="Hyperlink"/>
                </w:rPr>
                <w:t>463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AA Filter Chassis Power Regulator Board Has Potential Short Circuit on -15V Rail</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1" w:history="1">
              <w:r w:rsidR="00394D95" w:rsidRPr="00546B57">
                <w:rPr>
                  <w:rStyle w:val="Hyperlink"/>
                </w:rPr>
                <w:t>513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Stray reflections from HAM4 HWS in-vacuum optics are potentially corrupting the HWS return beam</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2" w:history="1">
              <w:r w:rsidR="00394D95" w:rsidRPr="00546B57">
                <w:rPr>
                  <w:rStyle w:val="Hyperlink"/>
                </w:rPr>
                <w:t>590</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IO PDs monitoring power at the EOM and at the periscope</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3" w:history="1">
              <w:r w:rsidR="00394D95" w:rsidRPr="00546B57">
                <w:rPr>
                  <w:rStyle w:val="Hyperlink"/>
                </w:rPr>
                <w:t>598</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 xml:space="preserve">SMA connectors on </w:t>
            </w:r>
            <w:proofErr w:type="spellStart"/>
            <w:r w:rsidRPr="00347D9B">
              <w:rPr>
                <w:color w:val="000000"/>
              </w:rPr>
              <w:t>demod</w:t>
            </w:r>
            <w:proofErr w:type="spellEnd"/>
            <w:r w:rsidRPr="00347D9B">
              <w:rPr>
                <w:color w:val="000000"/>
              </w:rPr>
              <w:t xml:space="preserve"> chassis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4" w:history="1">
              <w:r w:rsidR="00394D95" w:rsidRPr="00546B57">
                <w:rPr>
                  <w:rStyle w:val="Hyperlink"/>
                </w:rPr>
                <w:t>599</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EPICS gateways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5" w:history="1">
              <w:r w:rsidR="00394D95" w:rsidRPr="00546B57">
                <w:rPr>
                  <w:rStyle w:val="Hyperlink"/>
                </w:rPr>
                <w:t>600</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proofErr w:type="spellStart"/>
            <w:r w:rsidRPr="00347D9B">
              <w:rPr>
                <w:color w:val="000000"/>
              </w:rPr>
              <w:t>medm</w:t>
            </w:r>
            <w:proofErr w:type="spellEnd"/>
            <w:r w:rsidRPr="00347D9B">
              <w:rPr>
                <w:color w:val="000000"/>
              </w:rPr>
              <w:t xml:space="preserve"> screen editing</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6" w:history="1">
              <w:r w:rsidR="00394D95" w:rsidRPr="00546B57">
                <w:rPr>
                  <w:rStyle w:val="Hyperlink"/>
                </w:rPr>
                <w:t>615</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Unresponsive GS13 (V2) on ITMY (BSC1)</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7" w:history="1">
              <w:r w:rsidR="00394D95" w:rsidRPr="00546B57">
                <w:rPr>
                  <w:rStyle w:val="Hyperlink"/>
                </w:rPr>
                <w:t>644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checking electronics modules without visible over-current protection</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8" w:history="1">
              <w:r w:rsidR="00394D95" w:rsidRPr="00546B57">
                <w:rPr>
                  <w:rStyle w:val="Hyperlink"/>
                </w:rPr>
                <w:t>662</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Use of GE FANUC RFM cards on end-station SEI, SUS front-ends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59" w:history="1">
              <w:r w:rsidR="00394D95" w:rsidRPr="00546B57">
                <w:rPr>
                  <w:rStyle w:val="Hyperlink"/>
                </w:rPr>
                <w:t>664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5V regulator failing on Timing Comparators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0" w:history="1">
              <w:r w:rsidR="00394D95" w:rsidRPr="00546B57">
                <w:rPr>
                  <w:rStyle w:val="Hyperlink"/>
                </w:rPr>
                <w:t>668</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DC Switch Breaker Box Install in Pier Pod and TCS ISS Power cords.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1" w:history="1">
              <w:r w:rsidR="00394D95" w:rsidRPr="00546B57">
                <w:rPr>
                  <w:rStyle w:val="Hyperlink"/>
                </w:rPr>
                <w:t>713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AA/AI placement in End Station Remote rack</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2" w:history="1">
              <w:r w:rsidR="00394D95" w:rsidRPr="00546B57">
                <w:rPr>
                  <w:rStyle w:val="Hyperlink"/>
                </w:rPr>
                <w:t>741</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 xml:space="preserve">ISC/IO tables: Lights and fan status </w:t>
            </w:r>
            <w:proofErr w:type="spellStart"/>
            <w:r w:rsidRPr="00347D9B">
              <w:rPr>
                <w:color w:val="000000"/>
              </w:rPr>
              <w:t>readback</w:t>
            </w:r>
            <w:proofErr w:type="spellEnd"/>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3" w:history="1">
              <w:r w:rsidR="00394D95" w:rsidRPr="00546B57">
                <w:rPr>
                  <w:rStyle w:val="Hyperlink"/>
                </w:rPr>
                <w:t>751</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Op Lev Cover for lead bricks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4" w:history="1">
              <w:r w:rsidR="00394D95" w:rsidRPr="00546B57">
                <w:rPr>
                  <w:rStyle w:val="Hyperlink"/>
                </w:rPr>
                <w:t>760</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CDS Real-time System Parameter Configuration Control</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5" w:history="1">
              <w:r w:rsidR="00394D95" w:rsidRPr="00546B57">
                <w:rPr>
                  <w:rStyle w:val="Hyperlink"/>
                </w:rPr>
                <w:t>761</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ONHO</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In Situ, Visual Inspections of All Viewport Windows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6" w:history="1">
              <w:r w:rsidR="00394D95" w:rsidRPr="00546B57">
                <w:rPr>
                  <w:rStyle w:val="Hyperlink"/>
                </w:rPr>
                <w:t>764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 xml:space="preserve">Second trend </w:t>
            </w:r>
            <w:proofErr w:type="spellStart"/>
            <w:r w:rsidRPr="00347D9B">
              <w:rPr>
                <w:color w:val="000000"/>
              </w:rPr>
              <w:t>readback</w:t>
            </w:r>
            <w:proofErr w:type="spellEnd"/>
            <w:r w:rsidRPr="00347D9B">
              <w:rPr>
                <w:color w:val="000000"/>
              </w:rPr>
              <w:t xml:space="preserve"> is slow</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87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7" w:history="1">
              <w:r w:rsidR="00394D95" w:rsidRPr="00546B57">
                <w:rPr>
                  <w:rStyle w:val="Hyperlink"/>
                </w:rPr>
                <w:t>779</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HAM 2&amp;3 and ITMX, BS &amp; ITMY (ISI and HEPI) local models slightly differ from documentation (ADC/DAC numbering)</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8" w:history="1">
              <w:r w:rsidR="00394D95" w:rsidRPr="00546B57">
                <w:rPr>
                  <w:rStyle w:val="Hyperlink"/>
                </w:rPr>
                <w:t>788</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mechanical problems with the Optical Levers (</w:t>
            </w:r>
            <w:proofErr w:type="spellStart"/>
            <w:r w:rsidRPr="00347D9B">
              <w:rPr>
                <w:color w:val="000000"/>
              </w:rPr>
              <w:t>OptLev</w:t>
            </w:r>
            <w:proofErr w:type="spellEnd"/>
            <w:r w:rsidRPr="00347D9B">
              <w:rPr>
                <w:color w:val="000000"/>
              </w:rPr>
              <w:t>) at both sites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69" w:history="1">
              <w:r w:rsidR="00394D95" w:rsidRPr="00546B57">
                <w:rPr>
                  <w:rStyle w:val="Hyperlink"/>
                </w:rPr>
                <w:t>803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IM3 (HAUX) excess noise on UL channel</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0" w:history="1">
              <w:r w:rsidR="00394D95" w:rsidRPr="00546B57">
                <w:rPr>
                  <w:rStyle w:val="Hyperlink"/>
                </w:rPr>
                <w:t>804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IM1 (HAUX) excess noise on LR channel</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1" w:history="1">
              <w:r w:rsidR="00394D95" w:rsidRPr="00546B57">
                <w:rPr>
                  <w:rStyle w:val="Hyperlink"/>
                </w:rPr>
                <w:t>830</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L1 SRM (HSTS) M2 stage sensor read-back issue</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2" w:history="1">
              <w:r w:rsidR="00394D95" w:rsidRPr="00546B57">
                <w:rPr>
                  <w:rStyle w:val="Hyperlink"/>
                </w:rPr>
                <w:t>831</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L1 SR3 (HLTS) M2 UL channel high frequency turn-up</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3" w:history="1">
              <w:r w:rsidR="00394D95" w:rsidRPr="00546B57">
                <w:rPr>
                  <w:rStyle w:val="Hyperlink"/>
                </w:rPr>
                <w:t>843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60Hz spikes in OSEM spectra for H1 PRM suspension</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4" w:history="1">
              <w:r w:rsidR="00394D95" w:rsidRPr="00546B57">
                <w:rPr>
                  <w:rStyle w:val="Hyperlink"/>
                </w:rPr>
                <w:t>848</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 xml:space="preserve">ISS </w:t>
            </w:r>
            <w:proofErr w:type="spellStart"/>
            <w:r w:rsidRPr="00347D9B">
              <w:rPr>
                <w:color w:val="000000"/>
              </w:rPr>
              <w:t>Picomotor</w:t>
            </w:r>
            <w:proofErr w:type="spellEnd"/>
            <w:r w:rsidRPr="00347D9B">
              <w:rPr>
                <w:color w:val="000000"/>
              </w:rPr>
              <w:t xml:space="preserve"> Nonfunctional</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5" w:history="1">
              <w:r w:rsidR="00394D95" w:rsidRPr="00546B57">
                <w:rPr>
                  <w:rStyle w:val="Hyperlink"/>
                </w:rPr>
                <w:t>857</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L1 ETMY (QUAD) L2 (PUM) UR channel actuation failure</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6" w:history="1">
              <w:r w:rsidR="00394D95" w:rsidRPr="00546B57">
                <w:rPr>
                  <w:rStyle w:val="Hyperlink"/>
                </w:rPr>
                <w:t>858</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REFL-A In-vacuum detector in LHAM1 non functional</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7" w:history="1">
              <w:r w:rsidR="00394D95" w:rsidRPr="00546B57">
                <w:rPr>
                  <w:rStyle w:val="Hyperlink"/>
                </w:rPr>
                <w:t>869</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L1 ISI Coil Driver over-temp warning indicator illuminates on power up</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8" w:history="1">
              <w:r w:rsidR="00394D95" w:rsidRPr="00546B57">
                <w:rPr>
                  <w:rStyle w:val="Hyperlink"/>
                </w:rPr>
                <w:t>871</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L1 ITMY (QUAD) L1 (UIM) UR channel actuation failure</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79" w:history="1">
              <w:r w:rsidR="00394D95" w:rsidRPr="00546B57">
                <w:rPr>
                  <w:rStyle w:val="Hyperlink"/>
                </w:rPr>
                <w:t>874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He leak in LHAM1, apparently from REFL-A In-vacuum detector</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0" w:history="1">
              <w:r w:rsidR="00394D95" w:rsidRPr="00546B57">
                <w:rPr>
                  <w:rStyle w:val="Hyperlink"/>
                </w:rPr>
                <w:t>904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ESD Signal Chain is Ill-Defined in Documentation and Therefore Inconsistently Connected On Each ETM.</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1" w:history="1">
              <w:r w:rsidR="00394D95" w:rsidRPr="00546B57">
                <w:rPr>
                  <w:rStyle w:val="Hyperlink"/>
                </w:rPr>
                <w:t>910</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L1 ETMY ISI readout of in-chamber temperature sensors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2" w:history="1">
              <w:r w:rsidR="00394D95" w:rsidRPr="00546B57">
                <w:rPr>
                  <w:rStyle w:val="Hyperlink"/>
                </w:rPr>
                <w:t>915</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ONHO</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BSC-ISI T240 Gain Switching</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3" w:history="1">
              <w:r w:rsidR="00394D95" w:rsidRPr="00546B57">
                <w:rPr>
                  <w:rStyle w:val="Hyperlink"/>
                </w:rPr>
                <w:t>919</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v4&amp;v5 of the AA/AI board cannot drive long cables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4" w:history="1">
              <w:r w:rsidR="00394D95" w:rsidRPr="00546B57">
                <w:rPr>
                  <w:rStyle w:val="Hyperlink"/>
                </w:rPr>
                <w:t>923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Beam centering servos for ALS WFS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5" w:history="1">
              <w:r w:rsidR="00394D95" w:rsidRPr="00546B57">
                <w:rPr>
                  <w:rStyle w:val="Hyperlink"/>
                </w:rPr>
                <w:t>924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Blown capacitor on TCS sled driver chassis D1200614 S/N S1301374</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6" w:history="1">
              <w:r w:rsidR="00394D95" w:rsidRPr="00546B57">
                <w:rPr>
                  <w:rStyle w:val="Hyperlink"/>
                </w:rPr>
                <w:t>934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Beam Diverter Sticking</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7" w:history="1">
              <w:r w:rsidR="00394D95" w:rsidRPr="00546B57">
                <w:rPr>
                  <w:rStyle w:val="Hyperlink"/>
                </w:rPr>
                <w:t>937</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RF power amplification for modulation (EOM) drivers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8" w:history="1">
              <w:r w:rsidR="00394D95" w:rsidRPr="00546B57">
                <w:rPr>
                  <w:rStyle w:val="Hyperlink"/>
                </w:rPr>
                <w:t>938</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As-Built versus Intended View-port &amp; Camera layout for HAM6</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89" w:history="1">
              <w:r w:rsidR="00394D95" w:rsidRPr="00546B57">
                <w:rPr>
                  <w:rStyle w:val="Hyperlink"/>
                </w:rPr>
                <w:t>941</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WHEN</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Installation of ESD pressure switches into LVEA chambers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0" w:history="1">
              <w:r w:rsidR="00394D95" w:rsidRPr="00546B57">
                <w:rPr>
                  <w:rStyle w:val="Hyperlink"/>
                </w:rPr>
                <w:t>943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change names to all uppercase in ISI2stagemaster.mdl</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1" w:history="1">
              <w:r w:rsidR="00394D95" w:rsidRPr="00546B57">
                <w:rPr>
                  <w:rStyle w:val="Hyperlink"/>
                </w:rPr>
                <w:t>945</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Zero-crossing discontinuity in 18-bit DACs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2" w:history="1">
              <w:r w:rsidR="00394D95" w:rsidRPr="00546B57">
                <w:rPr>
                  <w:rStyle w:val="Hyperlink"/>
                </w:rPr>
                <w:t>958</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increasing the beam-diameter on the IMC WFS sensors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3" w:history="1">
              <w:r w:rsidR="00394D95" w:rsidRPr="00546B57">
                <w:rPr>
                  <w:rStyle w:val="Hyperlink"/>
                </w:rPr>
                <w:t>962</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Whitening Chassis front panel cable connector nuts are too big</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581"/>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4" w:history="1">
              <w:r w:rsidR="00394D95" w:rsidRPr="00546B57">
                <w:rPr>
                  <w:rStyle w:val="Hyperlink"/>
                </w:rPr>
                <w:t>963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CPS Boxes have floppy copper things and are not mounted stably</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5" w:history="1">
              <w:r w:rsidR="00394D95" w:rsidRPr="00546B57">
                <w:rPr>
                  <w:rStyle w:val="Hyperlink"/>
                </w:rPr>
                <w:t>964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ISC Anti-Alias Chassis is very hot</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6" w:history="1">
              <w:r w:rsidR="00394D95" w:rsidRPr="00546B57">
                <w:rPr>
                  <w:rStyle w:val="Hyperlink"/>
                </w:rPr>
                <w:t>966</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 xml:space="preserve">SUS Wiring Diagrams Do Not Include Field </w:t>
            </w:r>
            <w:r w:rsidRPr="00347D9B">
              <w:rPr>
                <w:color w:val="000000"/>
              </w:rPr>
              <w:lastRenderedPageBreak/>
              <w:t>Rack Layouts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lastRenderedPageBreak/>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7" w:history="1">
              <w:r w:rsidR="00394D95" w:rsidRPr="00546B57">
                <w:rPr>
                  <w:rStyle w:val="Hyperlink"/>
                </w:rPr>
                <w:t>967</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to use HEPI or not, that is the question</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8" w:history="1">
              <w:r w:rsidR="00394D95" w:rsidRPr="00546B57">
                <w:rPr>
                  <w:rStyle w:val="Hyperlink"/>
                </w:rPr>
                <w:t>973</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ECR: Changes to PSL science frame channels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199" w:history="1">
              <w:r w:rsidR="00394D95" w:rsidRPr="00546B57">
                <w:rPr>
                  <w:rStyle w:val="Hyperlink"/>
                </w:rPr>
                <w:t>974</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Sensitivity of optic alignment to building temperature</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200" w:history="1">
              <w:r w:rsidR="00394D95" w:rsidRPr="00546B57">
                <w:rPr>
                  <w:rStyle w:val="Hyperlink"/>
                </w:rPr>
                <w:t>978</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PEND</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Search bug in electronic logs</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r w:rsidR="00394D95" w:rsidTr="00E20BD1">
        <w:trPr>
          <w:trHeight w:val="290"/>
        </w:trPr>
        <w:tc>
          <w:tcPr>
            <w:tcW w:w="630" w:type="dxa"/>
            <w:tcBorders>
              <w:top w:val="single" w:sz="4" w:space="0" w:color="auto"/>
              <w:left w:val="single" w:sz="4" w:space="0" w:color="auto"/>
              <w:bottom w:val="single" w:sz="4" w:space="0" w:color="auto"/>
              <w:right w:val="single" w:sz="4" w:space="0" w:color="auto"/>
            </w:tcBorders>
            <w:vAlign w:val="center"/>
          </w:tcPr>
          <w:p w:rsidR="00394D95" w:rsidRPr="00546B57" w:rsidRDefault="00E20BD1" w:rsidP="00394D95">
            <w:pPr>
              <w:jc w:val="right"/>
              <w:rPr>
                <w:color w:val="0563C1"/>
                <w:u w:val="single"/>
              </w:rPr>
            </w:pPr>
            <w:hyperlink r:id="rId201" w:history="1">
              <w:r w:rsidR="00394D95" w:rsidRPr="00546B57">
                <w:rPr>
                  <w:rStyle w:val="Hyperlink"/>
                </w:rPr>
                <w:t>991</w:t>
              </w:r>
            </w:hyperlink>
          </w:p>
        </w:tc>
        <w:tc>
          <w:tcPr>
            <w:tcW w:w="117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w:t>
            </w:r>
          </w:p>
        </w:tc>
        <w:tc>
          <w:tcPr>
            <w:tcW w:w="4050" w:type="dxa"/>
            <w:tcBorders>
              <w:top w:val="single" w:sz="4" w:space="0" w:color="auto"/>
              <w:left w:val="single" w:sz="4" w:space="0" w:color="auto"/>
              <w:bottom w:val="single" w:sz="4" w:space="0" w:color="auto"/>
              <w:right w:val="single" w:sz="4" w:space="0" w:color="auto"/>
            </w:tcBorders>
          </w:tcPr>
          <w:p w:rsidR="00394D95" w:rsidRPr="00347D9B" w:rsidRDefault="00394D95" w:rsidP="00394D95">
            <w:pPr>
              <w:autoSpaceDE w:val="0"/>
              <w:autoSpaceDN w:val="0"/>
              <w:adjustRightInd w:val="0"/>
              <w:rPr>
                <w:color w:val="000000"/>
              </w:rPr>
            </w:pPr>
            <w:r w:rsidRPr="00347D9B">
              <w:rPr>
                <w:color w:val="000000"/>
              </w:rPr>
              <w:t>Fast shutter trips HAM6 platform</w:t>
            </w:r>
          </w:p>
        </w:tc>
        <w:tc>
          <w:tcPr>
            <w:tcW w:w="5130" w:type="dxa"/>
            <w:tcBorders>
              <w:top w:val="single" w:sz="4" w:space="0" w:color="auto"/>
              <w:left w:val="single" w:sz="4" w:space="0" w:color="auto"/>
              <w:bottom w:val="single" w:sz="4" w:space="0" w:color="auto"/>
              <w:right w:val="single" w:sz="4" w:space="0" w:color="auto"/>
            </w:tcBorders>
          </w:tcPr>
          <w:p w:rsidR="00394D95" w:rsidRDefault="00394D95" w:rsidP="00394D95">
            <w:r w:rsidRPr="008D54B7">
              <w:rPr>
                <w:i/>
                <w:color w:val="7030A0"/>
              </w:rPr>
              <w:t>Summary status TBD</w:t>
            </w:r>
          </w:p>
        </w:tc>
      </w:tr>
    </w:tbl>
    <w:p w:rsidR="00571996" w:rsidRDefault="00571996" w:rsidP="008E2940">
      <w:pPr>
        <w:pStyle w:val="BodyText"/>
      </w:pPr>
    </w:p>
    <w:p w:rsidR="00A856F4" w:rsidRDefault="00027024" w:rsidP="00A856F4">
      <w:pPr>
        <w:pStyle w:val="Heading1"/>
      </w:pPr>
      <w:r>
        <w:t>Acceptance</w:t>
      </w:r>
      <w:r w:rsidR="00A856F4">
        <w:t xml:space="preserve"> Completeness</w:t>
      </w:r>
      <w:r>
        <w:t xml:space="preserve"> Review</w:t>
      </w:r>
    </w:p>
    <w:p w:rsidR="00A856F4" w:rsidRPr="00571996" w:rsidRDefault="00027024" w:rsidP="00A856F4">
      <w:pPr>
        <w:pStyle w:val="BodyText"/>
        <w:rPr>
          <w:i/>
        </w:rPr>
      </w:pPr>
      <w:r>
        <w:rPr>
          <w:i/>
        </w:rPr>
        <w:t>This System Acceptance review is also a meta-review of all of the preceding Subsystem Fabrication Acceptance Reviews and all of the Installation Instance Acceptance Reviews</w:t>
      </w:r>
      <w:r w:rsidR="00A856F4" w:rsidRPr="00571996">
        <w:rPr>
          <w:i/>
        </w:rPr>
        <w:t>.</w:t>
      </w:r>
      <w:r>
        <w:rPr>
          <w:i/>
        </w:rPr>
        <w:t xml:space="preserve"> Consequently a check that all of the reviews have been completed and that all of the “punch list items” (action items) have been addressed is necessary. </w:t>
      </w:r>
      <w:r w:rsidR="006B4894">
        <w:rPr>
          <w:i/>
        </w:rPr>
        <w:t xml:space="preserve">Update the two acceptance tracking documents noted below </w:t>
      </w:r>
      <w:r>
        <w:rPr>
          <w:i/>
        </w:rPr>
        <w:t>and indicate the state of completeness in the table below.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640"/>
      </w:tblGrid>
      <w:tr w:rsidR="006B4894" w:rsidTr="006B6690">
        <w:tc>
          <w:tcPr>
            <w:tcW w:w="2340" w:type="dxa"/>
            <w:shd w:val="clear" w:color="auto" w:fill="auto"/>
          </w:tcPr>
          <w:p w:rsidR="006B4894" w:rsidRPr="006B4894" w:rsidRDefault="006B4894" w:rsidP="006B4894">
            <w:pPr>
              <w:pStyle w:val="BodyText"/>
              <w:jc w:val="center"/>
              <w:rPr>
                <w:b/>
              </w:rPr>
            </w:pPr>
            <w:r w:rsidRPr="006B4894">
              <w:rPr>
                <w:b/>
              </w:rPr>
              <w:t>Subsystem Fabrication &amp; Installation Acceptance Reviews</w:t>
            </w:r>
          </w:p>
        </w:tc>
        <w:tc>
          <w:tcPr>
            <w:tcW w:w="8640" w:type="dxa"/>
            <w:shd w:val="clear" w:color="auto" w:fill="auto"/>
            <w:vAlign w:val="center"/>
          </w:tcPr>
          <w:p w:rsidR="006B4894" w:rsidRPr="006B4894" w:rsidRDefault="006B4894" w:rsidP="006B4894">
            <w:pPr>
              <w:pStyle w:val="BodyText"/>
              <w:jc w:val="center"/>
              <w:rPr>
                <w:b/>
              </w:rPr>
            </w:pPr>
            <w:r w:rsidRPr="006B4894">
              <w:rPr>
                <w:b/>
              </w:rPr>
              <w:t>State of Completeness</w:t>
            </w:r>
          </w:p>
        </w:tc>
      </w:tr>
      <w:tr w:rsidR="00A856F4" w:rsidTr="00BA10C0">
        <w:tc>
          <w:tcPr>
            <w:tcW w:w="2340" w:type="dxa"/>
            <w:shd w:val="clear" w:color="auto" w:fill="auto"/>
          </w:tcPr>
          <w:p w:rsidR="00A856F4" w:rsidRDefault="006B4894" w:rsidP="00347555">
            <w:pPr>
              <w:pStyle w:val="BodyText"/>
            </w:pPr>
            <w:proofErr w:type="spellStart"/>
            <w:r w:rsidRPr="006B4894">
              <w:t>aLIGO</w:t>
            </w:r>
            <w:proofErr w:type="spellEnd"/>
            <w:r w:rsidRPr="006B4894">
              <w:t xml:space="preserve"> Fabrication Acceptance Review Tracking</w:t>
            </w:r>
            <w:r>
              <w:t xml:space="preserve"> (</w:t>
            </w:r>
            <w:hyperlink r:id="rId202" w:history="1">
              <w:r w:rsidRPr="006B4894">
                <w:rPr>
                  <w:rStyle w:val="Hyperlink"/>
                  <w:bdr w:val="none" w:sz="0" w:space="0" w:color="auto"/>
                </w:rPr>
                <w:t>G1300115</w:t>
              </w:r>
            </w:hyperlink>
            <w:r>
              <w:t>)</w:t>
            </w:r>
          </w:p>
        </w:tc>
        <w:tc>
          <w:tcPr>
            <w:tcW w:w="8640" w:type="dxa"/>
            <w:shd w:val="clear" w:color="auto" w:fill="auto"/>
          </w:tcPr>
          <w:p w:rsidR="00A856F4" w:rsidRDefault="0013545A" w:rsidP="00BA10C0">
            <w:pPr>
              <w:pStyle w:val="BodyText"/>
              <w:tabs>
                <w:tab w:val="left" w:pos="2832"/>
              </w:tabs>
            </w:pPr>
            <w:r>
              <w:t xml:space="preserve">The Subsystem Fabrication Acceptance reviews are defined in </w:t>
            </w:r>
            <w:hyperlink r:id="rId203" w:history="1">
              <w:r w:rsidRPr="0013545A">
                <w:rPr>
                  <w:rStyle w:val="Hyperlink"/>
                  <w:bdr w:val="none" w:sz="0" w:space="0" w:color="auto"/>
                </w:rPr>
                <w:t>M1300468</w:t>
              </w:r>
            </w:hyperlink>
            <w:r>
              <w:t xml:space="preserve">. The status of these reviews is summarized at a top level in </w:t>
            </w:r>
            <w:hyperlink r:id="rId204" w:history="1">
              <w:r w:rsidRPr="0013545A">
                <w:rPr>
                  <w:rStyle w:val="Hyperlink"/>
                  <w:bdr w:val="none" w:sz="0" w:space="0" w:color="auto"/>
                </w:rPr>
                <w:t>L1400006</w:t>
              </w:r>
            </w:hyperlink>
            <w:r>
              <w:t xml:space="preserve">, and at a more detailed level in </w:t>
            </w:r>
            <w:hyperlink r:id="rId205" w:history="1">
              <w:r w:rsidRPr="0013545A">
                <w:rPr>
                  <w:rStyle w:val="Hyperlink"/>
                  <w:bdr w:val="none" w:sz="0" w:space="0" w:color="auto"/>
                </w:rPr>
                <w:t>G1300115</w:t>
              </w:r>
            </w:hyperlink>
            <w:r>
              <w:t>. As of the date of this report, the status can be summarized as follows:</w:t>
            </w:r>
          </w:p>
          <w:p w:rsidR="0013545A" w:rsidRPr="0013545A" w:rsidRDefault="00723446" w:rsidP="00BA10C0">
            <w:pPr>
              <w:pStyle w:val="BodyText"/>
              <w:tabs>
                <w:tab w:val="left" w:pos="2832"/>
              </w:tabs>
            </w:pPr>
            <w:r w:rsidRPr="007234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12.4pt">
                  <v:imagedata r:id="rId206" o:title=""/>
                </v:shape>
              </w:pict>
            </w:r>
          </w:p>
        </w:tc>
      </w:tr>
      <w:tr w:rsidR="006B4894" w:rsidTr="00BA10C0">
        <w:tc>
          <w:tcPr>
            <w:tcW w:w="2340" w:type="dxa"/>
            <w:shd w:val="clear" w:color="auto" w:fill="auto"/>
          </w:tcPr>
          <w:p w:rsidR="006B4894" w:rsidRPr="006B4894" w:rsidRDefault="006B4894" w:rsidP="00347555">
            <w:pPr>
              <w:pStyle w:val="BodyText"/>
            </w:pPr>
            <w:proofErr w:type="spellStart"/>
            <w:r w:rsidRPr="006B4894">
              <w:t>aLIGO</w:t>
            </w:r>
            <w:proofErr w:type="spellEnd"/>
            <w:r w:rsidRPr="006B4894">
              <w:t xml:space="preserve"> Installation Acceptance Reviews Tracking</w:t>
            </w:r>
            <w:r>
              <w:t xml:space="preserve"> (</w:t>
            </w:r>
            <w:hyperlink r:id="rId207" w:history="1">
              <w:r w:rsidRPr="006B4894">
                <w:rPr>
                  <w:rStyle w:val="Hyperlink"/>
                  <w:bdr w:val="none" w:sz="0" w:space="0" w:color="auto"/>
                </w:rPr>
                <w:t>G1301153</w:t>
              </w:r>
            </w:hyperlink>
            <w:r>
              <w:t>)</w:t>
            </w:r>
          </w:p>
        </w:tc>
        <w:tc>
          <w:tcPr>
            <w:tcW w:w="8640" w:type="dxa"/>
            <w:shd w:val="clear" w:color="auto" w:fill="auto"/>
          </w:tcPr>
          <w:p w:rsidR="006B4894" w:rsidRPr="0013545A" w:rsidRDefault="007A314B" w:rsidP="007A314B">
            <w:pPr>
              <w:pStyle w:val="BodyText"/>
            </w:pPr>
            <w:r>
              <w:t xml:space="preserve">The L1 Installation Acceptance review has been completed. The L1 acceptance review documents are all linked to DCC entry </w:t>
            </w:r>
            <w:hyperlink r:id="rId208" w:history="1">
              <w:r w:rsidRPr="007A314B">
                <w:rPr>
                  <w:rStyle w:val="Hyperlink"/>
                  <w:bdr w:val="none" w:sz="0" w:space="0" w:color="auto"/>
                </w:rPr>
                <w:t>E1400153</w:t>
              </w:r>
            </w:hyperlink>
            <w:r>
              <w:t>. The L1 Installation Acceptance review “punch list” (</w:t>
            </w:r>
            <w:hyperlink r:id="rId209" w:history="1">
              <w:r w:rsidRPr="007A314B">
                <w:rPr>
                  <w:rStyle w:val="Hyperlink"/>
                  <w:bdr w:val="none" w:sz="0" w:space="0" w:color="auto"/>
                </w:rPr>
                <w:t>E1400152</w:t>
              </w:r>
            </w:hyperlink>
            <w:r>
              <w:t xml:space="preserve">) has 10 open (unresolved) actions remaining as of the </w:t>
            </w:r>
            <w:r>
              <w:lastRenderedPageBreak/>
              <w:t>date of this report.</w:t>
            </w:r>
          </w:p>
        </w:tc>
      </w:tr>
    </w:tbl>
    <w:p w:rsidR="00A856F4" w:rsidRDefault="00A856F4" w:rsidP="008E2940">
      <w:pPr>
        <w:pStyle w:val="BodyText"/>
      </w:pPr>
    </w:p>
    <w:p w:rsidR="00011C8F" w:rsidRDefault="00011C8F" w:rsidP="00011C8F">
      <w:pPr>
        <w:pStyle w:val="Heading1"/>
      </w:pPr>
      <w:r>
        <w:t>Waiver Log</w:t>
      </w:r>
    </w:p>
    <w:p w:rsidR="00011C8F" w:rsidRDefault="00011C8F" w:rsidP="00011C8F">
      <w:pPr>
        <w:pStyle w:val="BodyText"/>
        <w:spacing w:after="0"/>
        <w:rPr>
          <w:i/>
          <w:color w:val="FF0000"/>
        </w:rPr>
      </w:pPr>
      <w:r>
        <w:rPr>
          <w:i/>
          <w:color w:val="FF0000"/>
        </w:rPr>
        <w:t>This is a new section added at the request of the L1 System Acceptance review committee. A compilation of all waivers will be crea</w:t>
      </w:r>
      <w:r w:rsidR="00FA3114">
        <w:rPr>
          <w:i/>
          <w:color w:val="FF0000"/>
        </w:rPr>
        <w:t>ted from existing documentation and files under a single DCC numbered document which will be referenced here.</w:t>
      </w:r>
    </w:p>
    <w:p w:rsidR="00011C8F" w:rsidRPr="00011C8F" w:rsidRDefault="00011C8F" w:rsidP="00011C8F">
      <w:pPr>
        <w:pStyle w:val="BodyText"/>
      </w:pPr>
    </w:p>
    <w:sectPr w:rsidR="00011C8F" w:rsidRPr="00011C8F" w:rsidSect="000F5565">
      <w:headerReference w:type="default" r:id="rId210"/>
      <w:footerReference w:type="default" r:id="rId211"/>
      <w:pgSz w:w="12240" w:h="15840" w:code="1"/>
      <w:pgMar w:top="720" w:right="720" w:bottom="720" w:left="720" w:header="720" w:footer="576" w:gutter="0"/>
      <w:pgBorders>
        <w:top w:val="single" w:sz="12" w:space="1" w:color="C0C0C0"/>
        <w:left w:val="single" w:sz="12" w:space="4" w:color="C0C0C0"/>
        <w:bottom w:val="single" w:sz="12" w:space="1" w:color="C0C0C0"/>
        <w:right w:val="single" w:sz="12" w:space="4" w:color="C0C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8F" w:rsidRDefault="00F7378F">
      <w:r>
        <w:separator/>
      </w:r>
    </w:p>
  </w:endnote>
  <w:endnote w:type="continuationSeparator" w:id="0">
    <w:p w:rsidR="00F7378F" w:rsidRDefault="00F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D1" w:rsidRDefault="00E20BD1">
    <w:pPr>
      <w:pStyle w:val="Footer"/>
      <w:jc w:val="right"/>
      <w:rPr>
        <w:sz w:val="18"/>
      </w:rPr>
    </w:pPr>
    <w:r>
      <w:rPr>
        <w:sz w:val="18"/>
      </w:rPr>
      <w:t>LIGO Form F1300020-v1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8F" w:rsidRDefault="00F7378F">
      <w:r>
        <w:separator/>
      </w:r>
    </w:p>
  </w:footnote>
  <w:footnote w:type="continuationSeparator" w:id="0">
    <w:p w:rsidR="00F7378F" w:rsidRDefault="00F7378F">
      <w:r>
        <w:continuationSeparator/>
      </w:r>
    </w:p>
  </w:footnote>
  <w:footnote w:id="1">
    <w:p w:rsidR="00E20BD1" w:rsidRDefault="00E20BD1" w:rsidP="00A56538">
      <w:pPr>
        <w:pStyle w:val="FootnoteText"/>
      </w:pPr>
      <w:r>
        <w:rPr>
          <w:rStyle w:val="FootnoteReference"/>
        </w:rPr>
        <w:footnoteRef/>
      </w:r>
      <w:r>
        <w:t xml:space="preserve"> </w:t>
      </w:r>
      <w:r w:rsidRPr="00C1487D">
        <w:t>Similarly a measurement of the hydrocarbon partial pressure in the vertex volume at LHO after 145 days of pumping (T1300840) was 6.2 x 10</w:t>
      </w:r>
      <w:r w:rsidRPr="00C1487D">
        <w:rPr>
          <w:vertAlign w:val="superscript"/>
        </w:rPr>
        <w:t>-13</w:t>
      </w:r>
      <w:r w:rsidRPr="00C1487D">
        <w:t xml:space="preserve"> </w:t>
      </w:r>
      <w:proofErr w:type="spellStart"/>
      <w:r w:rsidRPr="00C1487D">
        <w:t>torr</w:t>
      </w:r>
      <w:proofErr w:type="spellEnd"/>
      <w:r w:rsidRPr="00C1487D">
        <w:t xml:space="preserve"> with a “good chance” that with both </w:t>
      </w:r>
      <w:proofErr w:type="spellStart"/>
      <w:r w:rsidRPr="00C1487D">
        <w:t>cryo</w:t>
      </w:r>
      <w:proofErr w:type="spellEnd"/>
      <w:r w:rsidRPr="00C1487D">
        <w:t>-pumps open and additional time the base pressure will get close to the 1 x 10</w:t>
      </w:r>
      <w:r w:rsidRPr="00C1487D">
        <w:rPr>
          <w:vertAlign w:val="superscript"/>
        </w:rPr>
        <w:t>-13</w:t>
      </w:r>
      <w:r w:rsidRPr="00C1487D">
        <w:t xml:space="preserve"> </w:t>
      </w:r>
      <w:proofErr w:type="spellStart"/>
      <w:r w:rsidRPr="00C1487D">
        <w:t>torr</w:t>
      </w:r>
      <w:proofErr w:type="spellEnd"/>
      <w:r w:rsidRPr="00C1487D">
        <w:t xml:space="preserve"> goal.</w:t>
      </w:r>
    </w:p>
  </w:footnote>
  <w:footnote w:id="2">
    <w:p w:rsidR="00E20BD1" w:rsidRDefault="00E20BD1">
      <w:pPr>
        <w:pStyle w:val="FootnoteText"/>
      </w:pPr>
      <w:r>
        <w:rPr>
          <w:rStyle w:val="FootnoteReference"/>
        </w:rPr>
        <w:footnoteRef/>
      </w:r>
      <w:r>
        <w:t xml:space="preserve"> Note that the theoretical model connecting HC partial pressure to an optical absorption rate increase due to a putative molecular film deposition, has not been experimentally confirmed. In fact none of the optical cavity exposure tests to date (</w:t>
      </w:r>
      <w:hyperlink r:id="rId1" w:history="1">
        <w:r w:rsidRPr="00A56538">
          <w:rPr>
            <w:rStyle w:val="Hyperlink"/>
            <w:bdr w:val="none" w:sz="0" w:space="0" w:color="auto"/>
          </w:rPr>
          <w:t>E1000193</w:t>
        </w:r>
      </w:hyperlink>
      <w:r>
        <w:t>) show an increase in optical absorption even at 10 times the HC partial pressure in our observatory chambers.</w:t>
      </w:r>
    </w:p>
  </w:footnote>
  <w:footnote w:id="3">
    <w:p w:rsidR="00E20BD1" w:rsidRDefault="00E20BD1">
      <w:pPr>
        <w:pStyle w:val="FootnoteText"/>
      </w:pPr>
      <w:r>
        <w:rPr>
          <w:rStyle w:val="FootnoteReference"/>
        </w:rPr>
        <w:footnoteRef/>
      </w:r>
      <w:r>
        <w:t xml:space="preserve"> PCL is the diametrical size of a single particle per 0.1 square meters.</w:t>
      </w:r>
    </w:p>
  </w:footnote>
  <w:footnote w:id="4">
    <w:p w:rsidR="00E20BD1" w:rsidRDefault="00E20BD1">
      <w:pPr>
        <w:pStyle w:val="FootnoteText"/>
      </w:pPr>
      <w:r>
        <w:rPr>
          <w:rStyle w:val="FootnoteReference"/>
        </w:rPr>
        <w:footnoteRef/>
      </w:r>
      <w:r>
        <w:t xml:space="preserve">  Pg. 45 of G1400614-v7.</w:t>
      </w:r>
    </w:p>
  </w:footnote>
  <w:footnote w:id="5">
    <w:p w:rsidR="00E20BD1" w:rsidRDefault="00E20BD1">
      <w:pPr>
        <w:pStyle w:val="FootnoteText"/>
      </w:pPr>
      <w:r>
        <w:rPr>
          <w:rStyle w:val="FootnoteReference"/>
        </w:rPr>
        <w:footnoteRef/>
      </w:r>
      <w:r>
        <w:t xml:space="preserve"> </w:t>
      </w:r>
      <w:hyperlink r:id="rId2" w:history="1">
        <w:r w:rsidRPr="009E7290">
          <w:rPr>
            <w:rStyle w:val="Hyperlink"/>
            <w:bdr w:val="none" w:sz="0" w:space="0" w:color="auto"/>
          </w:rPr>
          <w:t xml:space="preserve">LLO </w:t>
        </w:r>
        <w:proofErr w:type="spellStart"/>
        <w:r w:rsidRPr="009E7290">
          <w:rPr>
            <w:rStyle w:val="Hyperlink"/>
            <w:bdr w:val="none" w:sz="0" w:space="0" w:color="auto"/>
          </w:rPr>
          <w:t>elog</w:t>
        </w:r>
        <w:proofErr w:type="spellEnd"/>
        <w:r w:rsidRPr="009E7290">
          <w:rPr>
            <w:rStyle w:val="Hyperlink"/>
            <w:bdr w:val="none" w:sz="0" w:space="0" w:color="auto"/>
          </w:rPr>
          <w:t xml:space="preserve"> entry #14634</w:t>
        </w:r>
      </w:hyperlink>
      <w:r>
        <w:t>, 16 Sep 2014.</w:t>
      </w:r>
    </w:p>
  </w:footnote>
  <w:footnote w:id="6">
    <w:p w:rsidR="00E20BD1" w:rsidRDefault="00E20BD1">
      <w:pPr>
        <w:pStyle w:val="FootnoteText"/>
      </w:pPr>
      <w:r>
        <w:rPr>
          <w:rStyle w:val="FootnoteReference"/>
        </w:rPr>
        <w:footnoteRef/>
      </w:r>
      <w:r>
        <w:t xml:space="preserve"> This same ECR process continues for LIGO Operations (post </w:t>
      </w:r>
      <w:proofErr w:type="spellStart"/>
      <w:r>
        <w:t>aLIGO</w:t>
      </w:r>
      <w:proofErr w:type="spellEnd"/>
      <w:r>
        <w:t xml:space="preserve"> project phase).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1260"/>
      <w:gridCol w:w="1080"/>
    </w:tblGrid>
    <w:tr w:rsidR="00E20BD1" w:rsidTr="00067AFB">
      <w:trPr>
        <w:cantSplit/>
        <w:trHeight w:val="330"/>
      </w:trPr>
      <w:tc>
        <w:tcPr>
          <w:tcW w:w="1618" w:type="dxa"/>
          <w:vMerge w:val="restart"/>
          <w:tcBorders>
            <w:top w:val="single" w:sz="12" w:space="0" w:color="C0C0C0"/>
            <w:left w:val="single" w:sz="12" w:space="0" w:color="C0C0C0"/>
          </w:tcBorders>
        </w:tcPr>
        <w:p w:rsidR="00E20BD1" w:rsidRDefault="00E20BD1">
          <w:pPr>
            <w:pStyle w:val="Header"/>
            <w:jc w:val="center"/>
            <w:rPr>
              <w:b/>
              <w:caps/>
              <w:sz w:val="18"/>
            </w:rPr>
          </w:pPr>
          <w:r>
            <w:rPr>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1;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79605025" r:id="rId2"/>
            </w:object>
          </w:r>
        </w:p>
      </w:tc>
      <w:tc>
        <w:tcPr>
          <w:tcW w:w="6482" w:type="dxa"/>
          <w:vMerge w:val="restart"/>
          <w:tcBorders>
            <w:top w:val="single" w:sz="12" w:space="0" w:color="C0C0C0"/>
            <w:bottom w:val="nil"/>
            <w:right w:val="nil"/>
          </w:tcBorders>
        </w:tcPr>
        <w:p w:rsidR="00E20BD1" w:rsidRDefault="00E20BD1" w:rsidP="00DF7DEE">
          <w:pPr>
            <w:pStyle w:val="Header"/>
            <w:jc w:val="left"/>
            <w:rPr>
              <w:b/>
              <w:caps/>
              <w:sz w:val="18"/>
            </w:rPr>
          </w:pPr>
          <w:r>
            <w:rPr>
              <w:b/>
              <w:caps/>
              <w:sz w:val="18"/>
            </w:rPr>
            <w:t>Laser Interferometer Gravitational Wave Observatory</w:t>
          </w:r>
        </w:p>
        <w:p w:rsidR="00E20BD1" w:rsidRDefault="00E20BD1" w:rsidP="0001062F">
          <w:pPr>
            <w:pStyle w:val="Header"/>
            <w:jc w:val="center"/>
            <w:rPr>
              <w:b/>
              <w:caps/>
              <w:sz w:val="20"/>
            </w:rPr>
          </w:pPr>
          <w:r>
            <w:rPr>
              <w:b/>
              <w:caps/>
              <w:sz w:val="32"/>
            </w:rPr>
            <w:t>aLIGO System</w:t>
          </w:r>
          <w:r>
            <w:rPr>
              <w:b/>
              <w:caps/>
              <w:sz w:val="32"/>
            </w:rPr>
            <w:br/>
            <w:t>Acceptance Document</w:t>
          </w:r>
        </w:p>
      </w:tc>
      <w:tc>
        <w:tcPr>
          <w:tcW w:w="1800" w:type="dxa"/>
          <w:gridSpan w:val="2"/>
          <w:tcBorders>
            <w:top w:val="single" w:sz="12" w:space="0" w:color="C0C0C0"/>
            <w:left w:val="single" w:sz="12" w:space="0" w:color="C0C0C0"/>
            <w:bottom w:val="nil"/>
            <w:right w:val="nil"/>
          </w:tcBorders>
        </w:tcPr>
        <w:p w:rsidR="00E20BD1" w:rsidRPr="00D639FB" w:rsidRDefault="00E20BD1" w:rsidP="00850E03">
          <w:pPr>
            <w:pStyle w:val="Header"/>
            <w:spacing w:before="0"/>
            <w:jc w:val="right"/>
            <w:rPr>
              <w:sz w:val="20"/>
            </w:rPr>
          </w:pPr>
          <w:r w:rsidRPr="00956AF4">
            <w:rPr>
              <w:sz w:val="20"/>
            </w:rPr>
            <w:t>E1400371</w:t>
          </w:r>
        </w:p>
      </w:tc>
      <w:tc>
        <w:tcPr>
          <w:tcW w:w="1080" w:type="dxa"/>
          <w:tcBorders>
            <w:top w:val="single" w:sz="12" w:space="0" w:color="C0C0C0"/>
            <w:left w:val="nil"/>
            <w:bottom w:val="nil"/>
            <w:right w:val="single" w:sz="12" w:space="0" w:color="C0C0C0"/>
          </w:tcBorders>
        </w:tcPr>
        <w:p w:rsidR="00E20BD1" w:rsidRDefault="00E20BD1" w:rsidP="00850E03">
          <w:pPr>
            <w:pStyle w:val="Header"/>
            <w:spacing w:before="0"/>
            <w:jc w:val="center"/>
            <w:rPr>
              <w:caps/>
              <w:sz w:val="20"/>
            </w:rPr>
          </w:pPr>
          <w:r w:rsidRPr="0065472A">
            <w:rPr>
              <w:sz w:val="20"/>
            </w:rPr>
            <w:t>-v</w:t>
          </w:r>
          <w:r>
            <w:rPr>
              <w:sz w:val="20"/>
            </w:rPr>
            <w:t>1</w:t>
          </w:r>
          <w:r>
            <w:rPr>
              <w:caps/>
              <w:sz w:val="20"/>
            </w:rPr>
            <w:t>-</w:t>
          </w:r>
        </w:p>
      </w:tc>
    </w:tr>
    <w:tr w:rsidR="00E20BD1" w:rsidTr="00067AFB">
      <w:trPr>
        <w:cantSplit/>
        <w:trHeight w:val="243"/>
      </w:trPr>
      <w:tc>
        <w:tcPr>
          <w:tcW w:w="1618" w:type="dxa"/>
          <w:vMerge/>
          <w:tcBorders>
            <w:left w:val="single" w:sz="12" w:space="0" w:color="C0C0C0"/>
          </w:tcBorders>
        </w:tcPr>
        <w:p w:rsidR="00E20BD1" w:rsidRDefault="00E20BD1">
          <w:pPr>
            <w:pStyle w:val="Header"/>
            <w:jc w:val="center"/>
            <w:rPr>
              <w:noProof/>
              <w:sz w:val="20"/>
            </w:rPr>
          </w:pPr>
        </w:p>
      </w:tc>
      <w:tc>
        <w:tcPr>
          <w:tcW w:w="6482" w:type="dxa"/>
          <w:vMerge/>
          <w:tcBorders>
            <w:top w:val="nil"/>
            <w:bottom w:val="nil"/>
            <w:right w:val="nil"/>
          </w:tcBorders>
        </w:tcPr>
        <w:p w:rsidR="00E20BD1" w:rsidRDefault="00E20BD1">
          <w:pPr>
            <w:pStyle w:val="Header"/>
            <w:jc w:val="center"/>
            <w:rPr>
              <w:noProof/>
              <w:sz w:val="20"/>
            </w:rPr>
          </w:pPr>
        </w:p>
      </w:tc>
      <w:tc>
        <w:tcPr>
          <w:tcW w:w="1800" w:type="dxa"/>
          <w:gridSpan w:val="2"/>
          <w:tcBorders>
            <w:top w:val="nil"/>
            <w:left w:val="single" w:sz="12" w:space="0" w:color="C0C0C0"/>
            <w:bottom w:val="single" w:sz="12" w:space="0" w:color="C0C0C0"/>
            <w:right w:val="nil"/>
          </w:tcBorders>
        </w:tcPr>
        <w:p w:rsidR="00E20BD1" w:rsidRDefault="00E20BD1" w:rsidP="00850E03">
          <w:pPr>
            <w:pStyle w:val="Header"/>
            <w:spacing w:before="0"/>
            <w:jc w:val="right"/>
            <w:rPr>
              <w:b/>
              <w:caps/>
              <w:sz w:val="20"/>
            </w:rPr>
          </w:pPr>
          <w:r>
            <w:rPr>
              <w:rFonts w:ascii="Arial Narrow" w:hAnsi="Arial Narrow"/>
              <w:b/>
              <w:sz w:val="16"/>
            </w:rPr>
            <w:t>Document No</w:t>
          </w:r>
        </w:p>
      </w:tc>
      <w:tc>
        <w:tcPr>
          <w:tcW w:w="1080" w:type="dxa"/>
          <w:tcBorders>
            <w:top w:val="nil"/>
            <w:left w:val="nil"/>
            <w:bottom w:val="single" w:sz="12" w:space="0" w:color="C0C0C0"/>
            <w:right w:val="single" w:sz="12" w:space="0" w:color="C0C0C0"/>
          </w:tcBorders>
        </w:tcPr>
        <w:p w:rsidR="00E20BD1" w:rsidRDefault="00E20BD1" w:rsidP="00850E03">
          <w:pPr>
            <w:pStyle w:val="Header"/>
            <w:spacing w:before="0"/>
            <w:ind w:left="-72"/>
            <w:jc w:val="right"/>
            <w:rPr>
              <w:b/>
              <w:caps/>
            </w:rPr>
          </w:pPr>
          <w:r>
            <w:rPr>
              <w:rFonts w:ascii="Arial Narrow" w:hAnsi="Arial Narrow"/>
              <w:b/>
              <w:sz w:val="16"/>
            </w:rPr>
            <w:t>Rev.</w:t>
          </w:r>
        </w:p>
      </w:tc>
    </w:tr>
    <w:tr w:rsidR="00E20BD1" w:rsidTr="00067AFB">
      <w:trPr>
        <w:cantSplit/>
        <w:trHeight w:val="349"/>
      </w:trPr>
      <w:tc>
        <w:tcPr>
          <w:tcW w:w="1618" w:type="dxa"/>
          <w:vMerge/>
          <w:tcBorders>
            <w:left w:val="single" w:sz="12" w:space="0" w:color="C0C0C0"/>
            <w:bottom w:val="nil"/>
          </w:tcBorders>
        </w:tcPr>
        <w:p w:rsidR="00E20BD1" w:rsidRDefault="00E20BD1">
          <w:pPr>
            <w:pStyle w:val="Header"/>
            <w:jc w:val="center"/>
            <w:rPr>
              <w:noProof/>
              <w:sz w:val="20"/>
            </w:rPr>
          </w:pPr>
        </w:p>
      </w:tc>
      <w:tc>
        <w:tcPr>
          <w:tcW w:w="6482" w:type="dxa"/>
          <w:vMerge/>
          <w:tcBorders>
            <w:top w:val="nil"/>
            <w:bottom w:val="nil"/>
            <w:right w:val="nil"/>
          </w:tcBorders>
        </w:tcPr>
        <w:p w:rsidR="00E20BD1" w:rsidRDefault="00E20BD1">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rsidR="00E20BD1" w:rsidRDefault="00E20BD1">
          <w:pPr>
            <w:pStyle w:val="Header"/>
            <w:jc w:val="center"/>
            <w:rPr>
              <w:sz w:val="20"/>
            </w:rPr>
          </w:pPr>
          <w:r>
            <w:rPr>
              <w:rFonts w:ascii="Arial Narrow" w:hAnsi="Arial Narrow"/>
              <w:b/>
              <w:sz w:val="16"/>
            </w:rPr>
            <w:t>Date:</w:t>
          </w:r>
        </w:p>
      </w:tc>
      <w:tc>
        <w:tcPr>
          <w:tcW w:w="2340" w:type="dxa"/>
          <w:gridSpan w:val="2"/>
          <w:tcBorders>
            <w:top w:val="single" w:sz="12" w:space="0" w:color="C0C0C0"/>
            <w:left w:val="single" w:sz="12" w:space="0" w:color="C0C0C0"/>
            <w:bottom w:val="single" w:sz="12" w:space="0" w:color="C0C0C0"/>
            <w:right w:val="single" w:sz="12" w:space="0" w:color="C0C0C0"/>
          </w:tcBorders>
        </w:tcPr>
        <w:p w:rsidR="00E20BD1" w:rsidRDefault="00E20BD1" w:rsidP="0001062F">
          <w:pPr>
            <w:pStyle w:val="Header"/>
            <w:jc w:val="center"/>
            <w:rPr>
              <w:sz w:val="20"/>
            </w:rPr>
          </w:pPr>
          <w:r>
            <w:rPr>
              <w:sz w:val="20"/>
            </w:rPr>
            <w:t>8 Dec 2014</w:t>
          </w:r>
        </w:p>
      </w:tc>
    </w:tr>
    <w:tr w:rsidR="00E20BD1" w:rsidTr="00067AFB">
      <w:trPr>
        <w:cantSplit/>
        <w:trHeight w:val="349"/>
      </w:trPr>
      <w:tc>
        <w:tcPr>
          <w:tcW w:w="1618" w:type="dxa"/>
          <w:vMerge/>
          <w:tcBorders>
            <w:left w:val="single" w:sz="12" w:space="0" w:color="C0C0C0"/>
            <w:bottom w:val="nil"/>
          </w:tcBorders>
        </w:tcPr>
        <w:p w:rsidR="00E20BD1" w:rsidRDefault="00E20BD1">
          <w:pPr>
            <w:pStyle w:val="Header"/>
            <w:jc w:val="center"/>
            <w:rPr>
              <w:noProof/>
              <w:sz w:val="20"/>
            </w:rPr>
          </w:pPr>
        </w:p>
      </w:tc>
      <w:tc>
        <w:tcPr>
          <w:tcW w:w="6482" w:type="dxa"/>
          <w:vMerge/>
          <w:tcBorders>
            <w:top w:val="nil"/>
            <w:bottom w:val="nil"/>
            <w:right w:val="nil"/>
          </w:tcBorders>
        </w:tcPr>
        <w:p w:rsidR="00E20BD1" w:rsidRDefault="00E20BD1">
          <w:pPr>
            <w:pStyle w:val="Header"/>
            <w:jc w:val="center"/>
            <w:rPr>
              <w:noProof/>
              <w:sz w:val="20"/>
            </w:rPr>
          </w:pPr>
        </w:p>
      </w:tc>
      <w:tc>
        <w:tcPr>
          <w:tcW w:w="2880" w:type="dxa"/>
          <w:gridSpan w:val="3"/>
          <w:tcBorders>
            <w:top w:val="single" w:sz="12" w:space="0" w:color="C0C0C0"/>
            <w:left w:val="single" w:sz="12" w:space="0" w:color="C0C0C0"/>
            <w:bottom w:val="single" w:sz="12" w:space="0" w:color="C0C0C0"/>
            <w:right w:val="single" w:sz="12" w:space="0" w:color="C0C0C0"/>
          </w:tcBorders>
        </w:tcPr>
        <w:p w:rsidR="00E20BD1" w:rsidRDefault="00E20BD1">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AE75F9">
            <w:rPr>
              <w:rStyle w:val="PageNumber"/>
              <w:noProof/>
            </w:rPr>
            <w:t>2</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AE75F9">
            <w:rPr>
              <w:rStyle w:val="PageNumber"/>
              <w:noProof/>
            </w:rPr>
            <w:t>17</w:t>
          </w:r>
          <w:r>
            <w:rPr>
              <w:rStyle w:val="PageNumber"/>
            </w:rPr>
            <w:fldChar w:fldCharType="end"/>
          </w:r>
        </w:p>
      </w:tc>
    </w:tr>
    <w:tr w:rsidR="00E20BD1" w:rsidTr="00067AFB">
      <w:trPr>
        <w:cantSplit/>
        <w:trHeight w:val="600"/>
      </w:trPr>
      <w:tc>
        <w:tcPr>
          <w:tcW w:w="10980" w:type="dxa"/>
          <w:gridSpan w:val="5"/>
          <w:tcBorders>
            <w:top w:val="single" w:sz="12" w:space="0" w:color="C0C0C0"/>
            <w:left w:val="single" w:sz="12" w:space="0" w:color="C0C0C0"/>
            <w:bottom w:val="single" w:sz="12" w:space="0" w:color="C0C0C0"/>
            <w:right w:val="single" w:sz="12" w:space="0" w:color="C0C0C0"/>
          </w:tcBorders>
          <w:vAlign w:val="center"/>
        </w:tcPr>
        <w:p w:rsidR="00E20BD1" w:rsidRDefault="00E20BD1" w:rsidP="00336567">
          <w:pPr>
            <w:rPr>
              <w:b/>
              <w:sz w:val="32"/>
            </w:rPr>
          </w:pPr>
          <w:r>
            <w:rPr>
              <w:b/>
              <w:sz w:val="32"/>
            </w:rPr>
            <w:t xml:space="preserve">Title: </w:t>
          </w:r>
          <w:proofErr w:type="spellStart"/>
          <w:r>
            <w:rPr>
              <w:b/>
              <w:sz w:val="32"/>
            </w:rPr>
            <w:t>aLIGO</w:t>
          </w:r>
          <w:proofErr w:type="spellEnd"/>
          <w:r>
            <w:rPr>
              <w:b/>
              <w:sz w:val="32"/>
            </w:rPr>
            <w:t xml:space="preserve"> L1 System Acceptance Document</w:t>
          </w:r>
        </w:p>
      </w:tc>
    </w:tr>
  </w:tbl>
  <w:p w:rsidR="00E20BD1" w:rsidRDefault="00E20BD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4A7"/>
    <w:multiLevelType w:val="hybridMultilevel"/>
    <w:tmpl w:val="78F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52891"/>
    <w:multiLevelType w:val="hybridMultilevel"/>
    <w:tmpl w:val="0D5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41F1E"/>
    <w:multiLevelType w:val="hybridMultilevel"/>
    <w:tmpl w:val="11F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ECD"/>
    <w:multiLevelType w:val="hybridMultilevel"/>
    <w:tmpl w:val="AC6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20BB7"/>
    <w:multiLevelType w:val="hybridMultilevel"/>
    <w:tmpl w:val="FB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D53DA"/>
    <w:multiLevelType w:val="hybridMultilevel"/>
    <w:tmpl w:val="4EB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33D42"/>
    <w:multiLevelType w:val="hybridMultilevel"/>
    <w:tmpl w:val="9A9C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E279B"/>
    <w:multiLevelType w:val="hybridMultilevel"/>
    <w:tmpl w:val="4DF6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421DA2"/>
    <w:multiLevelType w:val="hybridMultilevel"/>
    <w:tmpl w:val="3200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82739"/>
    <w:multiLevelType w:val="hybridMultilevel"/>
    <w:tmpl w:val="C76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3">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8BA2729"/>
    <w:multiLevelType w:val="hybridMultilevel"/>
    <w:tmpl w:val="35A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511C2"/>
    <w:multiLevelType w:val="hybridMultilevel"/>
    <w:tmpl w:val="CB005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F2BD8"/>
    <w:multiLevelType w:val="hybridMultilevel"/>
    <w:tmpl w:val="637E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C1481"/>
    <w:multiLevelType w:val="hybridMultilevel"/>
    <w:tmpl w:val="9CA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43C42"/>
    <w:multiLevelType w:val="hybridMultilevel"/>
    <w:tmpl w:val="EC72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2"/>
  </w:num>
  <w:num w:numId="4">
    <w:abstractNumId w:val="4"/>
  </w:num>
  <w:num w:numId="5">
    <w:abstractNumId w:val="3"/>
  </w:num>
  <w:num w:numId="6">
    <w:abstractNumId w:val="7"/>
  </w:num>
  <w:num w:numId="7">
    <w:abstractNumId w:val="16"/>
  </w:num>
  <w:num w:numId="8">
    <w:abstractNumId w:val="10"/>
  </w:num>
  <w:num w:numId="9">
    <w:abstractNumId w:val="2"/>
  </w:num>
  <w:num w:numId="10">
    <w:abstractNumId w:val="1"/>
  </w:num>
  <w:num w:numId="11">
    <w:abstractNumId w:val="14"/>
  </w:num>
  <w:num w:numId="12">
    <w:abstractNumId w:val="9"/>
  </w:num>
  <w:num w:numId="13">
    <w:abstractNumId w:val="5"/>
  </w:num>
  <w:num w:numId="14">
    <w:abstractNumId w:val="0"/>
  </w:num>
  <w:num w:numId="15">
    <w:abstractNumId w:val="17"/>
  </w:num>
  <w:num w:numId="16">
    <w:abstractNumId w:val="15"/>
  </w:num>
  <w:num w:numId="17">
    <w:abstractNumId w:val="8"/>
  </w:num>
  <w:num w:numId="18">
    <w:abstractNumId w:val="18"/>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042"/>
    <w:rsid w:val="000014DA"/>
    <w:rsid w:val="00001AC4"/>
    <w:rsid w:val="0000790F"/>
    <w:rsid w:val="00007E44"/>
    <w:rsid w:val="0001062F"/>
    <w:rsid w:val="000107A9"/>
    <w:rsid w:val="00011C8F"/>
    <w:rsid w:val="00012E08"/>
    <w:rsid w:val="00014762"/>
    <w:rsid w:val="000158F9"/>
    <w:rsid w:val="000259A1"/>
    <w:rsid w:val="00027024"/>
    <w:rsid w:val="000402C7"/>
    <w:rsid w:val="000437CE"/>
    <w:rsid w:val="00044E3D"/>
    <w:rsid w:val="000450B9"/>
    <w:rsid w:val="000548E4"/>
    <w:rsid w:val="000556E6"/>
    <w:rsid w:val="00060E3F"/>
    <w:rsid w:val="00061F92"/>
    <w:rsid w:val="000643F1"/>
    <w:rsid w:val="00064DED"/>
    <w:rsid w:val="000668AF"/>
    <w:rsid w:val="00067AFB"/>
    <w:rsid w:val="0007268A"/>
    <w:rsid w:val="000774C3"/>
    <w:rsid w:val="00077AF8"/>
    <w:rsid w:val="00081841"/>
    <w:rsid w:val="000A0B4A"/>
    <w:rsid w:val="000A22F0"/>
    <w:rsid w:val="000B1B23"/>
    <w:rsid w:val="000B4105"/>
    <w:rsid w:val="000B4A74"/>
    <w:rsid w:val="000B5F8D"/>
    <w:rsid w:val="000B6873"/>
    <w:rsid w:val="000B72E7"/>
    <w:rsid w:val="000B7654"/>
    <w:rsid w:val="000C372F"/>
    <w:rsid w:val="000C38B4"/>
    <w:rsid w:val="000D276A"/>
    <w:rsid w:val="000D5DEB"/>
    <w:rsid w:val="000F5565"/>
    <w:rsid w:val="000F6442"/>
    <w:rsid w:val="000F6CF9"/>
    <w:rsid w:val="0010271F"/>
    <w:rsid w:val="0011418C"/>
    <w:rsid w:val="001207E2"/>
    <w:rsid w:val="00125237"/>
    <w:rsid w:val="001260C0"/>
    <w:rsid w:val="0013545A"/>
    <w:rsid w:val="0014642B"/>
    <w:rsid w:val="00151892"/>
    <w:rsid w:val="00152DF0"/>
    <w:rsid w:val="00155BAE"/>
    <w:rsid w:val="00157B86"/>
    <w:rsid w:val="00163589"/>
    <w:rsid w:val="00166042"/>
    <w:rsid w:val="00173CD7"/>
    <w:rsid w:val="0018056A"/>
    <w:rsid w:val="00191634"/>
    <w:rsid w:val="001A22C6"/>
    <w:rsid w:val="001A43AF"/>
    <w:rsid w:val="001A6482"/>
    <w:rsid w:val="001B28BF"/>
    <w:rsid w:val="001B6BB2"/>
    <w:rsid w:val="001D7449"/>
    <w:rsid w:val="001E53F0"/>
    <w:rsid w:val="001E704C"/>
    <w:rsid w:val="001F0D7F"/>
    <w:rsid w:val="001F2686"/>
    <w:rsid w:val="002069F9"/>
    <w:rsid w:val="00207E0A"/>
    <w:rsid w:val="00207EAE"/>
    <w:rsid w:val="002133C4"/>
    <w:rsid w:val="00217511"/>
    <w:rsid w:val="00227A96"/>
    <w:rsid w:val="00231EA0"/>
    <w:rsid w:val="00235D2E"/>
    <w:rsid w:val="00236583"/>
    <w:rsid w:val="00236EB1"/>
    <w:rsid w:val="00245383"/>
    <w:rsid w:val="00250E58"/>
    <w:rsid w:val="0025367B"/>
    <w:rsid w:val="00262881"/>
    <w:rsid w:val="00262CD7"/>
    <w:rsid w:val="00263750"/>
    <w:rsid w:val="00263835"/>
    <w:rsid w:val="00263878"/>
    <w:rsid w:val="00263EDA"/>
    <w:rsid w:val="002903B7"/>
    <w:rsid w:val="00291005"/>
    <w:rsid w:val="0029696F"/>
    <w:rsid w:val="002B4484"/>
    <w:rsid w:val="002B7F44"/>
    <w:rsid w:val="002D02C2"/>
    <w:rsid w:val="002D5015"/>
    <w:rsid w:val="002E20FA"/>
    <w:rsid w:val="002F529F"/>
    <w:rsid w:val="002F5D43"/>
    <w:rsid w:val="002F73CB"/>
    <w:rsid w:val="00302368"/>
    <w:rsid w:val="003043F9"/>
    <w:rsid w:val="00305644"/>
    <w:rsid w:val="00310D2E"/>
    <w:rsid w:val="003123EC"/>
    <w:rsid w:val="003126A1"/>
    <w:rsid w:val="00314048"/>
    <w:rsid w:val="00323D5E"/>
    <w:rsid w:val="00325A78"/>
    <w:rsid w:val="0032651F"/>
    <w:rsid w:val="00335075"/>
    <w:rsid w:val="00336567"/>
    <w:rsid w:val="00340D46"/>
    <w:rsid w:val="003433DE"/>
    <w:rsid w:val="003450BB"/>
    <w:rsid w:val="00347555"/>
    <w:rsid w:val="00347D9B"/>
    <w:rsid w:val="0035367D"/>
    <w:rsid w:val="003619A8"/>
    <w:rsid w:val="00362DDF"/>
    <w:rsid w:val="0036429D"/>
    <w:rsid w:val="00366C05"/>
    <w:rsid w:val="003827B2"/>
    <w:rsid w:val="00383549"/>
    <w:rsid w:val="00393348"/>
    <w:rsid w:val="0039336B"/>
    <w:rsid w:val="00393F8A"/>
    <w:rsid w:val="00394D95"/>
    <w:rsid w:val="003A658E"/>
    <w:rsid w:val="003B01A0"/>
    <w:rsid w:val="003B0D25"/>
    <w:rsid w:val="003B28DC"/>
    <w:rsid w:val="003B4ED9"/>
    <w:rsid w:val="003B5D98"/>
    <w:rsid w:val="003C2C3E"/>
    <w:rsid w:val="003C320B"/>
    <w:rsid w:val="003D72B6"/>
    <w:rsid w:val="003D7B86"/>
    <w:rsid w:val="003D7E3A"/>
    <w:rsid w:val="003E1558"/>
    <w:rsid w:val="003E2B63"/>
    <w:rsid w:val="003E417B"/>
    <w:rsid w:val="003E554B"/>
    <w:rsid w:val="003E5AF7"/>
    <w:rsid w:val="003F13E5"/>
    <w:rsid w:val="003F443D"/>
    <w:rsid w:val="003F513B"/>
    <w:rsid w:val="003F51E1"/>
    <w:rsid w:val="003F5627"/>
    <w:rsid w:val="003F7ACD"/>
    <w:rsid w:val="00401068"/>
    <w:rsid w:val="00413D4F"/>
    <w:rsid w:val="00423941"/>
    <w:rsid w:val="00430F51"/>
    <w:rsid w:val="0043577E"/>
    <w:rsid w:val="00436538"/>
    <w:rsid w:val="00444286"/>
    <w:rsid w:val="00445723"/>
    <w:rsid w:val="00446E2E"/>
    <w:rsid w:val="004470EB"/>
    <w:rsid w:val="00452B75"/>
    <w:rsid w:val="00462ACB"/>
    <w:rsid w:val="00472831"/>
    <w:rsid w:val="00481D39"/>
    <w:rsid w:val="004842D9"/>
    <w:rsid w:val="00486F6A"/>
    <w:rsid w:val="00490C0A"/>
    <w:rsid w:val="00490DF2"/>
    <w:rsid w:val="00496464"/>
    <w:rsid w:val="00497CA8"/>
    <w:rsid w:val="004A5B08"/>
    <w:rsid w:val="004B0ED2"/>
    <w:rsid w:val="004C43F9"/>
    <w:rsid w:val="004C6B77"/>
    <w:rsid w:val="004D0B06"/>
    <w:rsid w:val="004D4CAA"/>
    <w:rsid w:val="004E5924"/>
    <w:rsid w:val="004E6D01"/>
    <w:rsid w:val="004E7E23"/>
    <w:rsid w:val="004F044F"/>
    <w:rsid w:val="004F0777"/>
    <w:rsid w:val="005129C5"/>
    <w:rsid w:val="00524944"/>
    <w:rsid w:val="00525DF9"/>
    <w:rsid w:val="00526030"/>
    <w:rsid w:val="005266C2"/>
    <w:rsid w:val="0053019E"/>
    <w:rsid w:val="00535CAA"/>
    <w:rsid w:val="00545A3E"/>
    <w:rsid w:val="00546B57"/>
    <w:rsid w:val="00571996"/>
    <w:rsid w:val="005750F4"/>
    <w:rsid w:val="0058540C"/>
    <w:rsid w:val="00585D7F"/>
    <w:rsid w:val="0059040F"/>
    <w:rsid w:val="00590D06"/>
    <w:rsid w:val="005914F2"/>
    <w:rsid w:val="005931E8"/>
    <w:rsid w:val="00594177"/>
    <w:rsid w:val="00595235"/>
    <w:rsid w:val="00596792"/>
    <w:rsid w:val="005A0B53"/>
    <w:rsid w:val="005A5F0E"/>
    <w:rsid w:val="005B0F5D"/>
    <w:rsid w:val="005B1442"/>
    <w:rsid w:val="005B309E"/>
    <w:rsid w:val="005B7C0F"/>
    <w:rsid w:val="005C38EF"/>
    <w:rsid w:val="005C4117"/>
    <w:rsid w:val="005D062F"/>
    <w:rsid w:val="005D07FD"/>
    <w:rsid w:val="005D1308"/>
    <w:rsid w:val="005D1A0A"/>
    <w:rsid w:val="005D248C"/>
    <w:rsid w:val="005D3472"/>
    <w:rsid w:val="005D4585"/>
    <w:rsid w:val="005E253D"/>
    <w:rsid w:val="005E2FF4"/>
    <w:rsid w:val="005F065F"/>
    <w:rsid w:val="005F3C28"/>
    <w:rsid w:val="00602701"/>
    <w:rsid w:val="00605798"/>
    <w:rsid w:val="006076FC"/>
    <w:rsid w:val="006128E7"/>
    <w:rsid w:val="0061632B"/>
    <w:rsid w:val="00621ECE"/>
    <w:rsid w:val="006277C0"/>
    <w:rsid w:val="00634958"/>
    <w:rsid w:val="0064637B"/>
    <w:rsid w:val="006500AC"/>
    <w:rsid w:val="0065472A"/>
    <w:rsid w:val="00656FD5"/>
    <w:rsid w:val="00657083"/>
    <w:rsid w:val="00667A6C"/>
    <w:rsid w:val="00670DF0"/>
    <w:rsid w:val="0067184F"/>
    <w:rsid w:val="0067406A"/>
    <w:rsid w:val="006802E5"/>
    <w:rsid w:val="006855BA"/>
    <w:rsid w:val="00695E34"/>
    <w:rsid w:val="006A6228"/>
    <w:rsid w:val="006B3E7B"/>
    <w:rsid w:val="006B4894"/>
    <w:rsid w:val="006B5111"/>
    <w:rsid w:val="006B6690"/>
    <w:rsid w:val="006B7053"/>
    <w:rsid w:val="006C140A"/>
    <w:rsid w:val="006C1DC5"/>
    <w:rsid w:val="006C2CC4"/>
    <w:rsid w:val="006D1251"/>
    <w:rsid w:val="006D1C41"/>
    <w:rsid w:val="006D3745"/>
    <w:rsid w:val="006D3E60"/>
    <w:rsid w:val="006D42DC"/>
    <w:rsid w:val="006D61E2"/>
    <w:rsid w:val="006E10EF"/>
    <w:rsid w:val="006E5228"/>
    <w:rsid w:val="006F3D59"/>
    <w:rsid w:val="006F434A"/>
    <w:rsid w:val="006F6727"/>
    <w:rsid w:val="006F7F05"/>
    <w:rsid w:val="0070565D"/>
    <w:rsid w:val="007059F5"/>
    <w:rsid w:val="00712D31"/>
    <w:rsid w:val="00723446"/>
    <w:rsid w:val="00725C7F"/>
    <w:rsid w:val="0072653D"/>
    <w:rsid w:val="0073067C"/>
    <w:rsid w:val="00730EA1"/>
    <w:rsid w:val="007337C7"/>
    <w:rsid w:val="00744738"/>
    <w:rsid w:val="00745CAF"/>
    <w:rsid w:val="007514C1"/>
    <w:rsid w:val="00754EE0"/>
    <w:rsid w:val="00757B0A"/>
    <w:rsid w:val="007632DB"/>
    <w:rsid w:val="00770991"/>
    <w:rsid w:val="00773CA9"/>
    <w:rsid w:val="007816E1"/>
    <w:rsid w:val="00781E63"/>
    <w:rsid w:val="00782491"/>
    <w:rsid w:val="007828D7"/>
    <w:rsid w:val="0078448B"/>
    <w:rsid w:val="007876E7"/>
    <w:rsid w:val="007946CF"/>
    <w:rsid w:val="00795324"/>
    <w:rsid w:val="007978FA"/>
    <w:rsid w:val="007A18E3"/>
    <w:rsid w:val="007A314B"/>
    <w:rsid w:val="007A6F13"/>
    <w:rsid w:val="007B0EB2"/>
    <w:rsid w:val="007B21AC"/>
    <w:rsid w:val="007B4DFA"/>
    <w:rsid w:val="007B5043"/>
    <w:rsid w:val="007C03AB"/>
    <w:rsid w:val="007C3E1A"/>
    <w:rsid w:val="007C4C60"/>
    <w:rsid w:val="007C724C"/>
    <w:rsid w:val="007D3F59"/>
    <w:rsid w:val="007D7BB6"/>
    <w:rsid w:val="007F6339"/>
    <w:rsid w:val="0080370A"/>
    <w:rsid w:val="00803C09"/>
    <w:rsid w:val="00805CB4"/>
    <w:rsid w:val="008063CF"/>
    <w:rsid w:val="008110A3"/>
    <w:rsid w:val="008114A7"/>
    <w:rsid w:val="00812F39"/>
    <w:rsid w:val="008152AE"/>
    <w:rsid w:val="00821527"/>
    <w:rsid w:val="00824818"/>
    <w:rsid w:val="00825FD1"/>
    <w:rsid w:val="00834A15"/>
    <w:rsid w:val="00850E03"/>
    <w:rsid w:val="00857D17"/>
    <w:rsid w:val="0086113F"/>
    <w:rsid w:val="00861524"/>
    <w:rsid w:val="00873A97"/>
    <w:rsid w:val="00873D91"/>
    <w:rsid w:val="00876E9B"/>
    <w:rsid w:val="0088196E"/>
    <w:rsid w:val="00883709"/>
    <w:rsid w:val="00886252"/>
    <w:rsid w:val="00887C52"/>
    <w:rsid w:val="008A4983"/>
    <w:rsid w:val="008B52E5"/>
    <w:rsid w:val="008C7C02"/>
    <w:rsid w:val="008D60F3"/>
    <w:rsid w:val="008E2940"/>
    <w:rsid w:val="008E37B6"/>
    <w:rsid w:val="008E558C"/>
    <w:rsid w:val="008E5EA0"/>
    <w:rsid w:val="008E7B83"/>
    <w:rsid w:val="008F67C8"/>
    <w:rsid w:val="00901445"/>
    <w:rsid w:val="00903912"/>
    <w:rsid w:val="00903CCA"/>
    <w:rsid w:val="00904AC4"/>
    <w:rsid w:val="0092072C"/>
    <w:rsid w:val="00922781"/>
    <w:rsid w:val="00931558"/>
    <w:rsid w:val="00934218"/>
    <w:rsid w:val="00935C8D"/>
    <w:rsid w:val="0093635D"/>
    <w:rsid w:val="009518A8"/>
    <w:rsid w:val="009530A4"/>
    <w:rsid w:val="00954AD0"/>
    <w:rsid w:val="00956732"/>
    <w:rsid w:val="00956AF4"/>
    <w:rsid w:val="009678EF"/>
    <w:rsid w:val="00971D92"/>
    <w:rsid w:val="00973A51"/>
    <w:rsid w:val="009749FB"/>
    <w:rsid w:val="0097623B"/>
    <w:rsid w:val="0098042C"/>
    <w:rsid w:val="00980E80"/>
    <w:rsid w:val="0098108A"/>
    <w:rsid w:val="00984AD3"/>
    <w:rsid w:val="00992E79"/>
    <w:rsid w:val="00992EF8"/>
    <w:rsid w:val="0099339D"/>
    <w:rsid w:val="00995285"/>
    <w:rsid w:val="00997895"/>
    <w:rsid w:val="009A63E4"/>
    <w:rsid w:val="009A6E33"/>
    <w:rsid w:val="009A72FB"/>
    <w:rsid w:val="009B2C37"/>
    <w:rsid w:val="009B6B0A"/>
    <w:rsid w:val="009B6C92"/>
    <w:rsid w:val="009B6D39"/>
    <w:rsid w:val="009C5FA3"/>
    <w:rsid w:val="009C78A6"/>
    <w:rsid w:val="009D3AEA"/>
    <w:rsid w:val="009D4990"/>
    <w:rsid w:val="009D6DBF"/>
    <w:rsid w:val="009E1B6F"/>
    <w:rsid w:val="009E7290"/>
    <w:rsid w:val="009F49E9"/>
    <w:rsid w:val="00A027D7"/>
    <w:rsid w:val="00A065E6"/>
    <w:rsid w:val="00A14777"/>
    <w:rsid w:val="00A14B13"/>
    <w:rsid w:val="00A15613"/>
    <w:rsid w:val="00A158BE"/>
    <w:rsid w:val="00A179F2"/>
    <w:rsid w:val="00A2024D"/>
    <w:rsid w:val="00A229A5"/>
    <w:rsid w:val="00A304F5"/>
    <w:rsid w:val="00A31D33"/>
    <w:rsid w:val="00A34FBB"/>
    <w:rsid w:val="00A4245D"/>
    <w:rsid w:val="00A446DC"/>
    <w:rsid w:val="00A45C58"/>
    <w:rsid w:val="00A552D9"/>
    <w:rsid w:val="00A56538"/>
    <w:rsid w:val="00A575E5"/>
    <w:rsid w:val="00A65D21"/>
    <w:rsid w:val="00A75202"/>
    <w:rsid w:val="00A76CEA"/>
    <w:rsid w:val="00A77692"/>
    <w:rsid w:val="00A81B23"/>
    <w:rsid w:val="00A856F4"/>
    <w:rsid w:val="00A85C9C"/>
    <w:rsid w:val="00A87235"/>
    <w:rsid w:val="00A91535"/>
    <w:rsid w:val="00A935EE"/>
    <w:rsid w:val="00AA5E25"/>
    <w:rsid w:val="00AB2098"/>
    <w:rsid w:val="00AB230A"/>
    <w:rsid w:val="00AB59AD"/>
    <w:rsid w:val="00AC0793"/>
    <w:rsid w:val="00AC1058"/>
    <w:rsid w:val="00AC4237"/>
    <w:rsid w:val="00AC766C"/>
    <w:rsid w:val="00AD305B"/>
    <w:rsid w:val="00AD58C7"/>
    <w:rsid w:val="00AE14DC"/>
    <w:rsid w:val="00AE75F9"/>
    <w:rsid w:val="00AE79A3"/>
    <w:rsid w:val="00AF25C1"/>
    <w:rsid w:val="00AF4E15"/>
    <w:rsid w:val="00AF586A"/>
    <w:rsid w:val="00AF5C7A"/>
    <w:rsid w:val="00AF6D52"/>
    <w:rsid w:val="00B00EC3"/>
    <w:rsid w:val="00B022BE"/>
    <w:rsid w:val="00B03FD6"/>
    <w:rsid w:val="00B225D2"/>
    <w:rsid w:val="00B26D9D"/>
    <w:rsid w:val="00B30165"/>
    <w:rsid w:val="00B30BB1"/>
    <w:rsid w:val="00B30C77"/>
    <w:rsid w:val="00B323FF"/>
    <w:rsid w:val="00B32DC0"/>
    <w:rsid w:val="00B35ED0"/>
    <w:rsid w:val="00B407DD"/>
    <w:rsid w:val="00B41BB9"/>
    <w:rsid w:val="00B4520E"/>
    <w:rsid w:val="00B45432"/>
    <w:rsid w:val="00B461CD"/>
    <w:rsid w:val="00B4722D"/>
    <w:rsid w:val="00B52213"/>
    <w:rsid w:val="00B56816"/>
    <w:rsid w:val="00B62A3E"/>
    <w:rsid w:val="00B632E5"/>
    <w:rsid w:val="00B70FC2"/>
    <w:rsid w:val="00B7621C"/>
    <w:rsid w:val="00B773A5"/>
    <w:rsid w:val="00B7762A"/>
    <w:rsid w:val="00B80071"/>
    <w:rsid w:val="00B80D89"/>
    <w:rsid w:val="00B81101"/>
    <w:rsid w:val="00B82CB9"/>
    <w:rsid w:val="00B90300"/>
    <w:rsid w:val="00B92BDC"/>
    <w:rsid w:val="00B97C09"/>
    <w:rsid w:val="00BA06ED"/>
    <w:rsid w:val="00BA0947"/>
    <w:rsid w:val="00BA10C0"/>
    <w:rsid w:val="00BA5201"/>
    <w:rsid w:val="00BC0B55"/>
    <w:rsid w:val="00BC553F"/>
    <w:rsid w:val="00BD228C"/>
    <w:rsid w:val="00BD461E"/>
    <w:rsid w:val="00BD6704"/>
    <w:rsid w:val="00BE01F8"/>
    <w:rsid w:val="00BE1988"/>
    <w:rsid w:val="00BE5B2C"/>
    <w:rsid w:val="00BF3247"/>
    <w:rsid w:val="00C05869"/>
    <w:rsid w:val="00C06ED2"/>
    <w:rsid w:val="00C11495"/>
    <w:rsid w:val="00C14877"/>
    <w:rsid w:val="00C1487D"/>
    <w:rsid w:val="00C228F2"/>
    <w:rsid w:val="00C371A4"/>
    <w:rsid w:val="00C41B39"/>
    <w:rsid w:val="00C46F34"/>
    <w:rsid w:val="00C5407F"/>
    <w:rsid w:val="00C55381"/>
    <w:rsid w:val="00C62589"/>
    <w:rsid w:val="00C72555"/>
    <w:rsid w:val="00C77E51"/>
    <w:rsid w:val="00C80689"/>
    <w:rsid w:val="00C8105E"/>
    <w:rsid w:val="00C85803"/>
    <w:rsid w:val="00C87BC5"/>
    <w:rsid w:val="00C9246F"/>
    <w:rsid w:val="00C9542B"/>
    <w:rsid w:val="00C95EAA"/>
    <w:rsid w:val="00C95F1E"/>
    <w:rsid w:val="00CA1526"/>
    <w:rsid w:val="00CA3F9D"/>
    <w:rsid w:val="00CB0D50"/>
    <w:rsid w:val="00CB2FD2"/>
    <w:rsid w:val="00CB436B"/>
    <w:rsid w:val="00CB595B"/>
    <w:rsid w:val="00CB7620"/>
    <w:rsid w:val="00CC3365"/>
    <w:rsid w:val="00CC3A89"/>
    <w:rsid w:val="00CD1A12"/>
    <w:rsid w:val="00CD3D02"/>
    <w:rsid w:val="00CD72F0"/>
    <w:rsid w:val="00CE0177"/>
    <w:rsid w:val="00CE17E2"/>
    <w:rsid w:val="00CE3712"/>
    <w:rsid w:val="00CE3B40"/>
    <w:rsid w:val="00CE3F05"/>
    <w:rsid w:val="00CE479D"/>
    <w:rsid w:val="00CE6312"/>
    <w:rsid w:val="00CF08F2"/>
    <w:rsid w:val="00CF135A"/>
    <w:rsid w:val="00CF23C2"/>
    <w:rsid w:val="00CF6D8F"/>
    <w:rsid w:val="00D00A97"/>
    <w:rsid w:val="00D1066B"/>
    <w:rsid w:val="00D1645E"/>
    <w:rsid w:val="00D2404E"/>
    <w:rsid w:val="00D309A9"/>
    <w:rsid w:val="00D3113E"/>
    <w:rsid w:val="00D33DCA"/>
    <w:rsid w:val="00D503D0"/>
    <w:rsid w:val="00D639FB"/>
    <w:rsid w:val="00D64BFE"/>
    <w:rsid w:val="00D65240"/>
    <w:rsid w:val="00D72459"/>
    <w:rsid w:val="00D73577"/>
    <w:rsid w:val="00D74A75"/>
    <w:rsid w:val="00D75B90"/>
    <w:rsid w:val="00D819DF"/>
    <w:rsid w:val="00D85692"/>
    <w:rsid w:val="00D86A81"/>
    <w:rsid w:val="00D904E5"/>
    <w:rsid w:val="00DB08AD"/>
    <w:rsid w:val="00DB641E"/>
    <w:rsid w:val="00DC47CA"/>
    <w:rsid w:val="00DC6C6A"/>
    <w:rsid w:val="00DC7290"/>
    <w:rsid w:val="00DD3A5D"/>
    <w:rsid w:val="00DD4E82"/>
    <w:rsid w:val="00DD652F"/>
    <w:rsid w:val="00DE17D7"/>
    <w:rsid w:val="00DE2BD1"/>
    <w:rsid w:val="00DE60F2"/>
    <w:rsid w:val="00DF148C"/>
    <w:rsid w:val="00DF2D7A"/>
    <w:rsid w:val="00DF75F8"/>
    <w:rsid w:val="00DF7DEE"/>
    <w:rsid w:val="00E00062"/>
    <w:rsid w:val="00E0193C"/>
    <w:rsid w:val="00E07931"/>
    <w:rsid w:val="00E1245E"/>
    <w:rsid w:val="00E1527D"/>
    <w:rsid w:val="00E17D8E"/>
    <w:rsid w:val="00E20BD1"/>
    <w:rsid w:val="00E216DC"/>
    <w:rsid w:val="00E2229D"/>
    <w:rsid w:val="00E27B7F"/>
    <w:rsid w:val="00E42583"/>
    <w:rsid w:val="00E64535"/>
    <w:rsid w:val="00E6778A"/>
    <w:rsid w:val="00E70211"/>
    <w:rsid w:val="00E715FF"/>
    <w:rsid w:val="00E72FAD"/>
    <w:rsid w:val="00E76A8D"/>
    <w:rsid w:val="00E841EC"/>
    <w:rsid w:val="00E85D42"/>
    <w:rsid w:val="00E91176"/>
    <w:rsid w:val="00EA0109"/>
    <w:rsid w:val="00EA05B1"/>
    <w:rsid w:val="00EB2A03"/>
    <w:rsid w:val="00EC0592"/>
    <w:rsid w:val="00EC0DBD"/>
    <w:rsid w:val="00EC2C7E"/>
    <w:rsid w:val="00EC4C85"/>
    <w:rsid w:val="00EC7798"/>
    <w:rsid w:val="00EE65EC"/>
    <w:rsid w:val="00EF30C7"/>
    <w:rsid w:val="00EF62FA"/>
    <w:rsid w:val="00EF6F2F"/>
    <w:rsid w:val="00EF707B"/>
    <w:rsid w:val="00EF7300"/>
    <w:rsid w:val="00F00F62"/>
    <w:rsid w:val="00F0322A"/>
    <w:rsid w:val="00F03E0B"/>
    <w:rsid w:val="00F07A7B"/>
    <w:rsid w:val="00F1186A"/>
    <w:rsid w:val="00F15E7A"/>
    <w:rsid w:val="00F15F2E"/>
    <w:rsid w:val="00F16760"/>
    <w:rsid w:val="00F2227E"/>
    <w:rsid w:val="00F22B42"/>
    <w:rsid w:val="00F2502F"/>
    <w:rsid w:val="00F25374"/>
    <w:rsid w:val="00F36862"/>
    <w:rsid w:val="00F37336"/>
    <w:rsid w:val="00F41312"/>
    <w:rsid w:val="00F419A3"/>
    <w:rsid w:val="00F41D4B"/>
    <w:rsid w:val="00F461A4"/>
    <w:rsid w:val="00F4738F"/>
    <w:rsid w:val="00F6035C"/>
    <w:rsid w:val="00F609A4"/>
    <w:rsid w:val="00F60CA6"/>
    <w:rsid w:val="00F6263F"/>
    <w:rsid w:val="00F63694"/>
    <w:rsid w:val="00F6705A"/>
    <w:rsid w:val="00F7378F"/>
    <w:rsid w:val="00F761C5"/>
    <w:rsid w:val="00F81DCD"/>
    <w:rsid w:val="00F85111"/>
    <w:rsid w:val="00F86574"/>
    <w:rsid w:val="00F946F6"/>
    <w:rsid w:val="00F96507"/>
    <w:rsid w:val="00FA3114"/>
    <w:rsid w:val="00FB58CC"/>
    <w:rsid w:val="00FB5AB3"/>
    <w:rsid w:val="00FB774F"/>
    <w:rsid w:val="00FB7E1F"/>
    <w:rsid w:val="00FC19BB"/>
    <w:rsid w:val="00FC3517"/>
    <w:rsid w:val="00FC4888"/>
    <w:rsid w:val="00FC65DE"/>
    <w:rsid w:val="00FC7202"/>
    <w:rsid w:val="00FD1759"/>
    <w:rsid w:val="00FE3832"/>
    <w:rsid w:val="00FE4084"/>
    <w:rsid w:val="00FF044E"/>
    <w:rsid w:val="00FF276D"/>
    <w:rsid w:val="00FF2B57"/>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docId w15:val="{8E400CFE-AABD-4B01-BF07-021C1263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customStyle="1" w:styleId="BodyTextChar">
    <w:name w:val="Body Text Char"/>
    <w:link w:val="BodyText"/>
    <w:rsid w:val="007B0EB2"/>
    <w:rPr>
      <w:sz w:val="24"/>
    </w:rPr>
  </w:style>
  <w:style w:type="paragraph" w:styleId="FootnoteText">
    <w:name w:val="footnote text"/>
    <w:basedOn w:val="Normal"/>
    <w:link w:val="FootnoteTextChar"/>
    <w:semiHidden/>
    <w:unhideWhenUsed/>
    <w:rsid w:val="00C1487D"/>
  </w:style>
  <w:style w:type="character" w:customStyle="1" w:styleId="FootnoteTextChar">
    <w:name w:val="Footnote Text Char"/>
    <w:basedOn w:val="DefaultParagraphFont"/>
    <w:link w:val="FootnoteText"/>
    <w:semiHidden/>
    <w:rsid w:val="00C1487D"/>
  </w:style>
  <w:style w:type="character" w:styleId="FootnoteReference">
    <w:name w:val="footnote reference"/>
    <w:semiHidden/>
    <w:unhideWhenUsed/>
    <w:rsid w:val="00C1487D"/>
    <w:rPr>
      <w:vertAlign w:val="superscript"/>
    </w:rPr>
  </w:style>
  <w:style w:type="character" w:customStyle="1" w:styleId="bzsortorderprimary">
    <w:name w:val="bz_sort_order_primary"/>
    <w:rsid w:val="0029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014">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926724152">
      <w:bodyDiv w:val="1"/>
      <w:marLeft w:val="0"/>
      <w:marRight w:val="0"/>
      <w:marTop w:val="0"/>
      <w:marBottom w:val="0"/>
      <w:divBdr>
        <w:top w:val="none" w:sz="0" w:space="0" w:color="auto"/>
        <w:left w:val="none" w:sz="0" w:space="0" w:color="auto"/>
        <w:bottom w:val="none" w:sz="0" w:space="0" w:color="auto"/>
        <w:right w:val="none" w:sz="0" w:space="0" w:color="auto"/>
      </w:divBdr>
    </w:div>
    <w:div w:id="21007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cc.ligo.org/LIGO-G1400016" TargetMode="External"/><Relationship Id="rId21" Type="http://schemas.openxmlformats.org/officeDocument/2006/relationships/hyperlink" Target="https://dcc.ligo.org/LIGO-E1101226" TargetMode="External"/><Relationship Id="rId42" Type="http://schemas.openxmlformats.org/officeDocument/2006/relationships/hyperlink" Target="https://dcc.ligo.org/LIGO-E1300128" TargetMode="External"/><Relationship Id="rId63" Type="http://schemas.openxmlformats.org/officeDocument/2006/relationships/hyperlink" Target="https://dcc.ligo.org/LIGO-D0901465" TargetMode="External"/><Relationship Id="rId84" Type="http://schemas.openxmlformats.org/officeDocument/2006/relationships/hyperlink" Target="https://dcc.ligo.org/LIGO-E1000193" TargetMode="External"/><Relationship Id="rId138" Type="http://schemas.openxmlformats.org/officeDocument/2006/relationships/hyperlink" Target="https://dcc.ligo.org/LIGO-E1300632" TargetMode="External"/><Relationship Id="rId159" Type="http://schemas.openxmlformats.org/officeDocument/2006/relationships/hyperlink" Target="https://services.ligo-wa.caltech.edu/integrationissues/show_bug.cgi?id=664" TargetMode="External"/><Relationship Id="rId170" Type="http://schemas.openxmlformats.org/officeDocument/2006/relationships/hyperlink" Target="https://services.ligo-wa.caltech.edu/integrationissues/show_bug.cgi?id=804" TargetMode="External"/><Relationship Id="rId191" Type="http://schemas.openxmlformats.org/officeDocument/2006/relationships/hyperlink" Target="https://services.ligo-wa.caltech.edu/integrationissues/show_bug.cgi?id=945" TargetMode="External"/><Relationship Id="rId205" Type="http://schemas.openxmlformats.org/officeDocument/2006/relationships/hyperlink" Target="https://dcc.ligo.org/LIGO-G1300115" TargetMode="External"/><Relationship Id="rId107"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short_desc%2Cbug_id&amp;query_based_on=open%20ECRs" TargetMode="External"/><Relationship Id="rId11" Type="http://schemas.openxmlformats.org/officeDocument/2006/relationships/hyperlink" Target="https://dcc.ligo.org/LIGO-T010075" TargetMode="External"/><Relationship Id="rId32" Type="http://schemas.openxmlformats.org/officeDocument/2006/relationships/hyperlink" Target="https://dcc.ligo.org/LIGO-L1400154" TargetMode="External"/><Relationship Id="rId37" Type="http://schemas.openxmlformats.org/officeDocument/2006/relationships/hyperlink" Target="https://dcc.ligo.org/LIGO-T1300519" TargetMode="External"/><Relationship Id="rId53" Type="http://schemas.openxmlformats.org/officeDocument/2006/relationships/hyperlink" Target="https://dcc.ligo.org/E1100493" TargetMode="External"/><Relationship Id="rId58" Type="http://schemas.openxmlformats.org/officeDocument/2006/relationships/hyperlink" Target="https://dcc.ligo.org/LIGO-T1100617" TargetMode="External"/><Relationship Id="rId74" Type="http://schemas.openxmlformats.org/officeDocument/2006/relationships/hyperlink" Target="https://dcc.ligo.org/LIGO-E1000088" TargetMode="External"/><Relationship Id="rId79" Type="http://schemas.openxmlformats.org/officeDocument/2006/relationships/hyperlink" Target="https://dcc.ligo.org/LIGO-T1300046" TargetMode="External"/><Relationship Id="rId102" Type="http://schemas.openxmlformats.org/officeDocument/2006/relationships/hyperlink" Target="https://dcc.ligo.org/LIGO-M1300323" TargetMode="External"/><Relationship Id="rId123" Type="http://schemas.openxmlformats.org/officeDocument/2006/relationships/hyperlink" Target="https://dcc.ligo.org/LIGO-T1200437" TargetMode="External"/><Relationship Id="rId128" Type="http://schemas.openxmlformats.org/officeDocument/2006/relationships/hyperlink" Target="https://dcc.ligo.org/LIGO-E1300628" TargetMode="External"/><Relationship Id="rId144" Type="http://schemas.openxmlformats.org/officeDocument/2006/relationships/hyperlink" Target="https://services.ligo-wa.caltech.edu/integrationissues/show_bug.cgi?id=9" TargetMode="External"/><Relationship Id="rId149" Type="http://schemas.openxmlformats.org/officeDocument/2006/relationships/hyperlink" Target="https://services.ligo-wa.caltech.edu/integrationissues/show_bug.cgi?id=425" TargetMode="External"/><Relationship Id="rId5" Type="http://schemas.openxmlformats.org/officeDocument/2006/relationships/webSettings" Target="webSettings.xml"/><Relationship Id="rId90" Type="http://schemas.openxmlformats.org/officeDocument/2006/relationships/hyperlink" Target="https://dcc.ligo.org/LIGO-G1400142" TargetMode="External"/><Relationship Id="rId95" Type="http://schemas.openxmlformats.org/officeDocument/2006/relationships/hyperlink" Target="https://dcc.ligo.org/LIGO-M1200274" TargetMode="External"/><Relationship Id="rId160" Type="http://schemas.openxmlformats.org/officeDocument/2006/relationships/hyperlink" Target="https://services.ligo-wa.caltech.edu/integrationissues/show_bug.cgi?id=668" TargetMode="External"/><Relationship Id="rId165" Type="http://schemas.openxmlformats.org/officeDocument/2006/relationships/hyperlink" Target="https://services.ligo-wa.caltech.edu/integrationissues/show_bug.cgi?id=761" TargetMode="External"/><Relationship Id="rId181" Type="http://schemas.openxmlformats.org/officeDocument/2006/relationships/hyperlink" Target="https://services.ligo-wa.caltech.edu/integrationissues/show_bug.cgi?id=910" TargetMode="External"/><Relationship Id="rId186" Type="http://schemas.openxmlformats.org/officeDocument/2006/relationships/hyperlink" Target="https://services.ligo-wa.caltech.edu/integrationissues/show_bug.cgi?id=934" TargetMode="External"/><Relationship Id="rId211" Type="http://schemas.openxmlformats.org/officeDocument/2006/relationships/footer" Target="footer1.xml"/><Relationship Id="rId22" Type="http://schemas.openxmlformats.org/officeDocument/2006/relationships/hyperlink" Target="https://dcc.ligo.org/LIGO-M960076" TargetMode="External"/><Relationship Id="rId27" Type="http://schemas.openxmlformats.org/officeDocument/2006/relationships/hyperlink" Target="https://dcc.ligo.org/LIGO-P1400112" TargetMode="External"/><Relationship Id="rId43" Type="http://schemas.openxmlformats.org/officeDocument/2006/relationships/hyperlink" Target="https://dcc.ligo.org/D0902216" TargetMode="External"/><Relationship Id="rId48" Type="http://schemas.openxmlformats.org/officeDocument/2006/relationships/hyperlink" Target="https://dcc.ligo.org/LIGO-D0902838" TargetMode="External"/><Relationship Id="rId64" Type="http://schemas.openxmlformats.org/officeDocument/2006/relationships/hyperlink" Target="https://dcc.ligo.org/LIGO-D0901464" TargetMode="External"/><Relationship Id="rId69" Type="http://schemas.openxmlformats.org/officeDocument/2006/relationships/hyperlink" Target="https://dcc.ligo.org/LIGO-T1300511" TargetMode="External"/><Relationship Id="rId113" Type="http://schemas.openxmlformats.org/officeDocument/2006/relationships/hyperlink" Target="https://services.ligo-wa.caltech.edu/integrationissues/show_bug.cgi?id=975" TargetMode="External"/><Relationship Id="rId118" Type="http://schemas.openxmlformats.org/officeDocument/2006/relationships/hyperlink" Target="https://wiki.ligo.org/DetChar/ER6DetcharChannels" TargetMode="External"/><Relationship Id="rId134" Type="http://schemas.openxmlformats.org/officeDocument/2006/relationships/hyperlink" Target="https://dcc.ligo.org/LIGO-E1300629" TargetMode="External"/><Relationship Id="rId139" Type="http://schemas.openxmlformats.org/officeDocument/2006/relationships/hyperlink" Target="https://dcc.ligo.org/LIGO-L1400119" TargetMode="External"/><Relationship Id="rId80" Type="http://schemas.openxmlformats.org/officeDocument/2006/relationships/hyperlink" Target="https://dcc.ligo.org/LIGO-E1000193" TargetMode="External"/><Relationship Id="rId85" Type="http://schemas.openxmlformats.org/officeDocument/2006/relationships/hyperlink" Target="https://dcc.ligo.org/LIGO-E1400028" TargetMode="External"/><Relationship Id="rId150" Type="http://schemas.openxmlformats.org/officeDocument/2006/relationships/hyperlink" Target="https://services.ligo-wa.caltech.edu/integrationissues/show_bug.cgi?id=463" TargetMode="External"/><Relationship Id="rId155" Type="http://schemas.openxmlformats.org/officeDocument/2006/relationships/hyperlink" Target="https://services.ligo-wa.caltech.edu/integrationissues/show_bug.cgi?id=600" TargetMode="External"/><Relationship Id="rId171" Type="http://schemas.openxmlformats.org/officeDocument/2006/relationships/hyperlink" Target="https://services.ligo-wa.caltech.edu/integrationissues/show_bug.cgi?id=830" TargetMode="External"/><Relationship Id="rId176" Type="http://schemas.openxmlformats.org/officeDocument/2006/relationships/hyperlink" Target="https://services.ligo-wa.caltech.edu/integrationissues/show_bug.cgi?id=858" TargetMode="External"/><Relationship Id="rId192" Type="http://schemas.openxmlformats.org/officeDocument/2006/relationships/hyperlink" Target="https://services.ligo-wa.caltech.edu/integrationissues/show_bug.cgi?id=958" TargetMode="External"/><Relationship Id="rId197" Type="http://schemas.openxmlformats.org/officeDocument/2006/relationships/hyperlink" Target="https://services.ligo-wa.caltech.edu/integrationissues/show_bug.cgi?id=967" TargetMode="External"/><Relationship Id="rId206" Type="http://schemas.openxmlformats.org/officeDocument/2006/relationships/image" Target="media/image1.emf"/><Relationship Id="rId201" Type="http://schemas.openxmlformats.org/officeDocument/2006/relationships/hyperlink" Target="https://services.ligo-wa.caltech.edu/integrationissues/show_bug.cgi?id=991" TargetMode="External"/><Relationship Id="rId12" Type="http://schemas.openxmlformats.org/officeDocument/2006/relationships/hyperlink" Target="https://dcc.ligo.org/LIGO-T010075" TargetMode="External"/><Relationship Id="rId17" Type="http://schemas.openxmlformats.org/officeDocument/2006/relationships/hyperlink" Target="https://dcc.ligo.org/LIGO-E010613" TargetMode="External"/><Relationship Id="rId33" Type="http://schemas.openxmlformats.org/officeDocument/2006/relationships/hyperlink" Target="https://dcc.ligo.org/LIGO-L1000311" TargetMode="External"/><Relationship Id="rId38" Type="http://schemas.openxmlformats.org/officeDocument/2006/relationships/hyperlink" Target="https://dcc.ligo.org/LIGO-E1400299" TargetMode="External"/><Relationship Id="rId59" Type="http://schemas.openxmlformats.org/officeDocument/2006/relationships/hyperlink" Target="https://dcc.ligo.org/LIGO-T980044" TargetMode="External"/><Relationship Id="rId103" Type="http://schemas.openxmlformats.org/officeDocument/2006/relationships/hyperlink" Target="https://services.ligo-wa.caltech.edu/integrationissues/buglist.cgi?query_format=advanced&amp;bug_status=UNCONFIRMED&amp;bug_status=NEW&amp;bug_status=ASSIGNED&amp;bug_status=REOPENED&amp;bug_status=ACCEPTED&amp;bug_status=VERIFIED&amp;bug_status=CLOSED&amp;component=ECR" TargetMode="External"/><Relationship Id="rId108"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short_desc%2Cbug_id&amp;query_based_on=open%20ECRs" TargetMode="External"/><Relationship Id="rId124" Type="http://schemas.openxmlformats.org/officeDocument/2006/relationships/hyperlink" Target="T1100080" TargetMode="External"/><Relationship Id="rId129" Type="http://schemas.openxmlformats.org/officeDocument/2006/relationships/hyperlink" Target="https://dcc.ligo.org/LIGO-L1300018" TargetMode="External"/><Relationship Id="rId54" Type="http://schemas.openxmlformats.org/officeDocument/2006/relationships/hyperlink" Target="https://dcc.ligo.org/LIGO-T0900340" TargetMode="External"/><Relationship Id="rId70" Type="http://schemas.openxmlformats.org/officeDocument/2006/relationships/hyperlink" Target="https://dcc.ligo.org/LIGO-E1400258" TargetMode="External"/><Relationship Id="rId75" Type="http://schemas.openxmlformats.org/officeDocument/2006/relationships/hyperlink" Target="https://dcc.ligo.org/LIGO-T1300511" TargetMode="External"/><Relationship Id="rId91" Type="http://schemas.openxmlformats.org/officeDocument/2006/relationships/hyperlink" Target="https://dcc.ligo.org/LIGO-P1400205" TargetMode="External"/><Relationship Id="rId96" Type="http://schemas.openxmlformats.org/officeDocument/2006/relationships/hyperlink" Target="https://dcc.ligo.org/LIGO-T0900520" TargetMode="External"/><Relationship Id="rId140" Type="http://schemas.openxmlformats.org/officeDocument/2006/relationships/hyperlink" Target="https://dcc.ligo.org/LIGO-P1400105" TargetMode="External"/><Relationship Id="rId145" Type="http://schemas.openxmlformats.org/officeDocument/2006/relationships/hyperlink" Target="https://services.ligo-wa.caltech.edu/integrationissues/show_bug.cgi?id=33" TargetMode="External"/><Relationship Id="rId161" Type="http://schemas.openxmlformats.org/officeDocument/2006/relationships/hyperlink" Target="https://services.ligo-wa.caltech.edu/integrationissues/show_bug.cgi?id=713" TargetMode="External"/><Relationship Id="rId166" Type="http://schemas.openxmlformats.org/officeDocument/2006/relationships/hyperlink" Target="https://services.ligo-wa.caltech.edu/integrationissues/show_bug.cgi?id=764" TargetMode="External"/><Relationship Id="rId182" Type="http://schemas.openxmlformats.org/officeDocument/2006/relationships/hyperlink" Target="https://services.ligo-wa.caltech.edu/integrationissues/show_bug.cgi?id=915" TargetMode="External"/><Relationship Id="rId187" Type="http://schemas.openxmlformats.org/officeDocument/2006/relationships/hyperlink" Target="https://services.ligo-wa.caltech.edu/integrationissues/show_bug.cgi?id=93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s://dcc.ligo.org/LIGO-M080331" TargetMode="External"/><Relationship Id="rId28" Type="http://schemas.openxmlformats.org/officeDocument/2006/relationships/hyperlink" Target="https://dcc.ligo.org/LIGO-T010075" TargetMode="External"/><Relationship Id="rId49" Type="http://schemas.openxmlformats.org/officeDocument/2006/relationships/hyperlink" Target="https://dcc.ligo.org/LIGO-E1300128" TargetMode="External"/><Relationship Id="rId114" Type="http://schemas.openxmlformats.org/officeDocument/2006/relationships/hyperlink" Target="https://services.ligo-wa.caltech.edu/integrationissues/show_bug.cgi?id=976" TargetMode="External"/><Relationship Id="rId119" Type="http://schemas.openxmlformats.org/officeDocument/2006/relationships/hyperlink" Target="https://ldas-jobs.ligo-wa.caltech.edu/~dtalukder/Projects/detchar/LigoCAM/LigoCAM_host/LigoCAM_PEM_LLO.html" TargetMode="External"/><Relationship Id="rId44" Type="http://schemas.openxmlformats.org/officeDocument/2006/relationships/hyperlink" Target="https://dcc.ligo.org/E1100492" TargetMode="External"/><Relationship Id="rId60" Type="http://schemas.openxmlformats.org/officeDocument/2006/relationships/hyperlink" Target="https://dcc.ligo.org/LIGO-D0901491" TargetMode="External"/><Relationship Id="rId65" Type="http://schemas.openxmlformats.org/officeDocument/2006/relationships/hyperlink" Target="https://dcc.ligo.org/LIGO-E0900047" TargetMode="External"/><Relationship Id="rId81" Type="http://schemas.openxmlformats.org/officeDocument/2006/relationships/hyperlink" Target="https://dcc.ligo.org/LIGO-E0900398" TargetMode="External"/><Relationship Id="rId86" Type="http://schemas.openxmlformats.org/officeDocument/2006/relationships/hyperlink" Target="https://dcc.ligo.org/LIGO-G1400142" TargetMode="External"/><Relationship Id="rId130" Type="http://schemas.openxmlformats.org/officeDocument/2006/relationships/hyperlink" Target="https://dcc.ligo.org/LIGO-T1300558" TargetMode="External"/><Relationship Id="rId135" Type="http://schemas.openxmlformats.org/officeDocument/2006/relationships/hyperlink" Target="https://dcc.ligo.org/LIGO-E1300630" TargetMode="External"/><Relationship Id="rId151" Type="http://schemas.openxmlformats.org/officeDocument/2006/relationships/hyperlink" Target="https://services.ligo-wa.caltech.edu/integrationissues/show_bug.cgi?id=513" TargetMode="External"/><Relationship Id="rId156" Type="http://schemas.openxmlformats.org/officeDocument/2006/relationships/hyperlink" Target="https://services.ligo-wa.caltech.edu/integrationissues/show_bug.cgi?id=615" TargetMode="External"/><Relationship Id="rId177" Type="http://schemas.openxmlformats.org/officeDocument/2006/relationships/hyperlink" Target="https://services.ligo-wa.caltech.edu/integrationissues/show_bug.cgi?id=869" TargetMode="External"/><Relationship Id="rId198" Type="http://schemas.openxmlformats.org/officeDocument/2006/relationships/hyperlink" Target="https://services.ligo-wa.caltech.edu/integrationissues/show_bug.cgi?id=973" TargetMode="External"/><Relationship Id="rId172" Type="http://schemas.openxmlformats.org/officeDocument/2006/relationships/hyperlink" Target="https://services.ligo-wa.caltech.edu/integrationissues/show_bug.cgi?id=831" TargetMode="External"/><Relationship Id="rId193" Type="http://schemas.openxmlformats.org/officeDocument/2006/relationships/hyperlink" Target="https://services.ligo-wa.caltech.edu/integrationissues/show_bug.cgi?id=962" TargetMode="External"/><Relationship Id="rId202" Type="http://schemas.openxmlformats.org/officeDocument/2006/relationships/hyperlink" Target="https://dcc.ligo.org/G1300115" TargetMode="External"/><Relationship Id="rId207" Type="http://schemas.openxmlformats.org/officeDocument/2006/relationships/hyperlink" Target="https://dcc.ligo.org/G1301153" TargetMode="External"/><Relationship Id="rId13" Type="http://schemas.openxmlformats.org/officeDocument/2006/relationships/hyperlink" Target="https://dcc.ligo.org/LIGO-M050303" TargetMode="External"/><Relationship Id="rId18" Type="http://schemas.openxmlformats.org/officeDocument/2006/relationships/hyperlink" Target="https://dcc.ligo.org/LIGO-M1000211" TargetMode="External"/><Relationship Id="rId39" Type="http://schemas.openxmlformats.org/officeDocument/2006/relationships/hyperlink" Target="https://dcc.ligo.org/LIGO-E1400310" TargetMode="External"/><Relationship Id="rId109" Type="http://schemas.openxmlformats.org/officeDocument/2006/relationships/hyperlink" Target="https://services.ligo-wa.caltech.edu/integrationissues/show_bug.cgi?id=961" TargetMode="External"/><Relationship Id="rId34" Type="http://schemas.openxmlformats.org/officeDocument/2006/relationships/hyperlink" Target="https://dcc.ligo.org/LIGO-L1000439" TargetMode="External"/><Relationship Id="rId50" Type="http://schemas.openxmlformats.org/officeDocument/2006/relationships/hyperlink" Target="https://dcc.ligo.org/LIGO-D0902216" TargetMode="External"/><Relationship Id="rId55" Type="http://schemas.openxmlformats.org/officeDocument/2006/relationships/hyperlink" Target="https://dcc.ligo.org/LIGO-T1100617" TargetMode="External"/><Relationship Id="rId76" Type="http://schemas.openxmlformats.org/officeDocument/2006/relationships/hyperlink" Target="https://dcc.ligo.org/LIGO-E1400258" TargetMode="External"/><Relationship Id="rId97" Type="http://schemas.openxmlformats.org/officeDocument/2006/relationships/hyperlink" Target="https://dcc.ligo.org/LIGO-E1300955" TargetMode="External"/><Relationship Id="rId104" Type="http://schemas.openxmlformats.org/officeDocument/2006/relationships/hyperlink" Target="https://services.ligo-wa.caltech.edu/integrationissues/buglist.cgi?query_format=advanced&amp;bug_status=UNCONFIRMED&amp;bug_status=NEW&amp;bug_status=ASSIGNED&amp;bug_status=REOPENED&amp;bug_status=ACCEPTED&amp;bug_status=VERIFIED&amp;component=ECR" TargetMode="External"/><Relationship Id="rId120" Type="http://schemas.openxmlformats.org/officeDocument/2006/relationships/hyperlink" Target="http://pem.ligo.org/channelinfo/index.php" TargetMode="External"/><Relationship Id="rId125" Type="http://schemas.openxmlformats.org/officeDocument/2006/relationships/hyperlink" Target="https://dcc.ligo.org/LIGO-E1300627" TargetMode="External"/><Relationship Id="rId141" Type="http://schemas.openxmlformats.org/officeDocument/2006/relationships/hyperlink" Target="https://dcc.ligo.org/LIGO-M1300323" TargetMode="External"/><Relationship Id="rId146" Type="http://schemas.openxmlformats.org/officeDocument/2006/relationships/hyperlink" Target="https://services.ligo-wa.caltech.edu/integrationissues/show_bug.cgi?id=85" TargetMode="External"/><Relationship Id="rId167" Type="http://schemas.openxmlformats.org/officeDocument/2006/relationships/hyperlink" Target="https://services.ligo-wa.caltech.edu/integrationissues/show_bug.cgi?id=779" TargetMode="External"/><Relationship Id="rId188" Type="http://schemas.openxmlformats.org/officeDocument/2006/relationships/hyperlink" Target="https://services.ligo-wa.caltech.edu/integrationissues/show_bug.cgi?id=938" TargetMode="External"/><Relationship Id="rId7" Type="http://schemas.openxmlformats.org/officeDocument/2006/relationships/endnotes" Target="endnotes.xml"/><Relationship Id="rId71" Type="http://schemas.openxmlformats.org/officeDocument/2006/relationships/hyperlink" Target="https://dcc.ligo.org/LIGO-E0900047" TargetMode="External"/><Relationship Id="rId92" Type="http://schemas.openxmlformats.org/officeDocument/2006/relationships/hyperlink" Target="https://dcc.ligo.org/LIGO-E010613" TargetMode="External"/><Relationship Id="rId162" Type="http://schemas.openxmlformats.org/officeDocument/2006/relationships/hyperlink" Target="https://services.ligo-wa.caltech.edu/integrationissues/show_bug.cgi?id=741" TargetMode="External"/><Relationship Id="rId183" Type="http://schemas.openxmlformats.org/officeDocument/2006/relationships/hyperlink" Target="https://services.ligo-wa.caltech.edu/integrationissues/show_bug.cgi?id=919"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dcc.ligo.org/LIGO-P1400177" TargetMode="External"/><Relationship Id="rId24" Type="http://schemas.openxmlformats.org/officeDocument/2006/relationships/hyperlink" Target="https://dcc.ligo.org/LIGO-M080352" TargetMode="External"/><Relationship Id="rId40" Type="http://schemas.openxmlformats.org/officeDocument/2006/relationships/hyperlink" Target="https://dcc.ligo.org/LIGO-E1200562" TargetMode="External"/><Relationship Id="rId45" Type="http://schemas.openxmlformats.org/officeDocument/2006/relationships/hyperlink" Target="https://dcc.ligo.org/E1100493" TargetMode="External"/><Relationship Id="rId66" Type="http://schemas.openxmlformats.org/officeDocument/2006/relationships/hyperlink" Target="https://dcc.ligo.org/LIGO-E960022" TargetMode="External"/><Relationship Id="rId87" Type="http://schemas.openxmlformats.org/officeDocument/2006/relationships/hyperlink" Target="https://dcc.ligo.org/LIGO-G1400614" TargetMode="External"/><Relationship Id="rId110" Type="http://schemas.openxmlformats.org/officeDocument/2006/relationships/hyperlink" Target="https://services.ligo-wa.caltech.edu/integrationissues/show_bug.cgi?id=968" TargetMode="External"/><Relationship Id="rId115" Type="http://schemas.openxmlformats.org/officeDocument/2006/relationships/hyperlink" Target="https://services.ligo-wa.caltech.edu/integrationissues/show_bug.cgi?id=977" TargetMode="External"/><Relationship Id="rId131" Type="http://schemas.openxmlformats.org/officeDocument/2006/relationships/hyperlink" Target="https://dcc.ligo.org/LIGO-E1300631" TargetMode="External"/><Relationship Id="rId136" Type="http://schemas.openxmlformats.org/officeDocument/2006/relationships/hyperlink" Target="https://dcc.ligo.org/LIGO-L1300176" TargetMode="External"/><Relationship Id="rId157" Type="http://schemas.openxmlformats.org/officeDocument/2006/relationships/hyperlink" Target="https://services.ligo-wa.caltech.edu/integrationissues/show_bug.cgi?id=644" TargetMode="External"/><Relationship Id="rId178" Type="http://schemas.openxmlformats.org/officeDocument/2006/relationships/hyperlink" Target="https://services.ligo-wa.caltech.edu/integrationissues/show_bug.cgi?id=871" TargetMode="External"/><Relationship Id="rId61" Type="http://schemas.openxmlformats.org/officeDocument/2006/relationships/hyperlink" Target="https://dcc.ligo.org/LIGO-D0901490" TargetMode="External"/><Relationship Id="rId82" Type="http://schemas.openxmlformats.org/officeDocument/2006/relationships/hyperlink" Target="https://dcc.ligo.org/LIGO-T1301006" TargetMode="External"/><Relationship Id="rId152" Type="http://schemas.openxmlformats.org/officeDocument/2006/relationships/hyperlink" Target="https://services.ligo-wa.caltech.edu/integrationissues/show_bug.cgi?id=590" TargetMode="External"/><Relationship Id="rId173" Type="http://schemas.openxmlformats.org/officeDocument/2006/relationships/hyperlink" Target="https://services.ligo-wa.caltech.edu/integrationissues/show_bug.cgi?id=843" TargetMode="External"/><Relationship Id="rId194" Type="http://schemas.openxmlformats.org/officeDocument/2006/relationships/hyperlink" Target="https://services.ligo-wa.caltech.edu/integrationissues/show_bug.cgi?id=963" TargetMode="External"/><Relationship Id="rId199" Type="http://schemas.openxmlformats.org/officeDocument/2006/relationships/hyperlink" Target="https://services.ligo-wa.caltech.edu/integrationissues/show_bug.cgi?id=974" TargetMode="External"/><Relationship Id="rId203" Type="http://schemas.openxmlformats.org/officeDocument/2006/relationships/hyperlink" Target="https://dcc.ligo.org/LIGO-M1300468" TargetMode="External"/><Relationship Id="rId208" Type="http://schemas.openxmlformats.org/officeDocument/2006/relationships/hyperlink" Target="https://dcc.ligo.org/LIGO-E1400153" TargetMode="External"/><Relationship Id="rId19" Type="http://schemas.openxmlformats.org/officeDocument/2006/relationships/hyperlink" Target="https://dcc.ligo.org/LIGO-E030350" TargetMode="External"/><Relationship Id="rId14" Type="http://schemas.openxmlformats.org/officeDocument/2006/relationships/hyperlink" Target="https://dcc.ligo.org/LIGO-M050220" TargetMode="External"/><Relationship Id="rId30" Type="http://schemas.openxmlformats.org/officeDocument/2006/relationships/hyperlink" Target="https://dcc.ligo.org/LIGO-P1400112" TargetMode="External"/><Relationship Id="rId35" Type="http://schemas.openxmlformats.org/officeDocument/2006/relationships/hyperlink" Target="https://dcc.ligo.org/LIGO-L1000311" TargetMode="External"/><Relationship Id="rId56" Type="http://schemas.openxmlformats.org/officeDocument/2006/relationships/hyperlink" Target="https://dcc.ligo.org/LIGO-T980044" TargetMode="External"/><Relationship Id="rId77" Type="http://schemas.openxmlformats.org/officeDocument/2006/relationships/hyperlink" Target="https://dcc.ligo.org/LIGO-E0900398" TargetMode="External"/><Relationship Id="rId100" Type="http://schemas.openxmlformats.org/officeDocument/2006/relationships/hyperlink" Target="https://dcc.ligo.org/LIGO-E1300957" TargetMode="External"/><Relationship Id="rId105"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bug_id%20DESC&amp;query_based_on=open%20ECRs" TargetMode="External"/><Relationship Id="rId126" Type="http://schemas.openxmlformats.org/officeDocument/2006/relationships/hyperlink" Target="https://dcc.ligo.org/LIGO-L1200261" TargetMode="External"/><Relationship Id="rId147" Type="http://schemas.openxmlformats.org/officeDocument/2006/relationships/hyperlink" Target="https://services.ligo-wa.caltech.edu/integrationissues/show_bug.cgi?id=142" TargetMode="External"/><Relationship Id="rId168" Type="http://schemas.openxmlformats.org/officeDocument/2006/relationships/hyperlink" Target="https://services.ligo-wa.caltech.edu/integrationissues/show_bug.cgi?id=788" TargetMode="External"/><Relationship Id="rId8" Type="http://schemas.openxmlformats.org/officeDocument/2006/relationships/hyperlink" Target="https://dcc.ligo.org/LIGO-M1300468" TargetMode="External"/><Relationship Id="rId51" Type="http://schemas.openxmlformats.org/officeDocument/2006/relationships/hyperlink" Target="https://dcc.ligo.org/LIGO-T1000581" TargetMode="External"/><Relationship Id="rId72" Type="http://schemas.openxmlformats.org/officeDocument/2006/relationships/hyperlink" Target="https://dcc.ligo.org/LIGO-E960022" TargetMode="External"/><Relationship Id="rId93" Type="http://schemas.openxmlformats.org/officeDocument/2006/relationships/hyperlink" Target="https://dcc.ligo.org/LIGO-E030350" TargetMode="External"/><Relationship Id="rId98" Type="http://schemas.openxmlformats.org/officeDocument/2006/relationships/hyperlink" Target="https://dcc.ligo.org/LIGO-M040004" TargetMode="External"/><Relationship Id="rId121" Type="http://schemas.openxmlformats.org/officeDocument/2006/relationships/hyperlink" Target="https://dcc.ligo.org/LIGO-M1000211" TargetMode="External"/><Relationship Id="rId142" Type="http://schemas.openxmlformats.org/officeDocument/2006/relationships/hyperlink" Target="https://services.ligo-wa.caltech.edu/integrationissues/buglist.cgi?cmdtype=runnamed&amp;namedcmd=All%20IFO%20open" TargetMode="External"/><Relationship Id="rId163" Type="http://schemas.openxmlformats.org/officeDocument/2006/relationships/hyperlink" Target="https://services.ligo-wa.caltech.edu/integrationissues/show_bug.cgi?id=751" TargetMode="External"/><Relationship Id="rId184" Type="http://schemas.openxmlformats.org/officeDocument/2006/relationships/hyperlink" Target="https://services.ligo-wa.caltech.edu/integrationissues/show_bug.cgi?id=923" TargetMode="External"/><Relationship Id="rId189" Type="http://schemas.openxmlformats.org/officeDocument/2006/relationships/hyperlink" Target="https://services.ligo-wa.caltech.edu/integrationissues/show_bug.cgi?id=941" TargetMode="External"/><Relationship Id="rId3" Type="http://schemas.openxmlformats.org/officeDocument/2006/relationships/styles" Target="styles.xml"/><Relationship Id="rId25" Type="http://schemas.openxmlformats.org/officeDocument/2006/relationships/hyperlink" Target="https://dcc.ligo.org/LIGO-T010075" TargetMode="External"/><Relationship Id="rId46" Type="http://schemas.openxmlformats.org/officeDocument/2006/relationships/hyperlink" Target="https://dcc.ligo.org/LIGO-T010076" TargetMode="External"/><Relationship Id="rId67" Type="http://schemas.openxmlformats.org/officeDocument/2006/relationships/hyperlink" Target="https://dcc.ligo.org/LIGO-E960050" TargetMode="External"/><Relationship Id="rId116" Type="http://schemas.openxmlformats.org/officeDocument/2006/relationships/hyperlink" Target="https://dcc.ligo.org/LIGO-T1300884" TargetMode="External"/><Relationship Id="rId137" Type="http://schemas.openxmlformats.org/officeDocument/2006/relationships/hyperlink" Target="https://dcc.ligo.org/LIGO-T1200437" TargetMode="External"/><Relationship Id="rId158" Type="http://schemas.openxmlformats.org/officeDocument/2006/relationships/hyperlink" Target="https://services.ligo-wa.caltech.edu/integrationissues/show_bug.cgi?id=662" TargetMode="External"/><Relationship Id="rId20" Type="http://schemas.openxmlformats.org/officeDocument/2006/relationships/hyperlink" Target="https://dcc.ligo.org/LIGO-M1200366" TargetMode="External"/><Relationship Id="rId41" Type="http://schemas.openxmlformats.org/officeDocument/2006/relationships/hyperlink" Target="https://dcc.ligo.org/LIGO-D0901491" TargetMode="External"/><Relationship Id="rId62" Type="http://schemas.openxmlformats.org/officeDocument/2006/relationships/hyperlink" Target="https://dcc.ligo.org/LIGO-D0901466" TargetMode="External"/><Relationship Id="rId83" Type="http://schemas.openxmlformats.org/officeDocument/2006/relationships/hyperlink" Target="https://dcc.ligo.org/LIGO-T1300046" TargetMode="External"/><Relationship Id="rId88" Type="http://schemas.openxmlformats.org/officeDocument/2006/relationships/hyperlink" Target="https://dcc.ligo.org/LIGO-P1400205" TargetMode="External"/><Relationship Id="rId111" Type="http://schemas.openxmlformats.org/officeDocument/2006/relationships/hyperlink" Target="https://services.ligo-wa.caltech.edu/integrationissues/show_bug.cgi?id=970" TargetMode="External"/><Relationship Id="rId132" Type="http://schemas.openxmlformats.org/officeDocument/2006/relationships/hyperlink" Target="https://dcc.ligo.org/LIGO-T1400053" TargetMode="External"/><Relationship Id="rId153" Type="http://schemas.openxmlformats.org/officeDocument/2006/relationships/hyperlink" Target="https://services.ligo-wa.caltech.edu/integrationissues/show_bug.cgi?id=598" TargetMode="External"/><Relationship Id="rId174" Type="http://schemas.openxmlformats.org/officeDocument/2006/relationships/hyperlink" Target="https://services.ligo-wa.caltech.edu/integrationissues/show_bug.cgi?id=848" TargetMode="External"/><Relationship Id="rId179" Type="http://schemas.openxmlformats.org/officeDocument/2006/relationships/hyperlink" Target="https://services.ligo-wa.caltech.edu/integrationissues/show_bug.cgi?id=874" TargetMode="External"/><Relationship Id="rId195" Type="http://schemas.openxmlformats.org/officeDocument/2006/relationships/hyperlink" Target="https://services.ligo-wa.caltech.edu/integrationissues/show_bug.cgi?id=964" TargetMode="External"/><Relationship Id="rId209" Type="http://schemas.openxmlformats.org/officeDocument/2006/relationships/hyperlink" Target="https://dcc.ligo.org/LIGO-E1400152" TargetMode="External"/><Relationship Id="rId190" Type="http://schemas.openxmlformats.org/officeDocument/2006/relationships/hyperlink" Target="https://services.ligo-wa.caltech.edu/integrationissues/show_bug.cgi?id=943" TargetMode="External"/><Relationship Id="rId204" Type="http://schemas.openxmlformats.org/officeDocument/2006/relationships/hyperlink" Target="https://dcc.ligo.org/LIGO-L1400006" TargetMode="External"/><Relationship Id="rId15" Type="http://schemas.openxmlformats.org/officeDocument/2006/relationships/hyperlink" Target="https://dcc.ligo.org/LIGO-M080036" TargetMode="External"/><Relationship Id="rId36" Type="http://schemas.openxmlformats.org/officeDocument/2006/relationships/hyperlink" Target="https://dcc.ligo.org/LIGO-L1400154" TargetMode="External"/><Relationship Id="rId57" Type="http://schemas.openxmlformats.org/officeDocument/2006/relationships/hyperlink" Target="https://dcc.ligo.org/LIGO-T0900340" TargetMode="External"/><Relationship Id="rId106"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resolution%2Cbug_id&amp;query_based_on=open%20ECRs" TargetMode="External"/><Relationship Id="rId127" Type="http://schemas.openxmlformats.org/officeDocument/2006/relationships/hyperlink" Target="https://dcc.ligo.org/LIGO-T1100201" TargetMode="External"/><Relationship Id="rId10" Type="http://schemas.openxmlformats.org/officeDocument/2006/relationships/hyperlink" Target="https://dcc.ligo.org/LIGO-T010075" TargetMode="External"/><Relationship Id="rId31" Type="http://schemas.openxmlformats.org/officeDocument/2006/relationships/hyperlink" Target="https://dcc.ligo.org/LIGO-L1000439" TargetMode="External"/><Relationship Id="rId52" Type="http://schemas.openxmlformats.org/officeDocument/2006/relationships/hyperlink" Target="https://dcc.ligo.org/E1100492" TargetMode="External"/><Relationship Id="rId73" Type="http://schemas.openxmlformats.org/officeDocument/2006/relationships/hyperlink" Target="https://dcc.ligo.org/LIGO-E960050" TargetMode="External"/><Relationship Id="rId78" Type="http://schemas.openxmlformats.org/officeDocument/2006/relationships/hyperlink" Target="https://dcc.ligo.org/LIGO-T1301006" TargetMode="External"/><Relationship Id="rId94" Type="http://schemas.openxmlformats.org/officeDocument/2006/relationships/hyperlink" Target="https://dcc.ligo.org/LIGO-M1000051" TargetMode="External"/><Relationship Id="rId99" Type="http://schemas.openxmlformats.org/officeDocument/2006/relationships/hyperlink" Target="https://dcc.ligo.org/LIGO-E1300956" TargetMode="External"/><Relationship Id="rId101" Type="http://schemas.openxmlformats.org/officeDocument/2006/relationships/hyperlink" Target="https://dcc.ligo.org/LIGO-M1200274" TargetMode="External"/><Relationship Id="rId122" Type="http://schemas.openxmlformats.org/officeDocument/2006/relationships/hyperlink" Target="https://dcc.ligo.org/LIGO-M1000211" TargetMode="External"/><Relationship Id="rId143" Type="http://schemas.openxmlformats.org/officeDocument/2006/relationships/hyperlink" Target="https://services.ligo-wa.caltech.edu/integrationissues/buglist.cgi?query_format=advanced&amp;bug_status=UNCONFIRMED&amp;bug_status=NEW&amp;bug_status=ASSIGNED&amp;bug_status=REOPENED&amp;bug_status=ACCEPTED&amp;bug_status=VERIFIED&amp;component=ECR" TargetMode="External"/><Relationship Id="rId148" Type="http://schemas.openxmlformats.org/officeDocument/2006/relationships/hyperlink" Target="https://services.ligo-wa.caltech.edu/integrationissues/show_bug.cgi?id=332" TargetMode="External"/><Relationship Id="rId164" Type="http://schemas.openxmlformats.org/officeDocument/2006/relationships/hyperlink" Target="https://services.ligo-wa.caltech.edu/integrationissues/show_bug.cgi?id=760" TargetMode="External"/><Relationship Id="rId169" Type="http://schemas.openxmlformats.org/officeDocument/2006/relationships/hyperlink" Target="https://services.ligo-wa.caltech.edu/integrationissues/show_bug.cgi?id=803" TargetMode="External"/><Relationship Id="rId185" Type="http://schemas.openxmlformats.org/officeDocument/2006/relationships/hyperlink" Target="https://services.ligo-wa.caltech.edu/integrationissues/show_bug.cgi?id=924" TargetMode="External"/><Relationship Id="rId4" Type="http://schemas.openxmlformats.org/officeDocument/2006/relationships/settings" Target="settings.xml"/><Relationship Id="rId9" Type="http://schemas.openxmlformats.org/officeDocument/2006/relationships/hyperlink" Target="https://dcc.ligo.org/LIGO-E1200123" TargetMode="External"/><Relationship Id="rId180" Type="http://schemas.openxmlformats.org/officeDocument/2006/relationships/hyperlink" Target="https://services.ligo-wa.caltech.edu/integrationissues/show_bug.cgi?id=904" TargetMode="External"/><Relationship Id="rId210" Type="http://schemas.openxmlformats.org/officeDocument/2006/relationships/header" Target="header1.xml"/><Relationship Id="rId26" Type="http://schemas.openxmlformats.org/officeDocument/2006/relationships/hyperlink" Target="https://dcc.ligo.org/LIGO-P1400177" TargetMode="External"/><Relationship Id="rId47" Type="http://schemas.openxmlformats.org/officeDocument/2006/relationships/hyperlink" Target="https://dcc.ligo.org/LIGO-T0900043" TargetMode="External"/><Relationship Id="rId68" Type="http://schemas.openxmlformats.org/officeDocument/2006/relationships/hyperlink" Target="https://dcc.ligo.org/LIGO-E1000088" TargetMode="External"/><Relationship Id="rId89" Type="http://schemas.openxmlformats.org/officeDocument/2006/relationships/hyperlink" Target="https://dcc.ligo.org/LIGO-G1400614" TargetMode="External"/><Relationship Id="rId112" Type="http://schemas.openxmlformats.org/officeDocument/2006/relationships/hyperlink" Target="https://services.ligo-wa.caltech.edu/integrationissues/show_bug.cgi?id=971" TargetMode="External"/><Relationship Id="rId133" Type="http://schemas.openxmlformats.org/officeDocument/2006/relationships/hyperlink" Target="https://dcc.ligo.org/LIGO-T1300174" TargetMode="External"/><Relationship Id="rId154" Type="http://schemas.openxmlformats.org/officeDocument/2006/relationships/hyperlink" Target="https://services.ligo-wa.caltech.edu/integrationissues/show_bug.cgi?id=599" TargetMode="External"/><Relationship Id="rId175" Type="http://schemas.openxmlformats.org/officeDocument/2006/relationships/hyperlink" Target="https://services.ligo-wa.caltech.edu/integrationissues/show_bug.cgi?id=857" TargetMode="External"/><Relationship Id="rId196" Type="http://schemas.openxmlformats.org/officeDocument/2006/relationships/hyperlink" Target="https://services.ligo-wa.caltech.edu/integrationissues/show_bug.cgi?id=966" TargetMode="External"/><Relationship Id="rId200" Type="http://schemas.openxmlformats.org/officeDocument/2006/relationships/hyperlink" Target="https://services.ligo-wa.caltech.edu/integrationissues/show_bug.cgi?id=978" TargetMode="External"/><Relationship Id="rId16" Type="http://schemas.openxmlformats.org/officeDocument/2006/relationships/hyperlink" Target="https://dcc.ligo.org/LIGO-M100005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log.ligo-la.caltech.edu/aLOG/index.php?callRep=14634" TargetMode="External"/><Relationship Id="rId1" Type="http://schemas.openxmlformats.org/officeDocument/2006/relationships/hyperlink" Target="https://dcc.ligo.org/LIGO-E1000193"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C165-0032-466A-B020-5387F87F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17</Pages>
  <Words>8531</Words>
  <Characters>48627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57044</CharactersWithSpaces>
  <SharedDoc>false</SharedDoc>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coyne</dc:creator>
  <cp:keywords/>
  <dc:description/>
  <cp:lastModifiedBy>coyne</cp:lastModifiedBy>
  <cp:revision>56</cp:revision>
  <cp:lastPrinted>2014-12-09T12:31:00Z</cp:lastPrinted>
  <dcterms:created xsi:type="dcterms:W3CDTF">2014-12-07T01:45:00Z</dcterms:created>
  <dcterms:modified xsi:type="dcterms:W3CDTF">2014-12-09T12:36:00Z</dcterms:modified>
</cp:coreProperties>
</file>