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104"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049"/>
        <w:gridCol w:w="7055"/>
      </w:tblGrid>
      <w:tr w:rsidR="00C22B7B" w:rsidRPr="000A79CE" w:rsidTr="004449B8">
        <w:tc>
          <w:tcPr>
            <w:tcW w:w="1049" w:type="dxa"/>
            <w:tcBorders>
              <w:top w:val="nil"/>
              <w:bottom w:val="nil"/>
            </w:tcBorders>
            <w:vAlign w:val="center"/>
          </w:tcPr>
          <w:p w:rsidR="00C22B7B" w:rsidRPr="00C22B7B" w:rsidRDefault="00C22B7B" w:rsidP="00C22B7B">
            <w:pPr>
              <w:ind w:firstLine="0"/>
              <w:jc w:val="right"/>
              <w:rPr>
                <w:rFonts w:asciiTheme="majorHAnsi" w:hAnsiTheme="majorHAnsi"/>
                <w:i/>
                <w:color w:val="17365D" w:themeColor="text2" w:themeShade="BF"/>
                <w:sz w:val="24"/>
                <w:szCs w:val="24"/>
              </w:rPr>
            </w:pPr>
            <w:r w:rsidRPr="00C22B7B">
              <w:rPr>
                <w:rFonts w:asciiTheme="majorHAnsi" w:hAnsiTheme="majorHAnsi"/>
                <w:i/>
                <w:color w:val="17365D" w:themeColor="text2" w:themeShade="BF"/>
                <w:sz w:val="24"/>
                <w:szCs w:val="24"/>
              </w:rPr>
              <w:t>Title</w:t>
            </w:r>
          </w:p>
        </w:tc>
        <w:tc>
          <w:tcPr>
            <w:tcW w:w="7055" w:type="dxa"/>
            <w:tcBorders>
              <w:top w:val="nil"/>
              <w:bottom w:val="nil"/>
            </w:tcBorders>
            <w:vAlign w:val="center"/>
          </w:tcPr>
          <w:p w:rsidR="00C22B7B" w:rsidRPr="00C22B7B" w:rsidRDefault="00ED45C7" w:rsidP="004449B8">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ESD Feedthrough Retrofit</w:t>
            </w:r>
          </w:p>
        </w:tc>
      </w:tr>
      <w:tr w:rsidR="00C22B7B" w:rsidTr="004449B8">
        <w:tc>
          <w:tcPr>
            <w:tcW w:w="1049" w:type="dxa"/>
            <w:tcBorders>
              <w:top w:val="nil"/>
              <w:bottom w:val="nil"/>
            </w:tcBorders>
            <w:vAlign w:val="center"/>
          </w:tcPr>
          <w:p w:rsidR="00C22B7B" w:rsidRPr="00C22B7B" w:rsidRDefault="00AD560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Author</w:t>
            </w:r>
          </w:p>
        </w:tc>
        <w:tc>
          <w:tcPr>
            <w:tcW w:w="7055" w:type="dxa"/>
            <w:tcBorders>
              <w:top w:val="nil"/>
              <w:bottom w:val="nil"/>
            </w:tcBorders>
            <w:vAlign w:val="center"/>
          </w:tcPr>
          <w:p w:rsidR="00C22B7B" w:rsidRPr="00C22B7B" w:rsidRDefault="00AD560B"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R. Abbott, Caltech</w:t>
            </w:r>
          </w:p>
        </w:tc>
      </w:tr>
      <w:tr w:rsidR="00C22B7B" w:rsidTr="004449B8">
        <w:tc>
          <w:tcPr>
            <w:tcW w:w="1049"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Date</w:t>
            </w:r>
          </w:p>
        </w:tc>
        <w:tc>
          <w:tcPr>
            <w:tcW w:w="7055" w:type="dxa"/>
            <w:tcBorders>
              <w:top w:val="nil"/>
              <w:bottom w:val="nil"/>
            </w:tcBorders>
            <w:vAlign w:val="center"/>
          </w:tcPr>
          <w:p w:rsidR="00C22B7B" w:rsidRPr="00C22B7B" w:rsidRDefault="002663A5" w:rsidP="00F6244D">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2</w:t>
            </w:r>
            <w:r w:rsidR="00F6244D">
              <w:rPr>
                <w:rFonts w:asciiTheme="majorHAnsi" w:hAnsiTheme="majorHAnsi"/>
                <w:i/>
                <w:color w:val="17365D" w:themeColor="text2" w:themeShade="BF"/>
                <w:sz w:val="24"/>
                <w:szCs w:val="24"/>
              </w:rPr>
              <w:t>7</w:t>
            </w:r>
            <w:r>
              <w:rPr>
                <w:rFonts w:asciiTheme="majorHAnsi" w:hAnsiTheme="majorHAnsi"/>
                <w:i/>
                <w:color w:val="17365D" w:themeColor="text2" w:themeShade="BF"/>
                <w:sz w:val="24"/>
                <w:szCs w:val="24"/>
              </w:rPr>
              <w:t xml:space="preserve"> October</w:t>
            </w:r>
            <w:r w:rsidR="00AD560B">
              <w:rPr>
                <w:rFonts w:asciiTheme="majorHAnsi" w:hAnsiTheme="majorHAnsi"/>
                <w:i/>
                <w:color w:val="17365D" w:themeColor="text2" w:themeShade="BF"/>
                <w:sz w:val="24"/>
                <w:szCs w:val="24"/>
              </w:rPr>
              <w:t xml:space="preserve"> 2014</w:t>
            </w:r>
          </w:p>
        </w:tc>
      </w:tr>
    </w:tbl>
    <w:p w:rsidR="00D34641" w:rsidRPr="00303C28" w:rsidRDefault="00234CB5" w:rsidP="00E428FF">
      <w:r>
        <w:rPr>
          <w:noProof/>
        </w:rPr>
        <mc:AlternateContent>
          <mc:Choice Requires="wps">
            <w:drawing>
              <wp:anchor distT="0" distB="0" distL="114300" distR="114300" simplePos="0" relativeHeight="251659264" behindDoc="0" locked="0" layoutInCell="1" allowOverlap="1" wp14:anchorId="2CEBB7CC" wp14:editId="69F6CCB9">
                <wp:simplePos x="0" y="0"/>
                <wp:positionH relativeFrom="column">
                  <wp:posOffset>-119177</wp:posOffset>
                </wp:positionH>
                <wp:positionV relativeFrom="paragraph">
                  <wp:posOffset>116540</wp:posOffset>
                </wp:positionV>
                <wp:extent cx="5804403"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a:off x="0" y="0"/>
                          <a:ext cx="580440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9.2pt" to="447.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" strokecolor="#c0504d [3205]" strokeweight="2pt">
                <v:shadow on="t" color="black" opacity="24903f" origin=",.5" offset="0,.55556mm"/>
              </v:line>
            </w:pict>
          </mc:Fallback>
        </mc:AlternateContent>
      </w:r>
    </w:p>
    <w:p w:rsidR="003B65CC" w:rsidRPr="00AD560B" w:rsidRDefault="003B65CC" w:rsidP="00966B3A">
      <w:pPr>
        <w:pStyle w:val="Heading1"/>
        <w:numPr>
          <w:ilvl w:val="0"/>
          <w:numId w:val="31"/>
        </w:numPr>
      </w:pPr>
      <w:r w:rsidRPr="00AD560B">
        <w:t>Overview</w:t>
      </w:r>
    </w:p>
    <w:p w:rsidR="009C241E" w:rsidRDefault="00ED45C7" w:rsidP="00ED45C7">
      <w:pPr>
        <w:ind w:left="360"/>
      </w:pPr>
      <w:bookmarkStart w:id="0" w:name="_GoBack"/>
      <w:r>
        <w:t>An analysis of the parts and process associated with changing out the ESD feedthroughs at the ITM and ETM chambers</w:t>
      </w:r>
      <w:bookmarkEnd w:id="0"/>
      <w:r>
        <w:t xml:space="preserve">.  The basic process consists of venting the applicable chamber and removing the existing 4.5 inch flange serving the vacuum feedthrough for the ESD actuator chain.  There is no obvious reason that the </w:t>
      </w:r>
      <w:r w:rsidR="00966B3A">
        <w:t>main chamber door need be taken off provided that the residual slack in the in-vacuum ESD cables is sufficient.</w:t>
      </w:r>
    </w:p>
    <w:p w:rsidR="0057093F" w:rsidRDefault="00ED45C7" w:rsidP="00966B3A">
      <w:pPr>
        <w:pStyle w:val="Heading1"/>
        <w:numPr>
          <w:ilvl w:val="0"/>
          <w:numId w:val="31"/>
        </w:numPr>
      </w:pPr>
      <w:r>
        <w:t>Preparatory Work</w:t>
      </w:r>
      <w:r w:rsidR="00966B3A">
        <w:t xml:space="preserve"> Prior to Chamber Vent (one chamber)</w:t>
      </w:r>
    </w:p>
    <w:p w:rsidR="004449B8" w:rsidRDefault="00966B3A" w:rsidP="009D4C4E">
      <w:pPr>
        <w:pStyle w:val="ListParagraph"/>
        <w:numPr>
          <w:ilvl w:val="1"/>
          <w:numId w:val="31"/>
        </w:numPr>
      </w:pPr>
      <w:r>
        <w:t>Class-A clean the new vacuum feedthrough Accuglass part number 100520</w:t>
      </w:r>
    </w:p>
    <w:p w:rsidR="00966B3A" w:rsidRDefault="00966B3A" w:rsidP="009D4C4E">
      <w:pPr>
        <w:pStyle w:val="ListParagraph"/>
        <w:numPr>
          <w:ilvl w:val="1"/>
          <w:numId w:val="31"/>
        </w:numPr>
      </w:pPr>
      <w:r>
        <w:t>Class-A clean 5 of the Accuglass coaxial contacts part number 100909 with RG316 PEEK inserts drilled to 0.098 inches</w:t>
      </w:r>
      <w:r w:rsidR="004C037F">
        <w:t xml:space="preserve"> (see </w:t>
      </w:r>
      <w:r w:rsidR="004C037F">
        <w:fldChar w:fldCharType="begin"/>
      </w:r>
      <w:r w:rsidR="004C037F">
        <w:instrText xml:space="preserve"> REF _Ref401928926 \h </w:instrText>
      </w:r>
      <w:r w:rsidR="009D4C4E">
        <w:instrText xml:space="preserve"> \* MERGEFORMAT </w:instrText>
      </w:r>
      <w:r w:rsidR="004C037F">
        <w:fldChar w:fldCharType="separate"/>
      </w:r>
      <w:r w:rsidR="004C037F">
        <w:t xml:space="preserve">Figure </w:t>
      </w:r>
      <w:r w:rsidR="004C037F">
        <w:rPr>
          <w:noProof/>
        </w:rPr>
        <w:t>2</w:t>
      </w:r>
      <w:r w:rsidR="004C037F">
        <w:fldChar w:fldCharType="end"/>
      </w:r>
      <w:r w:rsidR="004C037F">
        <w:t>)</w:t>
      </w:r>
    </w:p>
    <w:p w:rsidR="00966B3A" w:rsidRDefault="00966B3A" w:rsidP="009D4C4E">
      <w:pPr>
        <w:pStyle w:val="ListParagraph"/>
        <w:numPr>
          <w:ilvl w:val="1"/>
          <w:numId w:val="31"/>
        </w:numPr>
      </w:pPr>
      <w:r>
        <w:t>Class-A clean 1 UHV 5-way coaxial female connector Accuglass part number 100930</w:t>
      </w:r>
      <w:r w:rsidR="004C037F">
        <w:t xml:space="preserve"> (see </w:t>
      </w:r>
      <w:r w:rsidR="004C037F">
        <w:fldChar w:fldCharType="begin"/>
      </w:r>
      <w:r w:rsidR="004C037F">
        <w:instrText xml:space="preserve"> REF _Ref401928882 \h </w:instrText>
      </w:r>
      <w:r w:rsidR="009D4C4E">
        <w:instrText xml:space="preserve"> \* MERGEFORMAT </w:instrText>
      </w:r>
      <w:r w:rsidR="004C037F">
        <w:fldChar w:fldCharType="separate"/>
      </w:r>
      <w:r w:rsidR="004C037F">
        <w:t xml:space="preserve">Figure </w:t>
      </w:r>
      <w:r w:rsidR="004C037F">
        <w:rPr>
          <w:noProof/>
        </w:rPr>
        <w:t>1</w:t>
      </w:r>
      <w:r w:rsidR="004C037F">
        <w:fldChar w:fldCharType="end"/>
      </w:r>
      <w:r w:rsidR="004C037F">
        <w:t>)</w:t>
      </w:r>
    </w:p>
    <w:p w:rsidR="00966B3A" w:rsidRDefault="00966B3A" w:rsidP="009D4C4E">
      <w:pPr>
        <w:pStyle w:val="ListParagraph"/>
        <w:numPr>
          <w:ilvl w:val="1"/>
          <w:numId w:val="31"/>
        </w:numPr>
      </w:pPr>
      <w:r>
        <w:t>Class-B clean 1 OK Industries ST-550 (18-28 AWG) Adjustable Wire Stripper</w:t>
      </w:r>
      <w:r w:rsidR="009D4C4E">
        <w:t xml:space="preserve"> (see </w:t>
      </w:r>
      <w:r w:rsidR="009D4C4E">
        <w:fldChar w:fldCharType="begin"/>
      </w:r>
      <w:r w:rsidR="009D4C4E">
        <w:instrText xml:space="preserve"> REF _Ref401931262 \h </w:instrText>
      </w:r>
      <w:r w:rsidR="009D4C4E">
        <w:fldChar w:fldCharType="separate"/>
      </w:r>
      <w:r w:rsidR="009D4C4E">
        <w:t xml:space="preserve">Figure </w:t>
      </w:r>
      <w:r w:rsidR="009D4C4E">
        <w:rPr>
          <w:noProof/>
        </w:rPr>
        <w:t>7</w:t>
      </w:r>
      <w:r w:rsidR="009D4C4E">
        <w:fldChar w:fldCharType="end"/>
      </w:r>
      <w:r w:rsidR="009D4C4E">
        <w:t>)</w:t>
      </w:r>
    </w:p>
    <w:p w:rsidR="00966B3A" w:rsidRDefault="00966B3A" w:rsidP="009D4C4E">
      <w:pPr>
        <w:pStyle w:val="ListParagraph"/>
        <w:numPr>
          <w:ilvl w:val="1"/>
          <w:numId w:val="31"/>
        </w:numPr>
      </w:pPr>
      <w:r>
        <w:t>Class-B clean 1 pair of nice diagonal cutting pliers for trimming small wire</w:t>
      </w:r>
      <w:r w:rsidR="009D4C4E">
        <w:t xml:space="preserve"> (see </w:t>
      </w:r>
      <w:r w:rsidR="009D4C4E">
        <w:fldChar w:fldCharType="begin"/>
      </w:r>
      <w:r w:rsidR="009D4C4E">
        <w:instrText xml:space="preserve"> REF _Ref401931279 \h </w:instrText>
      </w:r>
      <w:r w:rsidR="009D4C4E">
        <w:fldChar w:fldCharType="separate"/>
      </w:r>
      <w:r w:rsidR="009D4C4E">
        <w:rPr>
          <w:noProof/>
        </w:rPr>
        <w:t>Figure</w:t>
      </w:r>
      <w:r w:rsidR="009D4C4E">
        <w:t xml:space="preserve"> </w:t>
      </w:r>
      <w:r w:rsidR="009D4C4E">
        <w:rPr>
          <w:noProof/>
        </w:rPr>
        <w:t>9</w:t>
      </w:r>
      <w:r w:rsidR="009D4C4E">
        <w:fldChar w:fldCharType="end"/>
      </w:r>
      <w:r w:rsidR="009D4C4E">
        <w:t>)</w:t>
      </w:r>
    </w:p>
    <w:p w:rsidR="00C667C9" w:rsidRDefault="00C667C9" w:rsidP="009D4C4E">
      <w:pPr>
        <w:pStyle w:val="ListParagraph"/>
        <w:numPr>
          <w:ilvl w:val="1"/>
          <w:numId w:val="31"/>
        </w:numPr>
      </w:pPr>
      <w:r>
        <w:t>Class-B clean 1 pair of nice fine tipped needle nose pliers for seating pins</w:t>
      </w:r>
      <w:r w:rsidR="009D4C4E">
        <w:t xml:space="preserve"> (see </w:t>
      </w:r>
      <w:r w:rsidR="009D4C4E">
        <w:fldChar w:fldCharType="begin"/>
      </w:r>
      <w:r w:rsidR="009D4C4E">
        <w:instrText xml:space="preserve"> REF _Ref401931294 \h </w:instrText>
      </w:r>
      <w:r w:rsidR="009D4C4E">
        <w:fldChar w:fldCharType="separate"/>
      </w:r>
      <w:r w:rsidR="009D4C4E">
        <w:t xml:space="preserve">Figure </w:t>
      </w:r>
      <w:r w:rsidR="009D4C4E">
        <w:rPr>
          <w:noProof/>
        </w:rPr>
        <w:t>10</w:t>
      </w:r>
      <w:r w:rsidR="009D4C4E">
        <w:fldChar w:fldCharType="end"/>
      </w:r>
      <w:r w:rsidR="009D4C4E">
        <w:t>)</w:t>
      </w:r>
    </w:p>
    <w:p w:rsidR="00966B3A" w:rsidRDefault="005224B1" w:rsidP="009D4C4E">
      <w:pPr>
        <w:pStyle w:val="ListParagraph"/>
        <w:numPr>
          <w:ilvl w:val="1"/>
          <w:numId w:val="31"/>
        </w:numPr>
      </w:pPr>
      <w:r>
        <w:t xml:space="preserve">Class-B clean one </w:t>
      </w:r>
      <w:r w:rsidR="005E1283">
        <w:t xml:space="preserve">large </w:t>
      </w:r>
      <w:r>
        <w:t>DMC crimper with Daniels Y204P jaw inserts</w:t>
      </w:r>
      <w:r w:rsidR="009D4C4E">
        <w:t xml:space="preserve"> (see </w:t>
      </w:r>
      <w:r w:rsidR="009D4C4E">
        <w:fldChar w:fldCharType="begin"/>
      </w:r>
      <w:r w:rsidR="009D4C4E">
        <w:instrText xml:space="preserve"> REF _Ref401931306 \h </w:instrText>
      </w:r>
      <w:r w:rsidR="009D4C4E">
        <w:fldChar w:fldCharType="separate"/>
      </w:r>
      <w:r w:rsidR="009D4C4E">
        <w:t xml:space="preserve">Figure </w:t>
      </w:r>
      <w:r w:rsidR="009D4C4E">
        <w:rPr>
          <w:noProof/>
        </w:rPr>
        <w:t>6</w:t>
      </w:r>
      <w:r w:rsidR="009D4C4E">
        <w:fldChar w:fldCharType="end"/>
      </w:r>
      <w:r w:rsidR="009D4C4E">
        <w:t>)</w:t>
      </w:r>
    </w:p>
    <w:p w:rsidR="005224B1" w:rsidRDefault="005224B1" w:rsidP="009D4C4E">
      <w:pPr>
        <w:pStyle w:val="ListParagraph"/>
        <w:numPr>
          <w:ilvl w:val="1"/>
          <w:numId w:val="31"/>
        </w:numPr>
      </w:pPr>
      <w:r>
        <w:t>Class-B clean one DMC 4-jaw crimper for center pin crimping (</w:t>
      </w:r>
      <w:r w:rsidR="009D4C4E">
        <w:t xml:space="preserve">see </w:t>
      </w:r>
      <w:r w:rsidR="009D4C4E">
        <w:fldChar w:fldCharType="begin"/>
      </w:r>
      <w:r w:rsidR="009D4C4E">
        <w:instrText xml:space="preserve"> REF _Ref401931332 \h </w:instrText>
      </w:r>
      <w:r w:rsidR="009D4C4E">
        <w:fldChar w:fldCharType="separate"/>
      </w:r>
      <w:r w:rsidR="009D4C4E">
        <w:t xml:space="preserve">Figure </w:t>
      </w:r>
      <w:r w:rsidR="009D4C4E">
        <w:rPr>
          <w:noProof/>
        </w:rPr>
        <w:t>5</w:t>
      </w:r>
      <w:r w:rsidR="009D4C4E">
        <w:fldChar w:fldCharType="end"/>
      </w:r>
      <w:r w:rsidR="009D4C4E">
        <w:t xml:space="preserve">, </w:t>
      </w:r>
      <w:r>
        <w:t>Rich has this already)</w:t>
      </w:r>
    </w:p>
    <w:p w:rsidR="005224B1" w:rsidRDefault="005224B1" w:rsidP="009D4C4E">
      <w:pPr>
        <w:pStyle w:val="ListParagraph"/>
        <w:numPr>
          <w:ilvl w:val="1"/>
          <w:numId w:val="31"/>
        </w:numPr>
      </w:pPr>
      <w:r>
        <w:t>Class-B clean one L-COMM RG-316 coaxial cable stripper pre-adjusted for RG-316</w:t>
      </w:r>
      <w:r w:rsidR="009D4C4E">
        <w:t xml:space="preserve"> (see </w:t>
      </w:r>
      <w:r w:rsidR="009D4C4E">
        <w:fldChar w:fldCharType="begin"/>
      </w:r>
      <w:r w:rsidR="009D4C4E">
        <w:instrText xml:space="preserve"> REF _Ref401931375 \h </w:instrText>
      </w:r>
      <w:r w:rsidR="009D4C4E">
        <w:fldChar w:fldCharType="separate"/>
      </w:r>
      <w:r w:rsidR="009D4C4E">
        <w:t xml:space="preserve">Figure </w:t>
      </w:r>
      <w:r w:rsidR="009D4C4E">
        <w:rPr>
          <w:noProof/>
        </w:rPr>
        <w:t>4</w:t>
      </w:r>
      <w:r w:rsidR="009D4C4E">
        <w:fldChar w:fldCharType="end"/>
      </w:r>
      <w:r w:rsidR="009D4C4E">
        <w:t>)</w:t>
      </w:r>
    </w:p>
    <w:p w:rsidR="005224B1" w:rsidRDefault="005224B1" w:rsidP="005224B1">
      <w:pPr>
        <w:pStyle w:val="Heading1"/>
        <w:numPr>
          <w:ilvl w:val="0"/>
          <w:numId w:val="31"/>
        </w:numPr>
      </w:pPr>
      <w:r>
        <w:t>Step-by-step Process</w:t>
      </w:r>
    </w:p>
    <w:p w:rsidR="005224B1" w:rsidRDefault="005224B1" w:rsidP="009D4C4E">
      <w:pPr>
        <w:pStyle w:val="ListParagraph"/>
        <w:numPr>
          <w:ilvl w:val="1"/>
          <w:numId w:val="31"/>
        </w:numPr>
      </w:pPr>
      <w:r>
        <w:t>De-energize ESD system and unplug the airside connections at the vacuum feedthrough flange</w:t>
      </w:r>
    </w:p>
    <w:p w:rsidR="005224B1" w:rsidRDefault="005224B1" w:rsidP="009D4C4E">
      <w:pPr>
        <w:pStyle w:val="ListParagraph"/>
        <w:numPr>
          <w:ilvl w:val="1"/>
          <w:numId w:val="31"/>
        </w:numPr>
      </w:pPr>
      <w:r>
        <w:t>Clean area around the vacuum feedthrough that is to be removed</w:t>
      </w:r>
    </w:p>
    <w:p w:rsidR="005224B1" w:rsidRDefault="005224B1" w:rsidP="009D4C4E">
      <w:pPr>
        <w:pStyle w:val="ListParagraph"/>
        <w:numPr>
          <w:ilvl w:val="1"/>
          <w:numId w:val="31"/>
        </w:numPr>
      </w:pPr>
      <w:r>
        <w:t>Put up temporary covers around feedthrough to help prevent contamination while working</w:t>
      </w:r>
    </w:p>
    <w:p w:rsidR="005224B1" w:rsidRDefault="005224B1" w:rsidP="009D4C4E">
      <w:pPr>
        <w:pStyle w:val="ListParagraph"/>
        <w:numPr>
          <w:ilvl w:val="1"/>
          <w:numId w:val="31"/>
        </w:numPr>
      </w:pPr>
      <w:r>
        <w:t>Vent chamber</w:t>
      </w:r>
    </w:p>
    <w:p w:rsidR="005224B1" w:rsidRDefault="005224B1" w:rsidP="009D4C4E">
      <w:pPr>
        <w:pStyle w:val="ListParagraph"/>
        <w:numPr>
          <w:ilvl w:val="1"/>
          <w:numId w:val="31"/>
        </w:numPr>
      </w:pPr>
      <w:r>
        <w:t>Turn on purge air</w:t>
      </w:r>
    </w:p>
    <w:p w:rsidR="005224B1" w:rsidRDefault="005224B1" w:rsidP="009D4C4E">
      <w:pPr>
        <w:pStyle w:val="ListParagraph"/>
        <w:numPr>
          <w:ilvl w:val="1"/>
          <w:numId w:val="31"/>
        </w:numPr>
      </w:pPr>
      <w:r>
        <w:t xml:space="preserve">Be careful here that there isn’t a blast of air upon removing the vacuum feedthrough.  Using garb suitable for Class-A vacuum work (full bunny), </w:t>
      </w:r>
      <w:r w:rsidR="00C667C9">
        <w:t xml:space="preserve">unbolt and </w:t>
      </w:r>
      <w:r>
        <w:t>remove the existing vacuum feedthrough.  Pull the wires out into the air</w:t>
      </w:r>
      <w:r w:rsidR="00C667C9">
        <w:t xml:space="preserve"> (assuming they are long enough)</w:t>
      </w:r>
      <w:r>
        <w:t xml:space="preserve"> and disconnect the existing in-vacuum feedthrough from the old flange.</w:t>
      </w:r>
    </w:p>
    <w:p w:rsidR="005224B1" w:rsidRDefault="005224B1" w:rsidP="009D4C4E">
      <w:pPr>
        <w:pStyle w:val="ListParagraph"/>
        <w:numPr>
          <w:ilvl w:val="1"/>
          <w:numId w:val="31"/>
        </w:numPr>
      </w:pPr>
      <w:r>
        <w:t>Take careful note of the order of the in-vacuum wiring</w:t>
      </w:r>
      <w:r w:rsidR="001150A6">
        <w:t xml:space="preserve"> working one connection at a time to avoid confusion</w:t>
      </w:r>
      <w:r w:rsidR="00C667C9">
        <w:t xml:space="preserve"> (see </w:t>
      </w:r>
      <w:r w:rsidR="009D4C4E">
        <w:fldChar w:fldCharType="begin"/>
      </w:r>
      <w:r w:rsidR="009D4C4E">
        <w:instrText xml:space="preserve"> REF _Ref401931038 \h </w:instrText>
      </w:r>
      <w:r w:rsidR="009D4C4E">
        <w:instrText xml:space="preserve"> \* MERGEFORMAT </w:instrText>
      </w:r>
      <w:r w:rsidR="009D4C4E">
        <w:fldChar w:fldCharType="separate"/>
      </w:r>
      <w:r w:rsidR="009D4C4E">
        <w:t xml:space="preserve">Figure </w:t>
      </w:r>
      <w:r w:rsidR="009D4C4E">
        <w:rPr>
          <w:noProof/>
        </w:rPr>
        <w:t>11</w:t>
      </w:r>
      <w:r w:rsidR="009D4C4E">
        <w:fldChar w:fldCharType="end"/>
      </w:r>
      <w:r w:rsidR="009D4C4E">
        <w:t>)</w:t>
      </w:r>
      <w:r w:rsidR="001150A6">
        <w:t xml:space="preserve">.  Take apart the </w:t>
      </w:r>
      <w:r w:rsidR="005E1283">
        <w:t>existing 5-way coaxial connector and up near the end of the RG-316 cable, just prior to the part that’s soldered onto the gold terminal, cut off the gold terminal leaving a clean end cut flush on the RG-316</w:t>
      </w:r>
      <w:r w:rsidR="009D4C4E">
        <w:t xml:space="preserve"> (see </w:t>
      </w:r>
      <w:r w:rsidR="009D4C4E">
        <w:fldChar w:fldCharType="begin"/>
      </w:r>
      <w:r w:rsidR="009D4C4E">
        <w:instrText xml:space="preserve"> REF _Ref401931058 \h </w:instrText>
      </w:r>
      <w:r w:rsidR="009D4C4E">
        <w:instrText xml:space="preserve"> \* MERGEFORMAT </w:instrText>
      </w:r>
      <w:r w:rsidR="009D4C4E">
        <w:fldChar w:fldCharType="separate"/>
      </w:r>
      <w:r w:rsidR="009D4C4E">
        <w:t xml:space="preserve">Figure </w:t>
      </w:r>
      <w:r w:rsidR="009D4C4E">
        <w:rPr>
          <w:noProof/>
        </w:rPr>
        <w:t>12</w:t>
      </w:r>
      <w:r w:rsidR="009D4C4E">
        <w:fldChar w:fldCharType="end"/>
      </w:r>
      <w:r w:rsidR="009D4C4E">
        <w:t>)</w:t>
      </w:r>
      <w:r w:rsidR="005E1283">
        <w:t xml:space="preserve">.  </w:t>
      </w:r>
      <w:r w:rsidR="00480CE6">
        <w:t>Start with pin 1 such that a sequence can be made to reduce confusion.</w:t>
      </w:r>
    </w:p>
    <w:p w:rsidR="00BB4A97" w:rsidRDefault="00BB4A97" w:rsidP="009D4C4E">
      <w:pPr>
        <w:pStyle w:val="ListParagraph"/>
        <w:numPr>
          <w:ilvl w:val="1"/>
          <w:numId w:val="31"/>
        </w:numPr>
      </w:pPr>
      <w:r>
        <w:t>Pass the cut coaxial cable through the new PEEK 5-way coaxial connector using a one-to-one pin numbering (pin 1 to pin 1, pin 2 to pin 2, etc.)</w:t>
      </w:r>
      <w:r w:rsidR="004C02EC">
        <w:t xml:space="preserve"> and crimp on the new coaxial termination following the numerous pictures in this note.  Repeat until all 5 coaxial connections have been retrofitted.</w:t>
      </w:r>
    </w:p>
    <w:p w:rsidR="004C02EC" w:rsidRDefault="004C02EC" w:rsidP="009D4C4E">
      <w:pPr>
        <w:pStyle w:val="ListParagraph"/>
        <w:numPr>
          <w:ilvl w:val="1"/>
          <w:numId w:val="31"/>
        </w:numPr>
      </w:pPr>
      <w:r>
        <w:lastRenderedPageBreak/>
        <w:t>Complete assembly of the new 5-way coaxial connector and affix it to the vacuum side of the new 4.5 inch flange</w:t>
      </w:r>
      <w:r w:rsidR="00A86824">
        <w:t xml:space="preserve"> by lightly tightening the strain relief screws (3/32 inch Allen key)</w:t>
      </w:r>
      <w:r>
        <w:t xml:space="preserve">.  Don’t forget to pass a clean copper </w:t>
      </w:r>
      <w:r w:rsidR="00A86824">
        <w:t>O-ring</w:t>
      </w:r>
      <w:r>
        <w:t xml:space="preserve"> on before attaching the connector.</w:t>
      </w:r>
    </w:p>
    <w:p w:rsidR="004C02EC" w:rsidRDefault="004C02EC" w:rsidP="009D4C4E">
      <w:pPr>
        <w:pStyle w:val="ListParagraph"/>
        <w:numPr>
          <w:ilvl w:val="1"/>
          <w:numId w:val="31"/>
        </w:numPr>
      </w:pPr>
      <w:r>
        <w:t xml:space="preserve">Attach new flange and bolt it </w:t>
      </w:r>
      <w:r w:rsidR="00A86824">
        <w:t xml:space="preserve">back </w:t>
      </w:r>
      <w:r>
        <w:t>on</w:t>
      </w:r>
      <w:r w:rsidR="00A86824">
        <w:t>to the chamber feedthrough</w:t>
      </w:r>
    </w:p>
    <w:p w:rsidR="004C02EC" w:rsidRDefault="004C02EC" w:rsidP="009D4C4E">
      <w:pPr>
        <w:pStyle w:val="ListParagraph"/>
        <w:numPr>
          <w:ilvl w:val="1"/>
          <w:numId w:val="31"/>
        </w:numPr>
      </w:pPr>
      <w:r>
        <w:t>Pump down chamber and detect gravity waves</w:t>
      </w:r>
    </w:p>
    <w:p w:rsidR="001150A6" w:rsidRDefault="001150A6" w:rsidP="001150A6">
      <w:pPr>
        <w:pStyle w:val="NoSpacing"/>
      </w:pPr>
    </w:p>
    <w:p w:rsidR="001150A6" w:rsidRDefault="001150A6" w:rsidP="001150A6">
      <w:pPr>
        <w:pStyle w:val="NoSpacing"/>
      </w:pPr>
    </w:p>
    <w:p w:rsidR="001150A6" w:rsidRDefault="001150A6" w:rsidP="001150A6">
      <w:pPr>
        <w:pStyle w:val="NoSpacing"/>
      </w:pPr>
    </w:p>
    <w:p w:rsidR="001150A6" w:rsidRDefault="001150A6" w:rsidP="001150A6">
      <w:pPr>
        <w:pStyle w:val="Caption"/>
        <w:keepNext/>
        <w:tabs>
          <w:tab w:val="left" w:pos="0"/>
        </w:tabs>
        <w:ind w:left="0"/>
      </w:pPr>
      <w:bookmarkStart w:id="1" w:name="_Ref401928882"/>
      <w:r>
        <w:t xml:space="preserve">Figure </w:t>
      </w:r>
      <w:r>
        <w:fldChar w:fldCharType="begin"/>
      </w:r>
      <w:r>
        <w:instrText xml:space="preserve"> SEQ Figure \* ARABIC </w:instrText>
      </w:r>
      <w:r>
        <w:fldChar w:fldCharType="separate"/>
      </w:r>
      <w:r w:rsidR="00BB4A97">
        <w:rPr>
          <w:noProof/>
        </w:rPr>
        <w:t>1</w:t>
      </w:r>
      <w:r>
        <w:fldChar w:fldCharType="end"/>
      </w:r>
      <w:bookmarkEnd w:id="1"/>
      <w:r>
        <w:t>, Accuglass 100909 UHV connector.  Pin 1 is shown on the right slightly offset in spacing from the other connections.</w:t>
      </w:r>
      <w:r w:rsidR="00BB4A97">
        <w:t xml:space="preserve">  Coaxial cable must pass through the back of this connector PRIOR to crimping the gold contacts on or else you can’t assemble it.</w:t>
      </w:r>
    </w:p>
    <w:p w:rsidR="001150A6" w:rsidRDefault="001150A6" w:rsidP="001150A6">
      <w:pPr>
        <w:pStyle w:val="NoSpacing"/>
        <w:jc w:val="center"/>
      </w:pPr>
      <w:r>
        <w:rPr>
          <w:noProof/>
        </w:rPr>
        <w:drawing>
          <wp:inline distT="0" distB="0" distL="0" distR="0" wp14:anchorId="440C2785" wp14:editId="2154E9A4">
            <wp:extent cx="3474720" cy="2131038"/>
            <wp:effectExtent l="0" t="0" r="0" b="3175"/>
            <wp:docPr id="2" name="Picture 2" descr="UHV Connector - 5-Coax -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UHV Connector - 5-Coax - Fem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2131038"/>
                    </a:xfrm>
                    <a:prstGeom prst="rect">
                      <a:avLst/>
                    </a:prstGeom>
                    <a:noFill/>
                    <a:ln>
                      <a:noFill/>
                    </a:ln>
                  </pic:spPr>
                </pic:pic>
              </a:graphicData>
            </a:graphic>
          </wp:inline>
        </w:drawing>
      </w:r>
    </w:p>
    <w:p w:rsidR="004C037F" w:rsidRDefault="004C037F" w:rsidP="001150A6">
      <w:pPr>
        <w:pStyle w:val="NoSpacing"/>
        <w:jc w:val="center"/>
      </w:pPr>
    </w:p>
    <w:p w:rsidR="004C037F" w:rsidRDefault="004C037F" w:rsidP="004C037F">
      <w:pPr>
        <w:pStyle w:val="Caption"/>
        <w:keepNext/>
        <w:tabs>
          <w:tab w:val="left" w:pos="0"/>
        </w:tabs>
        <w:ind w:left="0"/>
      </w:pPr>
      <w:bookmarkStart w:id="2" w:name="_Ref401928926"/>
      <w:r>
        <w:t xml:space="preserve">Figure </w:t>
      </w:r>
      <w:r>
        <w:fldChar w:fldCharType="begin"/>
      </w:r>
      <w:r>
        <w:instrText xml:space="preserve"> SEQ Figure \* ARABIC </w:instrText>
      </w:r>
      <w:r>
        <w:fldChar w:fldCharType="separate"/>
      </w:r>
      <w:r w:rsidR="00BB4A97">
        <w:rPr>
          <w:noProof/>
        </w:rPr>
        <w:t>2</w:t>
      </w:r>
      <w:r>
        <w:fldChar w:fldCharType="end"/>
      </w:r>
      <w:bookmarkEnd w:id="2"/>
      <w:r>
        <w:t>, Accuglass 100909 contact assembly with RG-316 collet prior to final crimp</w:t>
      </w:r>
      <w:r w:rsidR="00BB4A97">
        <w:t>.  Accuglass 100909 better be to the left of the wire at this point or else you are in trouble</w:t>
      </w:r>
    </w:p>
    <w:p w:rsidR="004C037F" w:rsidRDefault="004C037F" w:rsidP="001150A6">
      <w:pPr>
        <w:pStyle w:val="NoSpacing"/>
        <w:jc w:val="center"/>
      </w:pPr>
      <w:r>
        <w:rPr>
          <w:noProof/>
        </w:rPr>
        <w:drawing>
          <wp:inline distT="0" distB="0" distL="0" distR="0" wp14:anchorId="519407A0" wp14:editId="36F5772B">
            <wp:extent cx="3474720" cy="1316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74720" cy="1316013"/>
                    </a:xfrm>
                    <a:prstGeom prst="rect">
                      <a:avLst/>
                    </a:prstGeom>
                  </pic:spPr>
                </pic:pic>
              </a:graphicData>
            </a:graphic>
          </wp:inline>
        </w:drawing>
      </w:r>
    </w:p>
    <w:p w:rsidR="004C037F" w:rsidRDefault="004C037F" w:rsidP="001150A6">
      <w:pPr>
        <w:pStyle w:val="NoSpacing"/>
        <w:jc w:val="center"/>
      </w:pPr>
    </w:p>
    <w:p w:rsidR="004C037F" w:rsidRDefault="004C037F" w:rsidP="004C037F">
      <w:pPr>
        <w:pStyle w:val="Caption"/>
        <w:keepNext/>
        <w:tabs>
          <w:tab w:val="left" w:pos="0"/>
        </w:tabs>
        <w:ind w:left="0"/>
      </w:pPr>
      <w:r>
        <w:t xml:space="preserve">Figure </w:t>
      </w:r>
      <w:r>
        <w:fldChar w:fldCharType="begin"/>
      </w:r>
      <w:r>
        <w:instrText xml:space="preserve"> SEQ Figure \* ARABIC </w:instrText>
      </w:r>
      <w:r>
        <w:fldChar w:fldCharType="separate"/>
      </w:r>
      <w:r w:rsidR="00BB4A97">
        <w:rPr>
          <w:noProof/>
        </w:rPr>
        <w:t>3</w:t>
      </w:r>
      <w:r>
        <w:fldChar w:fldCharType="end"/>
      </w:r>
      <w:r>
        <w:t>, Accuglass 100909 contact assembly with RG-316 collet after final crimping</w:t>
      </w:r>
    </w:p>
    <w:p w:rsidR="004C037F" w:rsidRDefault="004C037F" w:rsidP="001150A6">
      <w:pPr>
        <w:pStyle w:val="NoSpacing"/>
        <w:jc w:val="center"/>
      </w:pPr>
      <w:r>
        <w:rPr>
          <w:noProof/>
        </w:rPr>
        <w:drawing>
          <wp:inline distT="0" distB="0" distL="0" distR="0" wp14:anchorId="01E971A2" wp14:editId="73B9127D">
            <wp:extent cx="3474720" cy="136390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74720" cy="1363902"/>
                    </a:xfrm>
                    <a:prstGeom prst="rect">
                      <a:avLst/>
                    </a:prstGeom>
                  </pic:spPr>
                </pic:pic>
              </a:graphicData>
            </a:graphic>
          </wp:inline>
        </w:drawing>
      </w:r>
    </w:p>
    <w:p w:rsidR="004C037F" w:rsidRDefault="004C037F" w:rsidP="001150A6">
      <w:pPr>
        <w:pStyle w:val="NoSpacing"/>
        <w:jc w:val="center"/>
      </w:pPr>
    </w:p>
    <w:p w:rsidR="004C037F" w:rsidRDefault="004C037F" w:rsidP="004C037F">
      <w:pPr>
        <w:pStyle w:val="Caption"/>
        <w:keepNext/>
        <w:tabs>
          <w:tab w:val="left" w:pos="0"/>
        </w:tabs>
        <w:ind w:left="0"/>
      </w:pPr>
      <w:bookmarkStart w:id="3" w:name="_Ref401931375"/>
      <w:r>
        <w:lastRenderedPageBreak/>
        <w:t xml:space="preserve">Figure </w:t>
      </w:r>
      <w:r>
        <w:fldChar w:fldCharType="begin"/>
      </w:r>
      <w:r>
        <w:instrText xml:space="preserve"> SEQ Figure \* ARABIC </w:instrText>
      </w:r>
      <w:r>
        <w:fldChar w:fldCharType="separate"/>
      </w:r>
      <w:r w:rsidR="00BB4A97">
        <w:rPr>
          <w:noProof/>
        </w:rPr>
        <w:t>4</w:t>
      </w:r>
      <w:r>
        <w:fldChar w:fldCharType="end"/>
      </w:r>
      <w:bookmarkEnd w:id="3"/>
      <w:r>
        <w:t>, L-</w:t>
      </w:r>
      <w:proofErr w:type="spellStart"/>
      <w:r>
        <w:t>Comm</w:t>
      </w:r>
      <w:proofErr w:type="spellEnd"/>
      <w:r>
        <w:t xml:space="preserve"> RG-316 stripping tool.  Note that the RG-316 protrudes flush with the right hand extreme of the stripper</w:t>
      </w:r>
    </w:p>
    <w:p w:rsidR="004C037F" w:rsidRDefault="004C037F" w:rsidP="001150A6">
      <w:pPr>
        <w:pStyle w:val="NoSpacing"/>
        <w:jc w:val="center"/>
      </w:pPr>
      <w:r>
        <w:rPr>
          <w:noProof/>
        </w:rPr>
        <w:drawing>
          <wp:inline distT="0" distB="0" distL="0" distR="0" wp14:anchorId="77B76478" wp14:editId="5196550A">
            <wp:extent cx="3474720" cy="364808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4720" cy="3648085"/>
                    </a:xfrm>
                    <a:prstGeom prst="rect">
                      <a:avLst/>
                    </a:prstGeom>
                  </pic:spPr>
                </pic:pic>
              </a:graphicData>
            </a:graphic>
          </wp:inline>
        </w:drawing>
      </w:r>
    </w:p>
    <w:p w:rsidR="004C037F" w:rsidRDefault="004C037F" w:rsidP="001150A6">
      <w:pPr>
        <w:pStyle w:val="NoSpacing"/>
        <w:jc w:val="center"/>
      </w:pPr>
    </w:p>
    <w:p w:rsidR="004C037F" w:rsidRDefault="004C037F" w:rsidP="004C037F">
      <w:pPr>
        <w:pStyle w:val="Caption"/>
        <w:keepNext/>
        <w:tabs>
          <w:tab w:val="left" w:pos="0"/>
        </w:tabs>
        <w:ind w:left="0"/>
      </w:pPr>
      <w:bookmarkStart w:id="4" w:name="_Ref401931332"/>
      <w:r>
        <w:t xml:space="preserve">Figure </w:t>
      </w:r>
      <w:r>
        <w:fldChar w:fldCharType="begin"/>
      </w:r>
      <w:r>
        <w:instrText xml:space="preserve"> SEQ Figure \* ARABIC </w:instrText>
      </w:r>
      <w:r>
        <w:fldChar w:fldCharType="separate"/>
      </w:r>
      <w:r w:rsidR="00BB4A97">
        <w:rPr>
          <w:noProof/>
        </w:rPr>
        <w:t>5</w:t>
      </w:r>
      <w:r>
        <w:fldChar w:fldCharType="end"/>
      </w:r>
      <w:bookmarkEnd w:id="4"/>
      <w:r>
        <w:t>, DMC 4-jaw crimper</w:t>
      </w:r>
    </w:p>
    <w:p w:rsidR="004C037F" w:rsidRDefault="004C037F" w:rsidP="001150A6">
      <w:pPr>
        <w:pStyle w:val="NoSpacing"/>
        <w:jc w:val="center"/>
      </w:pPr>
      <w:r>
        <w:rPr>
          <w:noProof/>
        </w:rPr>
        <w:drawing>
          <wp:inline distT="0" distB="0" distL="0" distR="0" wp14:anchorId="2E2C779F" wp14:editId="7AF5E381">
            <wp:extent cx="3474720" cy="258859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4720" cy="2588592"/>
                    </a:xfrm>
                    <a:prstGeom prst="rect">
                      <a:avLst/>
                    </a:prstGeom>
                  </pic:spPr>
                </pic:pic>
              </a:graphicData>
            </a:graphic>
          </wp:inline>
        </w:drawing>
      </w:r>
    </w:p>
    <w:p w:rsidR="004C037F" w:rsidRDefault="004C037F" w:rsidP="001150A6">
      <w:pPr>
        <w:pStyle w:val="NoSpacing"/>
        <w:jc w:val="center"/>
      </w:pPr>
    </w:p>
    <w:p w:rsidR="005E1283" w:rsidRDefault="005E1283" w:rsidP="005E1283">
      <w:pPr>
        <w:pStyle w:val="Caption"/>
        <w:keepNext/>
        <w:tabs>
          <w:tab w:val="left" w:pos="0"/>
        </w:tabs>
        <w:ind w:left="0"/>
      </w:pPr>
      <w:bookmarkStart w:id="5" w:name="_Ref401931306"/>
      <w:r>
        <w:lastRenderedPageBreak/>
        <w:t xml:space="preserve">Figure </w:t>
      </w:r>
      <w:r>
        <w:fldChar w:fldCharType="begin"/>
      </w:r>
      <w:r>
        <w:instrText xml:space="preserve"> SEQ Figure \* ARABIC </w:instrText>
      </w:r>
      <w:r>
        <w:fldChar w:fldCharType="separate"/>
      </w:r>
      <w:r w:rsidR="00BB4A97">
        <w:rPr>
          <w:noProof/>
        </w:rPr>
        <w:t>6</w:t>
      </w:r>
      <w:r>
        <w:fldChar w:fldCharType="end"/>
      </w:r>
      <w:bookmarkEnd w:id="5"/>
      <w:r>
        <w:t xml:space="preserve">, </w:t>
      </w:r>
      <w:r w:rsidRPr="00C53409">
        <w:t>large DMC crimper with Daniels Y204P jaw inserts</w:t>
      </w:r>
    </w:p>
    <w:p w:rsidR="004C037F" w:rsidRDefault="004C037F" w:rsidP="001150A6">
      <w:pPr>
        <w:pStyle w:val="NoSpacing"/>
        <w:jc w:val="center"/>
      </w:pPr>
      <w:r>
        <w:rPr>
          <w:noProof/>
        </w:rPr>
        <w:drawing>
          <wp:inline distT="0" distB="0" distL="0" distR="0" wp14:anchorId="34782C1A" wp14:editId="0140C122">
            <wp:extent cx="3474720" cy="2384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4720" cy="2384415"/>
                    </a:xfrm>
                    <a:prstGeom prst="rect">
                      <a:avLst/>
                    </a:prstGeom>
                  </pic:spPr>
                </pic:pic>
              </a:graphicData>
            </a:graphic>
          </wp:inline>
        </w:drawing>
      </w:r>
    </w:p>
    <w:p w:rsidR="005E1283" w:rsidRDefault="005E1283" w:rsidP="001150A6">
      <w:pPr>
        <w:pStyle w:val="NoSpacing"/>
        <w:jc w:val="center"/>
      </w:pPr>
    </w:p>
    <w:p w:rsidR="00C667C9" w:rsidRDefault="00C667C9" w:rsidP="009D4C4E">
      <w:pPr>
        <w:pStyle w:val="Caption"/>
        <w:keepNext/>
        <w:tabs>
          <w:tab w:val="left" w:pos="0"/>
        </w:tabs>
        <w:ind w:left="0"/>
      </w:pPr>
      <w:bookmarkStart w:id="6" w:name="_Ref401931262"/>
      <w:r>
        <w:t xml:space="preserve">Figure </w:t>
      </w:r>
      <w:r>
        <w:fldChar w:fldCharType="begin"/>
      </w:r>
      <w:r>
        <w:instrText xml:space="preserve"> SEQ Figure \* ARABIC </w:instrText>
      </w:r>
      <w:r>
        <w:fldChar w:fldCharType="separate"/>
      </w:r>
      <w:r w:rsidR="00BB4A97">
        <w:rPr>
          <w:noProof/>
        </w:rPr>
        <w:t>7</w:t>
      </w:r>
      <w:r>
        <w:fldChar w:fldCharType="end"/>
      </w:r>
      <w:bookmarkEnd w:id="6"/>
      <w:r>
        <w:t>, OK Industries ST-550 Stripper</w:t>
      </w:r>
    </w:p>
    <w:p w:rsidR="005E1283" w:rsidRDefault="005E1283" w:rsidP="001150A6">
      <w:pPr>
        <w:pStyle w:val="NoSpacing"/>
        <w:jc w:val="center"/>
      </w:pPr>
      <w:r>
        <w:rPr>
          <w:noProof/>
        </w:rPr>
        <w:drawing>
          <wp:inline distT="0" distB="0" distL="0" distR="0" wp14:anchorId="2C3DE71B" wp14:editId="5DD7C1A9">
            <wp:extent cx="3474720" cy="173290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74720" cy="1732905"/>
                    </a:xfrm>
                    <a:prstGeom prst="rect">
                      <a:avLst/>
                    </a:prstGeom>
                  </pic:spPr>
                </pic:pic>
              </a:graphicData>
            </a:graphic>
          </wp:inline>
        </w:drawing>
      </w:r>
    </w:p>
    <w:p w:rsidR="005E1283" w:rsidRDefault="005E1283" w:rsidP="001150A6">
      <w:pPr>
        <w:pStyle w:val="NoSpacing"/>
        <w:jc w:val="center"/>
      </w:pPr>
    </w:p>
    <w:p w:rsidR="00C667C9" w:rsidRDefault="00C667C9" w:rsidP="009D4C4E">
      <w:pPr>
        <w:pStyle w:val="Caption"/>
        <w:keepNext/>
        <w:tabs>
          <w:tab w:val="left" w:pos="0"/>
        </w:tabs>
        <w:ind w:left="0"/>
      </w:pPr>
      <w:r>
        <w:lastRenderedPageBreak/>
        <w:t xml:space="preserve">Figure </w:t>
      </w:r>
      <w:r>
        <w:fldChar w:fldCharType="begin"/>
      </w:r>
      <w:r>
        <w:instrText xml:space="preserve"> SEQ Figure \* ARABIC </w:instrText>
      </w:r>
      <w:r>
        <w:fldChar w:fldCharType="separate"/>
      </w:r>
      <w:r w:rsidR="00BB4A97">
        <w:rPr>
          <w:noProof/>
        </w:rPr>
        <w:t>8</w:t>
      </w:r>
      <w:r>
        <w:fldChar w:fldCharType="end"/>
      </w:r>
      <w:r>
        <w:t xml:space="preserve">, </w:t>
      </w:r>
      <w:r w:rsidRPr="00C27DF8">
        <w:t>new vacuum feedthrough Accuglass part number 100520</w:t>
      </w:r>
    </w:p>
    <w:p w:rsidR="005E1283" w:rsidRDefault="005E1283" w:rsidP="001150A6">
      <w:pPr>
        <w:pStyle w:val="NoSpacing"/>
        <w:jc w:val="center"/>
      </w:pPr>
      <w:r>
        <w:rPr>
          <w:noProof/>
        </w:rPr>
        <w:drawing>
          <wp:inline distT="0" distB="0" distL="0" distR="0" wp14:anchorId="392D6758" wp14:editId="1DE26F44">
            <wp:extent cx="3474720" cy="3144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74720" cy="3144696"/>
                    </a:xfrm>
                    <a:prstGeom prst="rect">
                      <a:avLst/>
                    </a:prstGeom>
                  </pic:spPr>
                </pic:pic>
              </a:graphicData>
            </a:graphic>
          </wp:inline>
        </w:drawing>
      </w:r>
    </w:p>
    <w:p w:rsidR="00480CE6" w:rsidRDefault="00480CE6" w:rsidP="001150A6">
      <w:pPr>
        <w:pStyle w:val="NoSpacing"/>
        <w:jc w:val="center"/>
      </w:pPr>
    </w:p>
    <w:p w:rsidR="00C667C9" w:rsidRDefault="00C667C9" w:rsidP="009D4C4E">
      <w:pPr>
        <w:pStyle w:val="Caption"/>
        <w:keepNext/>
        <w:tabs>
          <w:tab w:val="left" w:pos="0"/>
        </w:tabs>
        <w:ind w:left="0"/>
      </w:pPr>
      <w:bookmarkStart w:id="7" w:name="_Ref401931279"/>
      <w:r>
        <w:rPr>
          <w:noProof/>
        </w:rPr>
        <w:t>Figure</w:t>
      </w:r>
      <w:r>
        <w:t xml:space="preserve"> </w:t>
      </w:r>
      <w:r>
        <w:fldChar w:fldCharType="begin"/>
      </w:r>
      <w:r>
        <w:instrText xml:space="preserve"> SEQ Figure \* ARABIC </w:instrText>
      </w:r>
      <w:r>
        <w:fldChar w:fldCharType="separate"/>
      </w:r>
      <w:r w:rsidR="00BB4A97">
        <w:rPr>
          <w:noProof/>
        </w:rPr>
        <w:t>9</w:t>
      </w:r>
      <w:r>
        <w:fldChar w:fldCharType="end"/>
      </w:r>
      <w:bookmarkEnd w:id="7"/>
      <w:r>
        <w:t>, nice cutters</w:t>
      </w:r>
    </w:p>
    <w:p w:rsidR="00480CE6" w:rsidRDefault="00C667C9" w:rsidP="001150A6">
      <w:pPr>
        <w:pStyle w:val="NoSpacing"/>
        <w:jc w:val="center"/>
      </w:pPr>
      <w:r>
        <w:rPr>
          <w:noProof/>
        </w:rPr>
        <w:drawing>
          <wp:inline distT="0" distB="0" distL="0" distR="0" wp14:anchorId="12D34472" wp14:editId="4DF57A7E">
            <wp:extent cx="3474720" cy="15116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4720" cy="1511651"/>
                    </a:xfrm>
                    <a:prstGeom prst="rect">
                      <a:avLst/>
                    </a:prstGeom>
                  </pic:spPr>
                </pic:pic>
              </a:graphicData>
            </a:graphic>
          </wp:inline>
        </w:drawing>
      </w:r>
    </w:p>
    <w:p w:rsidR="00C667C9" w:rsidRDefault="00C667C9" w:rsidP="001150A6">
      <w:pPr>
        <w:pStyle w:val="NoSpacing"/>
        <w:jc w:val="center"/>
      </w:pPr>
    </w:p>
    <w:p w:rsidR="00C667C9" w:rsidRDefault="00C667C9" w:rsidP="009D4C4E">
      <w:pPr>
        <w:pStyle w:val="Caption"/>
        <w:keepNext/>
        <w:tabs>
          <w:tab w:val="left" w:pos="0"/>
        </w:tabs>
        <w:ind w:left="0"/>
      </w:pPr>
      <w:bookmarkStart w:id="8" w:name="_Ref401931294"/>
      <w:r>
        <w:lastRenderedPageBreak/>
        <w:t xml:space="preserve">Figure </w:t>
      </w:r>
      <w:r>
        <w:fldChar w:fldCharType="begin"/>
      </w:r>
      <w:r>
        <w:instrText xml:space="preserve"> SEQ Figure \* ARABIC </w:instrText>
      </w:r>
      <w:r>
        <w:fldChar w:fldCharType="separate"/>
      </w:r>
      <w:r w:rsidR="00BB4A97">
        <w:rPr>
          <w:noProof/>
        </w:rPr>
        <w:t>10</w:t>
      </w:r>
      <w:r>
        <w:fldChar w:fldCharType="end"/>
      </w:r>
      <w:bookmarkEnd w:id="8"/>
      <w:r>
        <w:t xml:space="preserve">, nice </w:t>
      </w:r>
      <w:r w:rsidR="00A86824">
        <w:t>(rusty)</w:t>
      </w:r>
      <w:r w:rsidR="00A86824">
        <w:t xml:space="preserve"> </w:t>
      </w:r>
      <w:r>
        <w:t xml:space="preserve">pliers </w:t>
      </w:r>
      <w:r w:rsidR="00A86824">
        <w:t xml:space="preserve">to grab and seat the socket inside the connector if needed </w:t>
      </w:r>
    </w:p>
    <w:p w:rsidR="00C667C9" w:rsidRDefault="00C667C9" w:rsidP="001150A6">
      <w:pPr>
        <w:pStyle w:val="NoSpacing"/>
        <w:jc w:val="center"/>
      </w:pPr>
      <w:r>
        <w:rPr>
          <w:noProof/>
        </w:rPr>
        <w:drawing>
          <wp:inline distT="0" distB="0" distL="0" distR="0" wp14:anchorId="3279AA95" wp14:editId="0091E33C">
            <wp:extent cx="3474720" cy="28666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4720" cy="2866644"/>
                    </a:xfrm>
                    <a:prstGeom prst="rect">
                      <a:avLst/>
                    </a:prstGeom>
                  </pic:spPr>
                </pic:pic>
              </a:graphicData>
            </a:graphic>
          </wp:inline>
        </w:drawing>
      </w:r>
    </w:p>
    <w:p w:rsidR="00C667C9" w:rsidRDefault="00C667C9" w:rsidP="001150A6">
      <w:pPr>
        <w:pStyle w:val="NoSpacing"/>
        <w:jc w:val="center"/>
      </w:pPr>
    </w:p>
    <w:p w:rsidR="00C667C9" w:rsidRDefault="00C667C9" w:rsidP="009D4C4E">
      <w:pPr>
        <w:pStyle w:val="Caption"/>
        <w:keepNext/>
        <w:tabs>
          <w:tab w:val="left" w:pos="0"/>
        </w:tabs>
        <w:ind w:left="0"/>
      </w:pPr>
      <w:bookmarkStart w:id="9" w:name="_Ref401931038"/>
      <w:r>
        <w:t xml:space="preserve">Figure </w:t>
      </w:r>
      <w:r>
        <w:fldChar w:fldCharType="begin"/>
      </w:r>
      <w:r>
        <w:instrText xml:space="preserve"> SEQ Figure \* ARABIC </w:instrText>
      </w:r>
      <w:r>
        <w:fldChar w:fldCharType="separate"/>
      </w:r>
      <w:r w:rsidR="00BB4A97">
        <w:rPr>
          <w:noProof/>
        </w:rPr>
        <w:t>11</w:t>
      </w:r>
      <w:r>
        <w:fldChar w:fldCharType="end"/>
      </w:r>
      <w:bookmarkEnd w:id="9"/>
      <w:r>
        <w:t>, existing 5-way coaxial feedthrough.  Note pin numbers.</w:t>
      </w:r>
    </w:p>
    <w:p w:rsidR="00C667C9" w:rsidRDefault="00C667C9" w:rsidP="001150A6">
      <w:pPr>
        <w:pStyle w:val="NoSpacing"/>
        <w:jc w:val="center"/>
      </w:pPr>
      <w:r>
        <w:rPr>
          <w:noProof/>
        </w:rPr>
        <w:drawing>
          <wp:inline distT="0" distB="0" distL="0" distR="0" wp14:anchorId="77C724BF" wp14:editId="2DD9BD2F">
            <wp:extent cx="3474720" cy="303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4720" cy="3035925"/>
                    </a:xfrm>
                    <a:prstGeom prst="rect">
                      <a:avLst/>
                    </a:prstGeom>
                  </pic:spPr>
                </pic:pic>
              </a:graphicData>
            </a:graphic>
          </wp:inline>
        </w:drawing>
      </w:r>
    </w:p>
    <w:p w:rsidR="00C667C9" w:rsidRDefault="00C667C9" w:rsidP="001150A6">
      <w:pPr>
        <w:pStyle w:val="NoSpacing"/>
        <w:jc w:val="center"/>
      </w:pPr>
    </w:p>
    <w:p w:rsidR="00C667C9" w:rsidRDefault="00C667C9" w:rsidP="009D4C4E">
      <w:pPr>
        <w:pStyle w:val="Caption"/>
        <w:keepNext/>
        <w:tabs>
          <w:tab w:val="left" w:pos="0"/>
        </w:tabs>
        <w:ind w:left="0"/>
      </w:pPr>
      <w:bookmarkStart w:id="10" w:name="_Ref401931058"/>
      <w:r>
        <w:lastRenderedPageBreak/>
        <w:t xml:space="preserve">Figure </w:t>
      </w:r>
      <w:r>
        <w:fldChar w:fldCharType="begin"/>
      </w:r>
      <w:r>
        <w:instrText xml:space="preserve"> SEQ Figure \* ARABIC </w:instrText>
      </w:r>
      <w:r>
        <w:fldChar w:fldCharType="separate"/>
      </w:r>
      <w:r w:rsidR="00BB4A97">
        <w:rPr>
          <w:noProof/>
        </w:rPr>
        <w:t>12</w:t>
      </w:r>
      <w:r>
        <w:fldChar w:fldCharType="end"/>
      </w:r>
      <w:bookmarkEnd w:id="10"/>
      <w:r>
        <w:t>, feedthrough taken apart, see little black band for indication of where to cut to maximize the remaining length</w:t>
      </w:r>
    </w:p>
    <w:p w:rsidR="00C667C9" w:rsidRDefault="00C667C9" w:rsidP="001150A6">
      <w:pPr>
        <w:pStyle w:val="NoSpacing"/>
        <w:jc w:val="center"/>
      </w:pPr>
      <w:r>
        <w:rPr>
          <w:noProof/>
        </w:rPr>
        <w:drawing>
          <wp:inline distT="0" distB="0" distL="0" distR="0" wp14:anchorId="16EE9FEC" wp14:editId="6FB46069">
            <wp:extent cx="3474720" cy="2744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4720" cy="2744881"/>
                    </a:xfrm>
                    <a:prstGeom prst="rect">
                      <a:avLst/>
                    </a:prstGeom>
                  </pic:spPr>
                </pic:pic>
              </a:graphicData>
            </a:graphic>
          </wp:inline>
        </w:drawing>
      </w:r>
    </w:p>
    <w:p w:rsidR="002663A5" w:rsidRDefault="002663A5" w:rsidP="001150A6">
      <w:pPr>
        <w:pStyle w:val="NoSpacing"/>
        <w:jc w:val="center"/>
      </w:pPr>
    </w:p>
    <w:p w:rsidR="002663A5" w:rsidRDefault="002663A5" w:rsidP="002663A5">
      <w:pPr>
        <w:pStyle w:val="Caption"/>
        <w:keepNext/>
        <w:tabs>
          <w:tab w:val="left" w:pos="0"/>
        </w:tabs>
        <w:ind w:left="0"/>
      </w:pPr>
      <w:r>
        <w:t xml:space="preserve">Figure </w:t>
      </w:r>
      <w:r>
        <w:fldChar w:fldCharType="begin"/>
      </w:r>
      <w:r>
        <w:instrText xml:space="preserve"> SEQ Figure \* ARABIC </w:instrText>
      </w:r>
      <w:r>
        <w:fldChar w:fldCharType="separate"/>
      </w:r>
      <w:r w:rsidR="00BB4A97">
        <w:rPr>
          <w:noProof/>
        </w:rPr>
        <w:t>13</w:t>
      </w:r>
      <w:r>
        <w:fldChar w:fldCharType="end"/>
      </w:r>
      <w:r>
        <w:t>, stripping dimensions</w:t>
      </w:r>
      <w:r w:rsidR="00C315FA">
        <w:t xml:space="preserve"> for RG-316 cable termination into new Accuglass coaxial contacts</w:t>
      </w:r>
    </w:p>
    <w:p w:rsidR="002663A5" w:rsidRDefault="002663A5" w:rsidP="001150A6">
      <w:pPr>
        <w:pStyle w:val="NoSpacing"/>
        <w:jc w:val="center"/>
      </w:pPr>
      <w:r>
        <w:rPr>
          <w:noProof/>
        </w:rPr>
        <w:drawing>
          <wp:inline distT="0" distB="0" distL="0" distR="0">
            <wp:extent cx="3571240" cy="23380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240" cy="2338070"/>
                    </a:xfrm>
                    <a:prstGeom prst="rect">
                      <a:avLst/>
                    </a:prstGeom>
                    <a:noFill/>
                    <a:ln>
                      <a:noFill/>
                    </a:ln>
                  </pic:spPr>
                </pic:pic>
              </a:graphicData>
            </a:graphic>
          </wp:inline>
        </w:drawing>
      </w:r>
    </w:p>
    <w:p w:rsidR="002663A5" w:rsidRDefault="002663A5" w:rsidP="001150A6">
      <w:pPr>
        <w:pStyle w:val="NoSpacing"/>
        <w:jc w:val="center"/>
      </w:pPr>
    </w:p>
    <w:p w:rsidR="00A17500" w:rsidRDefault="00A17500" w:rsidP="00A17500">
      <w:pPr>
        <w:pStyle w:val="Caption"/>
        <w:keepNext/>
        <w:tabs>
          <w:tab w:val="left" w:pos="0"/>
        </w:tabs>
        <w:ind w:left="0"/>
      </w:pPr>
      <w:r>
        <w:lastRenderedPageBreak/>
        <w:t xml:space="preserve">Figure </w:t>
      </w:r>
      <w:r>
        <w:fldChar w:fldCharType="begin"/>
      </w:r>
      <w:r>
        <w:instrText xml:space="preserve"> SEQ Figure \* ARABIC </w:instrText>
      </w:r>
      <w:r>
        <w:fldChar w:fldCharType="separate"/>
      </w:r>
      <w:r w:rsidR="00BB4A97">
        <w:rPr>
          <w:noProof/>
        </w:rPr>
        <w:t>14</w:t>
      </w:r>
      <w:r>
        <w:fldChar w:fldCharType="end"/>
      </w:r>
      <w:r>
        <w:t>, Accuglass coaxial contact</w:t>
      </w:r>
    </w:p>
    <w:p w:rsidR="002663A5" w:rsidRDefault="002663A5" w:rsidP="001150A6">
      <w:pPr>
        <w:pStyle w:val="NoSpacing"/>
        <w:jc w:val="center"/>
      </w:pPr>
      <w:r>
        <w:rPr>
          <w:noProof/>
        </w:rPr>
        <w:drawing>
          <wp:inline distT="0" distB="0" distL="0" distR="0">
            <wp:extent cx="3303905" cy="2708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3905" cy="2708910"/>
                    </a:xfrm>
                    <a:prstGeom prst="rect">
                      <a:avLst/>
                    </a:prstGeom>
                    <a:noFill/>
                    <a:ln>
                      <a:noFill/>
                    </a:ln>
                  </pic:spPr>
                </pic:pic>
              </a:graphicData>
            </a:graphic>
          </wp:inline>
        </w:drawing>
      </w:r>
    </w:p>
    <w:p w:rsidR="00BB4A97" w:rsidRDefault="00BB4A97" w:rsidP="001150A6">
      <w:pPr>
        <w:pStyle w:val="NoSpacing"/>
        <w:jc w:val="center"/>
      </w:pPr>
    </w:p>
    <w:p w:rsidR="00BB4A97" w:rsidRDefault="00BB4A97" w:rsidP="00BB4A97">
      <w:pPr>
        <w:pStyle w:val="Caption"/>
        <w:keepNext/>
        <w:tabs>
          <w:tab w:val="left" w:pos="0"/>
        </w:tabs>
        <w:ind w:left="0"/>
      </w:pPr>
      <w:r>
        <w:t xml:space="preserve">Figure </w:t>
      </w:r>
      <w:r>
        <w:fldChar w:fldCharType="begin"/>
      </w:r>
      <w:r>
        <w:instrText xml:space="preserve"> SEQ Figure \* ARABIC </w:instrText>
      </w:r>
      <w:r>
        <w:fldChar w:fldCharType="separate"/>
      </w:r>
      <w:r>
        <w:rPr>
          <w:noProof/>
        </w:rPr>
        <w:t>15</w:t>
      </w:r>
      <w:r>
        <w:fldChar w:fldCharType="end"/>
      </w:r>
      <w:r>
        <w:t xml:space="preserve">, Accuglass 100909 assembly sequence.  First put body sleeve and PEEK sleeve onto cable.  Then crimp on the socket.  Push the socket into the body socket, and slide the PEEK sleeve up.  Fold the shield wires around the body socket and crimp the whole thing in place with the body sleeve.  For God’s sake, don’t forget to pass the RG-316 through the new 5-way coaxial PEEK connector before crimping this thing on or else you are in a world of trouble as </w:t>
      </w:r>
      <w:proofErr w:type="gramStart"/>
      <w:r>
        <w:t>it’s</w:t>
      </w:r>
      <w:proofErr w:type="gramEnd"/>
      <w:r>
        <w:t xml:space="preserve"> captive on the new connector.</w:t>
      </w:r>
    </w:p>
    <w:p w:rsidR="00BB4A97" w:rsidRPr="005224B1" w:rsidRDefault="00BB4A97" w:rsidP="001150A6">
      <w:pPr>
        <w:pStyle w:val="NoSpacing"/>
        <w:jc w:val="center"/>
      </w:pPr>
      <w:r>
        <w:rPr>
          <w:noProof/>
        </w:rPr>
        <w:drawing>
          <wp:inline distT="0" distB="0" distL="0" distR="0">
            <wp:extent cx="4261485" cy="128524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1485" cy="1285240"/>
                    </a:xfrm>
                    <a:prstGeom prst="rect">
                      <a:avLst/>
                    </a:prstGeom>
                    <a:noFill/>
                    <a:ln>
                      <a:noFill/>
                    </a:ln>
                  </pic:spPr>
                </pic:pic>
              </a:graphicData>
            </a:graphic>
          </wp:inline>
        </w:drawing>
      </w:r>
    </w:p>
    <w:sectPr w:rsidR="00BB4A97" w:rsidRPr="005224B1" w:rsidSect="004C6B3C">
      <w:head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C7B" w:rsidRDefault="00E00C7B" w:rsidP="00E428FF">
      <w:r>
        <w:separator/>
      </w:r>
    </w:p>
  </w:endnote>
  <w:endnote w:type="continuationSeparator" w:id="0">
    <w:p w:rsidR="00E00C7B" w:rsidRDefault="00E00C7B" w:rsidP="00E4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C7B" w:rsidRDefault="00E00C7B" w:rsidP="00E428FF">
      <w:r>
        <w:separator/>
      </w:r>
    </w:p>
  </w:footnote>
  <w:footnote w:type="continuationSeparator" w:id="0">
    <w:p w:rsidR="00E00C7B" w:rsidRDefault="00E00C7B" w:rsidP="00E42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AE8" w:rsidRDefault="000A79CE" w:rsidP="00E428FF">
    <w:pPr>
      <w:pStyle w:val="Header"/>
    </w:pPr>
    <w:r>
      <w:ptab w:relativeTo="margin" w:alignment="right" w:leader="none"/>
    </w:r>
    <w:r w:rsidR="00D17AE8">
      <w:t xml:space="preserve"> E1</w:t>
    </w:r>
    <w:r w:rsidR="00F6244D">
      <w:t>400430</w:t>
    </w:r>
    <w:r w:rsidR="00D17AE8">
      <w:t>-v</w:t>
    </w:r>
    <w:r w:rsidR="009562EC">
      <w:t>1</w:t>
    </w:r>
    <w:r w:rsidR="00D17AE8">
      <w:t xml:space="preserve">, Page </w:t>
    </w:r>
    <w:r w:rsidR="00D17AE8">
      <w:fldChar w:fldCharType="begin"/>
    </w:r>
    <w:r w:rsidR="00D17AE8">
      <w:instrText xml:space="preserve"> PAGE   \* MERGEFORMAT </w:instrText>
    </w:r>
    <w:r w:rsidR="00D17AE8">
      <w:fldChar w:fldCharType="separate"/>
    </w:r>
    <w:r w:rsidR="00F6244D">
      <w:rPr>
        <w:noProof/>
      </w:rPr>
      <w:t>1</w:t>
    </w:r>
    <w:r w:rsidR="00D17AE8">
      <w:rPr>
        <w:noProof/>
      </w:rPr>
      <w:fldChar w:fldCharType="end"/>
    </w:r>
  </w:p>
  <w:p w:rsidR="00D17AE8" w:rsidRDefault="00D17AE8" w:rsidP="00E428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71F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FF3D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F24071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nsid w:val="1C842B84"/>
    <w:multiLevelType w:val="hybridMultilevel"/>
    <w:tmpl w:val="2946D73E"/>
    <w:lvl w:ilvl="0" w:tplc="04090015">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3A07C1"/>
    <w:multiLevelType w:val="hybridMultilevel"/>
    <w:tmpl w:val="59FEBF0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2616B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E9A02F1"/>
    <w:multiLevelType w:val="hybridMultilevel"/>
    <w:tmpl w:val="F47E3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15E13AF"/>
    <w:multiLevelType w:val="hybridMultilevel"/>
    <w:tmpl w:val="37F892D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1979F5"/>
    <w:multiLevelType w:val="multilevel"/>
    <w:tmpl w:val="2F86AB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036D9F"/>
    <w:multiLevelType w:val="hybridMultilevel"/>
    <w:tmpl w:val="99CCB85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5">
    <w:nsid w:val="3F1D0C99"/>
    <w:multiLevelType w:val="hybridMultilevel"/>
    <w:tmpl w:val="0A34A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13C597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28113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7905F9"/>
    <w:multiLevelType w:val="hybridMultilevel"/>
    <w:tmpl w:val="9FE21EA8"/>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245CC0"/>
    <w:multiLevelType w:val="hybridMultilevel"/>
    <w:tmpl w:val="547C9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40C22C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nsid w:val="5E326F8D"/>
    <w:multiLevelType w:val="hybridMultilevel"/>
    <w:tmpl w:val="78D06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0932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3C95931"/>
    <w:multiLevelType w:val="hybridMultilevel"/>
    <w:tmpl w:val="7442851E"/>
    <w:lvl w:ilvl="0" w:tplc="04090001">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26D0547"/>
    <w:multiLevelType w:val="hybridMultilevel"/>
    <w:tmpl w:val="2B90A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5B43D7E"/>
    <w:multiLevelType w:val="hybridMultilevel"/>
    <w:tmpl w:val="8F88FA3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6E500A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98D59BE"/>
    <w:multiLevelType w:val="hybridMultilevel"/>
    <w:tmpl w:val="607604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F9847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6"/>
  </w:num>
  <w:num w:numId="2">
    <w:abstractNumId w:val="5"/>
  </w:num>
  <w:num w:numId="3">
    <w:abstractNumId w:val="4"/>
  </w:num>
  <w:num w:numId="4">
    <w:abstractNumId w:val="22"/>
  </w:num>
  <w:num w:numId="5">
    <w:abstractNumId w:val="20"/>
  </w:num>
  <w:num w:numId="6">
    <w:abstractNumId w:val="14"/>
  </w:num>
  <w:num w:numId="7">
    <w:abstractNumId w:val="2"/>
  </w:num>
  <w:num w:numId="8">
    <w:abstractNumId w:val="26"/>
  </w:num>
  <w:num w:numId="9">
    <w:abstractNumId w:val="7"/>
  </w:num>
  <w:num w:numId="10">
    <w:abstractNumId w:val="3"/>
  </w:num>
  <w:num w:numId="11">
    <w:abstractNumId w:val="11"/>
  </w:num>
  <w:num w:numId="12">
    <w:abstractNumId w:val="28"/>
  </w:num>
  <w:num w:numId="13">
    <w:abstractNumId w:val="8"/>
  </w:num>
  <w:num w:numId="14">
    <w:abstractNumId w:val="27"/>
  </w:num>
  <w:num w:numId="15">
    <w:abstractNumId w:val="18"/>
  </w:num>
  <w:num w:numId="16">
    <w:abstractNumId w:val="13"/>
  </w:num>
  <w:num w:numId="17">
    <w:abstractNumId w:val="30"/>
  </w:num>
  <w:num w:numId="18">
    <w:abstractNumId w:val="9"/>
  </w:num>
  <w:num w:numId="19">
    <w:abstractNumId w:val="31"/>
  </w:num>
  <w:num w:numId="20">
    <w:abstractNumId w:val="16"/>
  </w:num>
  <w:num w:numId="21">
    <w:abstractNumId w:val="1"/>
  </w:num>
  <w:num w:numId="22">
    <w:abstractNumId w:val="24"/>
  </w:num>
  <w:num w:numId="23">
    <w:abstractNumId w:val="21"/>
  </w:num>
  <w:num w:numId="24">
    <w:abstractNumId w:val="17"/>
  </w:num>
  <w:num w:numId="25">
    <w:abstractNumId w:val="0"/>
  </w:num>
  <w:num w:numId="26">
    <w:abstractNumId w:val="29"/>
  </w:num>
  <w:num w:numId="27">
    <w:abstractNumId w:val="15"/>
  </w:num>
  <w:num w:numId="28">
    <w:abstractNumId w:val="25"/>
  </w:num>
  <w:num w:numId="29">
    <w:abstractNumId w:val="12"/>
  </w:num>
  <w:num w:numId="30">
    <w:abstractNumId w:val="23"/>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1128D"/>
    <w:rsid w:val="00026FCC"/>
    <w:rsid w:val="00043FA5"/>
    <w:rsid w:val="0007725F"/>
    <w:rsid w:val="0008646A"/>
    <w:rsid w:val="000A5A70"/>
    <w:rsid w:val="000A79CE"/>
    <w:rsid w:val="001150A6"/>
    <w:rsid w:val="001725CC"/>
    <w:rsid w:val="00195EBE"/>
    <w:rsid w:val="001A0E81"/>
    <w:rsid w:val="001B50E8"/>
    <w:rsid w:val="002271ED"/>
    <w:rsid w:val="00234CB5"/>
    <w:rsid w:val="002663A5"/>
    <w:rsid w:val="00272BBB"/>
    <w:rsid w:val="00276FB8"/>
    <w:rsid w:val="002D04D1"/>
    <w:rsid w:val="002E5B25"/>
    <w:rsid w:val="002F4629"/>
    <w:rsid w:val="002F4F04"/>
    <w:rsid w:val="00303C28"/>
    <w:rsid w:val="00310C23"/>
    <w:rsid w:val="0032052B"/>
    <w:rsid w:val="00322850"/>
    <w:rsid w:val="00327039"/>
    <w:rsid w:val="00343984"/>
    <w:rsid w:val="00345DFC"/>
    <w:rsid w:val="003972BB"/>
    <w:rsid w:val="003B65CC"/>
    <w:rsid w:val="00440746"/>
    <w:rsid w:val="004449B8"/>
    <w:rsid w:val="00480CE6"/>
    <w:rsid w:val="004975F7"/>
    <w:rsid w:val="004A51CB"/>
    <w:rsid w:val="004B6FE1"/>
    <w:rsid w:val="004C02EC"/>
    <w:rsid w:val="004C037F"/>
    <w:rsid w:val="004C2833"/>
    <w:rsid w:val="004C37C6"/>
    <w:rsid w:val="004C6B3C"/>
    <w:rsid w:val="004F7269"/>
    <w:rsid w:val="00514367"/>
    <w:rsid w:val="005224B1"/>
    <w:rsid w:val="005461F8"/>
    <w:rsid w:val="0057093F"/>
    <w:rsid w:val="00580848"/>
    <w:rsid w:val="00596F57"/>
    <w:rsid w:val="005B02E2"/>
    <w:rsid w:val="005D1718"/>
    <w:rsid w:val="005E1283"/>
    <w:rsid w:val="005E398A"/>
    <w:rsid w:val="00641283"/>
    <w:rsid w:val="00681DA0"/>
    <w:rsid w:val="006A210E"/>
    <w:rsid w:val="006C58B2"/>
    <w:rsid w:val="006D5358"/>
    <w:rsid w:val="006E259C"/>
    <w:rsid w:val="006F4C73"/>
    <w:rsid w:val="006F5FDC"/>
    <w:rsid w:val="007307C8"/>
    <w:rsid w:val="00733D66"/>
    <w:rsid w:val="00796962"/>
    <w:rsid w:val="007A0565"/>
    <w:rsid w:val="007A5A58"/>
    <w:rsid w:val="007D398D"/>
    <w:rsid w:val="007D7E8E"/>
    <w:rsid w:val="00837E45"/>
    <w:rsid w:val="008830D5"/>
    <w:rsid w:val="008D392F"/>
    <w:rsid w:val="008D6B32"/>
    <w:rsid w:val="009562EC"/>
    <w:rsid w:val="00966B3A"/>
    <w:rsid w:val="00973E87"/>
    <w:rsid w:val="009855FD"/>
    <w:rsid w:val="009C241E"/>
    <w:rsid w:val="009C75FC"/>
    <w:rsid w:val="009D4C4E"/>
    <w:rsid w:val="00A11D1E"/>
    <w:rsid w:val="00A17500"/>
    <w:rsid w:val="00A84AA7"/>
    <w:rsid w:val="00A85EA4"/>
    <w:rsid w:val="00A86824"/>
    <w:rsid w:val="00A91386"/>
    <w:rsid w:val="00AD560B"/>
    <w:rsid w:val="00AE24DA"/>
    <w:rsid w:val="00B3164D"/>
    <w:rsid w:val="00B81019"/>
    <w:rsid w:val="00BB4A97"/>
    <w:rsid w:val="00C22B7B"/>
    <w:rsid w:val="00C315FA"/>
    <w:rsid w:val="00C34EAE"/>
    <w:rsid w:val="00C3607E"/>
    <w:rsid w:val="00C41F83"/>
    <w:rsid w:val="00C46103"/>
    <w:rsid w:val="00C6458B"/>
    <w:rsid w:val="00C667C9"/>
    <w:rsid w:val="00C90C26"/>
    <w:rsid w:val="00D11351"/>
    <w:rsid w:val="00D17AE8"/>
    <w:rsid w:val="00D2722A"/>
    <w:rsid w:val="00D34641"/>
    <w:rsid w:val="00D83F87"/>
    <w:rsid w:val="00D86DCD"/>
    <w:rsid w:val="00DC5573"/>
    <w:rsid w:val="00DD3B18"/>
    <w:rsid w:val="00E00C7B"/>
    <w:rsid w:val="00E0372F"/>
    <w:rsid w:val="00E32741"/>
    <w:rsid w:val="00E34B0D"/>
    <w:rsid w:val="00E428FF"/>
    <w:rsid w:val="00E66E0C"/>
    <w:rsid w:val="00E72B18"/>
    <w:rsid w:val="00E96502"/>
    <w:rsid w:val="00ED1655"/>
    <w:rsid w:val="00ED45C7"/>
    <w:rsid w:val="00F017AD"/>
    <w:rsid w:val="00F6244D"/>
    <w:rsid w:val="00FD4411"/>
    <w:rsid w:val="00FE6AC8"/>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966B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6F5FDC"/>
    <w:pPr>
      <w:spacing w:after="120"/>
      <w:ind w:left="2880" w:firstLine="0"/>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966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ESDRetrofitProcess_v1.docx</Template>
  <TotalTime>4021</TotalTime>
  <Pages>8</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7</cp:revision>
  <cp:lastPrinted>2014-09-08T20:20:00Z</cp:lastPrinted>
  <dcterms:created xsi:type="dcterms:W3CDTF">2014-10-24T23:28:00Z</dcterms:created>
  <dcterms:modified xsi:type="dcterms:W3CDTF">2014-10-27T18:28:00Z</dcterms:modified>
</cp:coreProperties>
</file>