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0463720F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 w:rsidR="001C333C">
        <w:t>1</w:t>
      </w:r>
      <w:r w:rsidR="008C0E42">
        <w:t>5000xx</w:t>
      </w:r>
      <w:r w:rsidR="00F5292B">
        <w:t>-v</w:t>
      </w:r>
      <w:r w:rsidR="003945DD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4431B8">
        <w:tab/>
      </w:r>
      <w:r w:rsidR="008C0E42">
        <w:t>January, 2015</w:t>
      </w:r>
    </w:p>
    <w:p w14:paraId="26D9D457" w14:textId="77777777" w:rsidR="005F48B2" w:rsidRDefault="00D80F1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49FB92F1" w:rsidR="005F48B2" w:rsidRDefault="000E0D4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8C0E42">
        <w:rPr>
          <w:i/>
        </w:rPr>
        <w:t>Electronics Racks and Cabling</w:t>
      </w:r>
      <w:r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D80F1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53410F41" w:rsidR="005F48B2" w:rsidRDefault="000E0D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P. Fritschel</w:t>
      </w:r>
      <w:r w:rsidR="008C0E42">
        <w:t>, R. Abbott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1F61B5D9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28A00F4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358897A9" w14:textId="75F28E76" w:rsidR="00AC70E4" w:rsidRDefault="006F01C4" w:rsidP="00453EE9">
      <w:r>
        <w:t xml:space="preserve">This acceptance package covers the </w:t>
      </w:r>
      <w:r w:rsidR="00D80F1F">
        <w:t>ISC electronics racks and cabling design. Note that it does not include the modules in the racks, as th</w:t>
      </w:r>
      <w:r w:rsidR="00A15634">
        <w:t>ose have been separately reviewed</w:t>
      </w:r>
      <w:r w:rsidR="00D80F1F">
        <w:t>.</w:t>
      </w:r>
      <w:r w:rsidR="006A6642">
        <w:t xml:space="preserve"> </w:t>
      </w:r>
    </w:p>
    <w:p w14:paraId="279BC48E" w14:textId="36124F09" w:rsidR="00453EE9" w:rsidRPr="00453EE9" w:rsidRDefault="00AC70E4" w:rsidP="00453EE9">
      <w:r>
        <w:t>Requirements:</w:t>
      </w:r>
      <w:r w:rsidR="004F224E">
        <w:t xml:space="preserve"> The only document that is applicable here is </w:t>
      </w:r>
      <w:hyperlink r:id="rId8" w:history="1">
        <w:r w:rsidR="004F224E" w:rsidRPr="004F224E">
          <w:rPr>
            <w:rStyle w:val="Hyperlink"/>
          </w:rPr>
          <w:t>LIGO-T060123</w:t>
        </w:r>
      </w:hyperlink>
      <w:r w:rsidR="004F224E">
        <w:t xml:space="preserve">, </w:t>
      </w:r>
      <w:r w:rsidR="004F224E">
        <w:rPr>
          <w:i/>
        </w:rPr>
        <w:t>Standard LIGO Electrical Interfaces</w:t>
      </w:r>
      <w:r w:rsidR="006F01C4">
        <w:t>.</w:t>
      </w:r>
      <w:r w:rsidR="004F224E">
        <w:t xml:space="preserve"> </w:t>
      </w:r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7CA133DC" w14:textId="6AC681D2" w:rsidR="00453EE9" w:rsidRDefault="00453EE9" w:rsidP="00453EE9">
      <w:r>
        <w:t xml:space="preserve">Design documentation is in the </w:t>
      </w:r>
      <w:proofErr w:type="spellStart"/>
      <w:r>
        <w:t>aLIGO</w:t>
      </w:r>
      <w:proofErr w:type="spellEnd"/>
      <w:r>
        <w:t xml:space="preserve"> DCC tree, starting at:</w:t>
      </w:r>
    </w:p>
    <w:p w14:paraId="7DCE34A4" w14:textId="6EE624A0" w:rsidR="00453EE9" w:rsidRDefault="00D80F1F" w:rsidP="00453EE9">
      <w:hyperlink r:id="rId9" w:history="1">
        <w:r w:rsidR="006D749A">
          <w:rPr>
            <w:rStyle w:val="Hyperlink"/>
          </w:rPr>
          <w:t>LIGO-E1200173</w:t>
        </w:r>
      </w:hyperlink>
      <w:r w:rsidR="00453EE9">
        <w:t xml:space="preserve">: </w:t>
      </w:r>
      <w:proofErr w:type="spellStart"/>
      <w:r w:rsidR="00453EE9">
        <w:t>aLIGO</w:t>
      </w:r>
      <w:proofErr w:type="spellEnd"/>
      <w:r w:rsidR="00453EE9">
        <w:t xml:space="preserve">, ISC, </w:t>
      </w:r>
      <w:r w:rsidR="006D749A">
        <w:t>Electronics, Physical Layout</w:t>
      </w:r>
    </w:p>
    <w:p w14:paraId="4C8B7705" w14:textId="316609CA" w:rsidR="006D749A" w:rsidRDefault="006D749A" w:rsidP="00453EE9">
      <w:hyperlink r:id="rId10" w:history="1">
        <w:r>
          <w:rPr>
            <w:rStyle w:val="Hyperlink"/>
          </w:rPr>
          <w:t>LIGO-E1200174</w:t>
        </w:r>
      </w:hyperlink>
      <w:r>
        <w:t xml:space="preserve">: </w:t>
      </w:r>
      <w:proofErr w:type="spellStart"/>
      <w:r>
        <w:t>aLIGO</w:t>
      </w:r>
      <w:proofErr w:type="spellEnd"/>
      <w:r>
        <w:t>, ISC, Electronics, Wiring &amp; Cabling Design</w:t>
      </w:r>
    </w:p>
    <w:p w14:paraId="03AF1607" w14:textId="6B2C1778" w:rsidR="00DB51F1" w:rsidRDefault="006D749A" w:rsidP="00453EE9">
      <w:r>
        <w:t xml:space="preserve">The first tree contains links to rack locations, rack design, and the </w:t>
      </w:r>
      <w:proofErr w:type="spellStart"/>
      <w:r>
        <w:t>EtherCAT</w:t>
      </w:r>
      <w:proofErr w:type="spellEnd"/>
      <w:r>
        <w:t xml:space="preserve"> system design</w:t>
      </w:r>
      <w:r w:rsidR="00DB51F1">
        <w:t>.</w:t>
      </w:r>
      <w:r>
        <w:t xml:space="preserve"> The second tree contains links to wiring diagrams and cable pull tables.</w:t>
      </w:r>
    </w:p>
    <w:p w14:paraId="0BA59AB0" w14:textId="67C3BED3" w:rsidR="006D749A" w:rsidRPr="00453EE9" w:rsidRDefault="006D749A" w:rsidP="00453EE9">
      <w:r>
        <w:t>Note: ISC table enclosure patch panels and RF distribution cabling have already been included in other acceptance packages.</w:t>
      </w:r>
    </w:p>
    <w:p w14:paraId="6B741AB7" w14:textId="32673834" w:rsidR="00A34ABF" w:rsidRPr="000D4C18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453EE9">
        <w:rPr>
          <w:rFonts w:cs="Helvetica"/>
          <w:i/>
          <w:szCs w:val="24"/>
        </w:rPr>
        <w:t>a) Final Design Document (FDD</w:t>
      </w:r>
      <w:r w:rsidR="00453EE9">
        <w:rPr>
          <w:rFonts w:cs="Helvetica"/>
          <w:i/>
          <w:szCs w:val="24"/>
        </w:rPr>
        <w:t>):</w:t>
      </w:r>
      <w:r w:rsidR="00DB51F1">
        <w:rPr>
          <w:rFonts w:cs="Helvetica"/>
          <w:i/>
          <w:szCs w:val="24"/>
        </w:rPr>
        <w:t xml:space="preserve"> </w:t>
      </w:r>
      <w:r w:rsidR="008F0E24">
        <w:rPr>
          <w:rFonts w:cs="Helvetica"/>
          <w:szCs w:val="24"/>
        </w:rPr>
        <w:t xml:space="preserve">The layout drawing </w:t>
      </w:r>
      <w:hyperlink r:id="rId11" w:history="1">
        <w:r w:rsidR="008F0E24" w:rsidRPr="008F0E24">
          <w:rPr>
            <w:rStyle w:val="Hyperlink"/>
            <w:rFonts w:cs="Helvetica"/>
            <w:szCs w:val="24"/>
          </w:rPr>
          <w:t>LIGO-D1000653</w:t>
        </w:r>
      </w:hyperlink>
      <w:r w:rsidR="008F0E24">
        <w:rPr>
          <w:rFonts w:cs="Helvetica"/>
          <w:szCs w:val="24"/>
        </w:rPr>
        <w:t xml:space="preserve"> was part of the FDR package, but note that it has been superseded by D1200666.</w:t>
      </w:r>
    </w:p>
    <w:p w14:paraId="6031C5BB" w14:textId="7CDD551D" w:rsidR="00A34ABF" w:rsidRPr="008F0E24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453EE9">
        <w:rPr>
          <w:rFonts w:cs="Helvetica"/>
          <w:i/>
          <w:szCs w:val="24"/>
        </w:rPr>
        <w:t>b) Review reports:</w:t>
      </w:r>
      <w:r w:rsidR="008F0E24">
        <w:rPr>
          <w:rFonts w:cs="Helvetica"/>
          <w:szCs w:val="24"/>
        </w:rPr>
        <w:t xml:space="preserve"> FDR report, </w:t>
      </w:r>
      <w:hyperlink r:id="rId12" w:history="1">
        <w:r w:rsidR="008F0E24" w:rsidRPr="008F0E24">
          <w:rPr>
            <w:rStyle w:val="Hyperlink"/>
            <w:rFonts w:cs="Helvetica"/>
            <w:szCs w:val="24"/>
          </w:rPr>
          <w:t>T1000334-v1.pdf</w:t>
        </w:r>
      </w:hyperlink>
      <w:r w:rsidR="008F0E24">
        <w:rPr>
          <w:rFonts w:cs="Helvetica"/>
          <w:szCs w:val="24"/>
        </w:rPr>
        <w:t xml:space="preserve">. </w:t>
      </w:r>
      <w:r w:rsidR="0004068D">
        <w:rPr>
          <w:rFonts w:cs="Helvetica"/>
          <w:szCs w:val="24"/>
        </w:rPr>
        <w:t>Section 1.1 of the report contains actions regarding racks and cabling; these actions were carried out. A couple of additional comments are found at the top of p10 of the report – these were addressed in the design.</w:t>
      </w:r>
    </w:p>
    <w:p w14:paraId="37F7E9DD" w14:textId="16AF4F74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c) Supporting </w:t>
      </w:r>
      <w:proofErr w:type="gramStart"/>
      <w:r w:rsidRPr="00453EE9">
        <w:rPr>
          <w:rFonts w:cs="Helvetica"/>
          <w:i/>
          <w:szCs w:val="24"/>
        </w:rPr>
        <w:t>design</w:t>
      </w:r>
      <w:proofErr w:type="gramEnd"/>
      <w:r w:rsidRPr="00453EE9">
        <w:rPr>
          <w:rFonts w:cs="Helvetica"/>
          <w:i/>
          <w:szCs w:val="24"/>
        </w:rPr>
        <w:t xml:space="preserve"> documents: models, analyses, specifications, etc. </w:t>
      </w:r>
    </w:p>
    <w:p w14:paraId="5E87E370" w14:textId="49540BAC" w:rsidR="00E57040" w:rsidRPr="00E57040" w:rsidRDefault="00147B43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All in the DCC tree,</w:t>
      </w:r>
      <w:r w:rsidR="00DB51F1">
        <w:rPr>
          <w:rFonts w:cs="Helvetica"/>
          <w:szCs w:val="24"/>
        </w:rPr>
        <w:t xml:space="preserve"> see a) above</w:t>
      </w:r>
      <w:r>
        <w:rPr>
          <w:rFonts w:cs="Helvetica"/>
          <w:szCs w:val="24"/>
        </w:rPr>
        <w:t>.</w:t>
      </w:r>
    </w:p>
    <w:p w14:paraId="5DB0F874" w14:textId="50CA47C8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d) Drawings: cite the </w:t>
      </w:r>
      <w:proofErr w:type="gramStart"/>
      <w:r w:rsidRPr="00453EE9">
        <w:rPr>
          <w:rFonts w:cs="Helvetica"/>
          <w:i/>
          <w:szCs w:val="24"/>
        </w:rPr>
        <w:t>top level</w:t>
      </w:r>
      <w:proofErr w:type="gramEnd"/>
      <w:r w:rsidRPr="00453EE9">
        <w:rPr>
          <w:rFonts w:cs="Helvetica"/>
          <w:i/>
          <w:szCs w:val="24"/>
        </w:rPr>
        <w:t xml:space="preserve"> assembly drawing for ea</w:t>
      </w:r>
      <w:r w:rsidR="00E57040">
        <w:rPr>
          <w:rFonts w:cs="Helvetica"/>
          <w:i/>
          <w:szCs w:val="24"/>
        </w:rPr>
        <w:t>ch major assembly or subsystem.</w:t>
      </w:r>
    </w:p>
    <w:p w14:paraId="1715085A" w14:textId="6CCCEB97" w:rsidR="0016608F" w:rsidRPr="0016608F" w:rsidRDefault="0016608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The file card </w:t>
      </w:r>
      <w:hyperlink r:id="rId13" w:history="1">
        <w:r w:rsidRPr="0016608F">
          <w:rPr>
            <w:rStyle w:val="Hyperlink"/>
            <w:rFonts w:cs="Helvetica"/>
            <w:szCs w:val="24"/>
          </w:rPr>
          <w:t>LIGO-E1400180</w:t>
        </w:r>
      </w:hyperlink>
      <w:r>
        <w:rPr>
          <w:rFonts w:cs="Helvetica"/>
          <w:szCs w:val="24"/>
        </w:rPr>
        <w:t xml:space="preserve"> contains links to each of the rack drawings. </w:t>
      </w:r>
    </w:p>
    <w:p w14:paraId="762BF241" w14:textId="6A612476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e) Bill(s) of Materials (BOM): cite any collected BOMs. If the BOMs are only to be found on the Assembly and Sub-Assembly drawing sheets, then state so.</w:t>
      </w:r>
    </w:p>
    <w:p w14:paraId="6032ACDD" w14:textId="76C16B63" w:rsidR="00E57040" w:rsidRPr="00E57040" w:rsidRDefault="0016608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The closest things to a BOM for this package are probably the cable pull tables, for example </w:t>
      </w:r>
      <w:hyperlink r:id="rId14" w:history="1">
        <w:r w:rsidRPr="0016608F">
          <w:rPr>
            <w:rStyle w:val="Hyperlink"/>
            <w:rFonts w:cs="Helvetica"/>
            <w:szCs w:val="24"/>
          </w:rPr>
          <w:t>LIGO-E1200408</w:t>
        </w:r>
      </w:hyperlink>
      <w:r w:rsidR="001E0F3B">
        <w:rPr>
          <w:rFonts w:cs="Helvetica"/>
          <w:szCs w:val="24"/>
        </w:rPr>
        <w:t>.</w:t>
      </w:r>
    </w:p>
    <w:p w14:paraId="1C0C3EA3" w14:textId="2D16B9C5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f) Interface control: cite any documents (such as RODAs) with interface definition/control and/or cite the relevant sections of the DRD and FDD.</w:t>
      </w:r>
    </w:p>
    <w:p w14:paraId="50A90DB7" w14:textId="2D095722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g) Software: cite any software design description documentation</w:t>
      </w:r>
      <w:r w:rsidR="00E57040">
        <w:rPr>
          <w:rFonts w:cs="Helvetica"/>
          <w:i/>
          <w:szCs w:val="24"/>
        </w:rPr>
        <w:t>.</w:t>
      </w:r>
    </w:p>
    <w:p w14:paraId="13C94FDC" w14:textId="641945F9" w:rsidR="00E57040" w:rsidRPr="00E57040" w:rsidRDefault="00D3471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No software.</w:t>
      </w:r>
    </w:p>
    <w:p w14:paraId="0080094A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h) Design source data:</w:t>
      </w:r>
    </w:p>
    <w:p w14:paraId="1C9691B8" w14:textId="5BE18F29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   - Confirm that all mechanical design CAD models are in the </w:t>
      </w:r>
      <w:proofErr w:type="spellStart"/>
      <w:r w:rsidRPr="00453EE9">
        <w:rPr>
          <w:rFonts w:cs="Helvetica"/>
          <w:i/>
          <w:szCs w:val="24"/>
        </w:rPr>
        <w:t>SolidWorks</w:t>
      </w:r>
      <w:proofErr w:type="spellEnd"/>
      <w:r w:rsidRPr="00453EE9">
        <w:rPr>
          <w:rFonts w:cs="Helvetica"/>
          <w:i/>
          <w:szCs w:val="24"/>
        </w:rPr>
        <w:t>/</w:t>
      </w:r>
      <w:proofErr w:type="spellStart"/>
      <w:r w:rsidRPr="00453EE9">
        <w:rPr>
          <w:rFonts w:cs="Helvetica"/>
          <w:i/>
          <w:szCs w:val="24"/>
        </w:rPr>
        <w:t>PDMWorks</w:t>
      </w:r>
      <w:proofErr w:type="spellEnd"/>
      <w:r w:rsidRPr="00453EE9">
        <w:rPr>
          <w:rFonts w:cs="Helvetica"/>
          <w:i/>
          <w:szCs w:val="24"/>
        </w:rPr>
        <w:t xml:space="preserve"> vault, or explain what is not and why.</w:t>
      </w:r>
    </w:p>
    <w:p w14:paraId="344D97BF" w14:textId="53AA672B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   - Confirm that all electronics design CAD models (schematics and PWB layouts) are backed up and available on LIGO Lab archives, or explain what is not and why.</w:t>
      </w:r>
    </w:p>
    <w:p w14:paraId="75CB97FD" w14:textId="0A379D79" w:rsidR="005F48B2" w:rsidRPr="003034E8" w:rsidRDefault="004070B8">
      <w:r>
        <w:lastRenderedPageBreak/>
        <w:t xml:space="preserve">Source files are included in the DCC file cards (e.g., </w:t>
      </w:r>
      <w:proofErr w:type="spellStart"/>
      <w:r>
        <w:t>Altium</w:t>
      </w:r>
      <w:proofErr w:type="spellEnd"/>
      <w:r>
        <w:t xml:space="preserve"> project files for the cable layout drawings).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00B78EAB" w14:textId="0064B7B7" w:rsidR="007313B9" w:rsidRDefault="007313B9" w:rsidP="007313B9">
      <w:pPr>
        <w:rPr>
          <w:i/>
        </w:rPr>
      </w:pPr>
      <w:r w:rsidRPr="007313B9">
        <w:rPr>
          <w:i/>
        </w:rPr>
        <w:t>Any special materials, or treatment of materials including preparation for in-vacuum use; this may be integrated into the Design documentation.</w:t>
      </w:r>
    </w:p>
    <w:p w14:paraId="55255D31" w14:textId="16040925" w:rsidR="003034E8" w:rsidRPr="003034E8" w:rsidRDefault="006F2DE6" w:rsidP="007313B9">
      <w:pPr>
        <w:rPr>
          <w:b/>
          <w:color w:val="008000"/>
        </w:rPr>
      </w:pPr>
      <w:r>
        <w:t>No special materials</w:t>
      </w:r>
      <w:r w:rsidR="003034E8">
        <w:t>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</w:t>
      </w:r>
      <w:r w:rsidRPr="00C25CE2">
        <w:t xml:space="preserve">and </w:t>
      </w:r>
      <w:r w:rsidR="003D4D8F" w:rsidRPr="00C25CE2">
        <w:t>in-process</w:t>
      </w:r>
      <w:r w:rsidR="003D4D8F">
        <w:t xml:space="preserve"> </w:t>
      </w:r>
      <w:r>
        <w:t>spares inventoried</w:t>
      </w:r>
    </w:p>
    <w:p w14:paraId="2BDB20D6" w14:textId="6C5C3B6F" w:rsidR="005F48B2" w:rsidRPr="00E826F4" w:rsidRDefault="00A010D8">
      <w:r>
        <w:t>Racks and in-air cabling are not listed in ICS.</w:t>
      </w:r>
      <w:r w:rsidR="00D34710">
        <w:t xml:space="preserve"> 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5963F973" w14:textId="2960EF5C" w:rsidR="006A411B" w:rsidRPr="003034E8" w:rsidRDefault="00A010D8" w:rsidP="007313B9">
      <w:r>
        <w:t>None.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339A4904" w14:textId="47CD9EDA" w:rsidR="006A411B" w:rsidRPr="00E826F4" w:rsidRDefault="00CB464A" w:rsidP="007313B9">
      <w:r>
        <w:t>The cable pull list documents are used for installing the cabling. Racks are loaded up just following the rack drawings.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4FC20215" w14:textId="31660B71" w:rsidR="001E0F3B" w:rsidRPr="001E0F3B" w:rsidRDefault="001E0F3B" w:rsidP="001E0F3B">
      <w:bookmarkStart w:id="0" w:name="_GoBack"/>
      <w:bookmarkEnd w:id="0"/>
    </w:p>
    <w:p w14:paraId="61E873EF" w14:textId="77777777" w:rsidR="00223FBC" w:rsidRDefault="00223FBC" w:rsidP="00223FBC">
      <w:pPr>
        <w:pStyle w:val="Heading1"/>
      </w:pPr>
      <w:r w:rsidRPr="00810FE9">
        <w:t>User interface software</w:t>
      </w:r>
    </w:p>
    <w:p w14:paraId="426F3090" w14:textId="61EE5726" w:rsidR="00E826F4" w:rsidRPr="00E826F4" w:rsidRDefault="00DF2458" w:rsidP="00E826F4">
      <w:r>
        <w:t>None.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76F241D0" w:rsidR="00223FBC" w:rsidRPr="00A62204" w:rsidRDefault="00DF2458" w:rsidP="00223FBC">
      <w:r>
        <w:t>None.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BB2C6D4" w14:textId="77777777" w:rsidR="00223FBC" w:rsidRDefault="00223FBC" w:rsidP="00223FBC">
      <w:pPr>
        <w:rPr>
          <w:i/>
        </w:rPr>
      </w:pPr>
      <w:r w:rsidRPr="00223FBC">
        <w:rPr>
          <w:i/>
        </w:rPr>
        <w:t xml:space="preserve">Safety documentation must be in the DCC for all phases of the subsystem development, including any needed for normal use or foreseen maintenance/repair scenarios. </w:t>
      </w:r>
    </w:p>
    <w:p w14:paraId="1B8D9A9F" w14:textId="541D7131" w:rsidR="00A62204" w:rsidRPr="00A62204" w:rsidRDefault="00534F1D" w:rsidP="00223FBC">
      <w:r>
        <w:t>None.</w:t>
      </w:r>
    </w:p>
    <w:p w14:paraId="74829219" w14:textId="77777777" w:rsidR="00223FBC" w:rsidRPr="00223FBC" w:rsidRDefault="00223FBC" w:rsidP="00223FBC"/>
    <w:p w14:paraId="502BB62D" w14:textId="77777777" w:rsidR="00223FBC" w:rsidRPr="00223FBC" w:rsidRDefault="00223FBC" w:rsidP="00223FBC"/>
    <w:sectPr w:rsidR="00223FBC" w:rsidRPr="00223FBC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CB464A" w:rsidRDefault="00CB464A">
      <w:r>
        <w:separator/>
      </w:r>
    </w:p>
  </w:endnote>
  <w:endnote w:type="continuationSeparator" w:id="0">
    <w:p w14:paraId="55821BDF" w14:textId="77777777" w:rsidR="00CB464A" w:rsidRDefault="00C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CB464A" w:rsidRDefault="00CB46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CB464A" w:rsidRDefault="00CB46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CB464A" w:rsidRDefault="00CB464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F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67BF4A" w14:textId="77777777" w:rsidR="00CB464A" w:rsidRDefault="00CB46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CB464A" w:rsidRDefault="00CB464A">
      <w:r>
        <w:separator/>
      </w:r>
    </w:p>
  </w:footnote>
  <w:footnote w:type="continuationSeparator" w:id="0">
    <w:p w14:paraId="78784471" w14:textId="77777777" w:rsidR="00CB464A" w:rsidRDefault="00CB46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65F119F2" w:rsidR="00CB464A" w:rsidRDefault="00CB464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LIGO-E1400479-v1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CB464A" w:rsidRDefault="00CB464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56078261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EB55A2"/>
    <w:multiLevelType w:val="hybridMultilevel"/>
    <w:tmpl w:val="F60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83C614D"/>
    <w:multiLevelType w:val="hybridMultilevel"/>
    <w:tmpl w:val="47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0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4068D"/>
    <w:rsid w:val="000D4C18"/>
    <w:rsid w:val="000D68A9"/>
    <w:rsid w:val="000E0D4A"/>
    <w:rsid w:val="00122A32"/>
    <w:rsid w:val="00147B43"/>
    <w:rsid w:val="0016608F"/>
    <w:rsid w:val="001B3B66"/>
    <w:rsid w:val="001C333C"/>
    <w:rsid w:val="001E0F3B"/>
    <w:rsid w:val="001F454E"/>
    <w:rsid w:val="00223FBC"/>
    <w:rsid w:val="00226339"/>
    <w:rsid w:val="00255B4C"/>
    <w:rsid w:val="002616F4"/>
    <w:rsid w:val="003034E8"/>
    <w:rsid w:val="00361234"/>
    <w:rsid w:val="0036226E"/>
    <w:rsid w:val="003945DD"/>
    <w:rsid w:val="0039471B"/>
    <w:rsid w:val="00396CE8"/>
    <w:rsid w:val="003C5B43"/>
    <w:rsid w:val="003D4D8F"/>
    <w:rsid w:val="004003C2"/>
    <w:rsid w:val="00400A7A"/>
    <w:rsid w:val="004070B8"/>
    <w:rsid w:val="004431B8"/>
    <w:rsid w:val="00453EE9"/>
    <w:rsid w:val="004910CF"/>
    <w:rsid w:val="004B1C32"/>
    <w:rsid w:val="004C0522"/>
    <w:rsid w:val="004D2405"/>
    <w:rsid w:val="004F224E"/>
    <w:rsid w:val="00534F1D"/>
    <w:rsid w:val="0054334E"/>
    <w:rsid w:val="00563A05"/>
    <w:rsid w:val="005E0DCA"/>
    <w:rsid w:val="005E13FE"/>
    <w:rsid w:val="005F48B2"/>
    <w:rsid w:val="0060173C"/>
    <w:rsid w:val="006139C6"/>
    <w:rsid w:val="006A411B"/>
    <w:rsid w:val="006A6642"/>
    <w:rsid w:val="006B0293"/>
    <w:rsid w:val="006D749A"/>
    <w:rsid w:val="006F01C4"/>
    <w:rsid w:val="006F2DE6"/>
    <w:rsid w:val="007313B9"/>
    <w:rsid w:val="00741B14"/>
    <w:rsid w:val="00776291"/>
    <w:rsid w:val="0078145B"/>
    <w:rsid w:val="00832753"/>
    <w:rsid w:val="00864E39"/>
    <w:rsid w:val="008857B1"/>
    <w:rsid w:val="008C0E42"/>
    <w:rsid w:val="008C3B72"/>
    <w:rsid w:val="008E7496"/>
    <w:rsid w:val="008F0E24"/>
    <w:rsid w:val="009022BF"/>
    <w:rsid w:val="00976A78"/>
    <w:rsid w:val="00994925"/>
    <w:rsid w:val="009B19DD"/>
    <w:rsid w:val="009D2C01"/>
    <w:rsid w:val="009E7108"/>
    <w:rsid w:val="009F6748"/>
    <w:rsid w:val="00A010D8"/>
    <w:rsid w:val="00A06C3A"/>
    <w:rsid w:val="00A15634"/>
    <w:rsid w:val="00A34ABF"/>
    <w:rsid w:val="00A62204"/>
    <w:rsid w:val="00AC70E4"/>
    <w:rsid w:val="00B314C1"/>
    <w:rsid w:val="00BC37C2"/>
    <w:rsid w:val="00BF5E6A"/>
    <w:rsid w:val="00C256D0"/>
    <w:rsid w:val="00C25CE2"/>
    <w:rsid w:val="00CB2AD5"/>
    <w:rsid w:val="00CB464A"/>
    <w:rsid w:val="00CC3B9F"/>
    <w:rsid w:val="00D34710"/>
    <w:rsid w:val="00D80F1F"/>
    <w:rsid w:val="00D90287"/>
    <w:rsid w:val="00DB51F1"/>
    <w:rsid w:val="00DF2458"/>
    <w:rsid w:val="00E2392E"/>
    <w:rsid w:val="00E271E7"/>
    <w:rsid w:val="00E57040"/>
    <w:rsid w:val="00E66298"/>
    <w:rsid w:val="00E826F4"/>
    <w:rsid w:val="00F5292B"/>
    <w:rsid w:val="00F65452"/>
    <w:rsid w:val="00F8058A"/>
    <w:rsid w:val="00FB3DA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E1200173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cc.ligo.org/LIGO-E1200174" TargetMode="External"/><Relationship Id="rId11" Type="http://schemas.openxmlformats.org/officeDocument/2006/relationships/hyperlink" Target="https://dcc.ligo.org/LIGO-D1000653" TargetMode="External"/><Relationship Id="rId12" Type="http://schemas.openxmlformats.org/officeDocument/2006/relationships/hyperlink" Target="https://dcc.ligo.org/DocDB/0012/T1000334/001/T1000334-v1.pdf" TargetMode="External"/><Relationship Id="rId13" Type="http://schemas.openxmlformats.org/officeDocument/2006/relationships/hyperlink" Target="https://dcc.ligo.org/LIGO-E1400180" TargetMode="External"/><Relationship Id="rId14" Type="http://schemas.openxmlformats.org/officeDocument/2006/relationships/hyperlink" Target="https://dcc.ligo.org/LIGO-E1200408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LIGO-T06012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</Pages>
  <Words>597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6</cp:revision>
  <cp:lastPrinted>2000-07-19T02:21:00Z</cp:lastPrinted>
  <dcterms:created xsi:type="dcterms:W3CDTF">2015-01-07T19:39:00Z</dcterms:created>
  <dcterms:modified xsi:type="dcterms:W3CDTF">2015-01-08T16:38:00Z</dcterms:modified>
</cp:coreProperties>
</file>