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AA5C2" w14:textId="77777777" w:rsidR="005F48B2" w:rsidRPr="00DB37B2" w:rsidRDefault="005F48B2">
      <w:pPr>
        <w:pStyle w:val="PlainText"/>
        <w:jc w:val="center"/>
        <w:rPr>
          <w:i/>
          <w:color w:val="000000" w:themeColor="text1"/>
          <w:sz w:val="36"/>
        </w:rPr>
      </w:pPr>
    </w:p>
    <w:p w14:paraId="07F60E66" w14:textId="77777777" w:rsidR="005F48B2" w:rsidRPr="00DB37B2" w:rsidRDefault="005F48B2">
      <w:pPr>
        <w:pStyle w:val="PlainText"/>
        <w:jc w:val="center"/>
        <w:rPr>
          <w:i/>
          <w:color w:val="000000" w:themeColor="text1"/>
          <w:sz w:val="36"/>
        </w:rPr>
      </w:pPr>
      <w:r w:rsidRPr="00DB37B2">
        <w:rPr>
          <w:i/>
          <w:color w:val="000000" w:themeColor="text1"/>
          <w:sz w:val="36"/>
        </w:rPr>
        <w:t>LIGO Laboratory / LIGO Scientific Collaboration</w:t>
      </w:r>
    </w:p>
    <w:p w14:paraId="0593098B" w14:textId="77777777" w:rsidR="005F48B2" w:rsidRPr="00DB37B2" w:rsidRDefault="005F48B2">
      <w:pPr>
        <w:pStyle w:val="PlainText"/>
        <w:jc w:val="center"/>
        <w:rPr>
          <w:color w:val="000000" w:themeColor="text1"/>
          <w:sz w:val="36"/>
        </w:rPr>
      </w:pPr>
    </w:p>
    <w:p w14:paraId="74E1CC98" w14:textId="77777777" w:rsidR="005F48B2" w:rsidRPr="00DB37B2" w:rsidRDefault="005F48B2">
      <w:pPr>
        <w:pStyle w:val="PlainText"/>
        <w:jc w:val="left"/>
        <w:rPr>
          <w:color w:val="000000" w:themeColor="text1"/>
          <w:sz w:val="36"/>
        </w:rPr>
      </w:pPr>
    </w:p>
    <w:p w14:paraId="1572DEC7" w14:textId="0C93CDBC" w:rsidR="005F48B2" w:rsidRPr="00DB37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rPr>
          <w:color w:val="000000" w:themeColor="text1"/>
        </w:rPr>
      </w:pPr>
      <w:r w:rsidRPr="00DB37B2">
        <w:rPr>
          <w:color w:val="000000" w:themeColor="text1"/>
        </w:rPr>
        <w:t>LIGO-</w:t>
      </w:r>
      <w:r w:rsidR="00094F0E">
        <w:rPr>
          <w:color w:val="000000" w:themeColor="text1"/>
        </w:rPr>
        <w:t xml:space="preserve"> LIGO-M1500035-v3</w:t>
      </w:r>
      <w:r w:rsidR="005F48B2" w:rsidRPr="00DB37B2">
        <w:rPr>
          <w:color w:val="000000" w:themeColor="text1"/>
        </w:rPr>
        <w:tab/>
      </w:r>
      <w:r w:rsidR="005E0A42" w:rsidRPr="00DB37B2">
        <w:rPr>
          <w:rFonts w:ascii="Times" w:hAnsi="Times"/>
          <w:iCs/>
          <w:color w:val="000000" w:themeColor="text1"/>
          <w:sz w:val="40"/>
        </w:rPr>
        <w:t>aL</w:t>
      </w:r>
      <w:r w:rsidR="005F48B2" w:rsidRPr="00DB37B2">
        <w:rPr>
          <w:rFonts w:ascii="Times" w:hAnsi="Times"/>
          <w:iCs/>
          <w:color w:val="000000" w:themeColor="text1"/>
          <w:sz w:val="40"/>
        </w:rPr>
        <w:t>IGO</w:t>
      </w:r>
      <w:r w:rsidR="005F48B2" w:rsidRPr="00DB37B2">
        <w:rPr>
          <w:color w:val="000000" w:themeColor="text1"/>
        </w:rPr>
        <w:tab/>
      </w:r>
      <w:r w:rsidR="005E703F">
        <w:rPr>
          <w:color w:val="000000" w:themeColor="text1"/>
        </w:rPr>
        <w:t>2</w:t>
      </w:r>
      <w:r w:rsidR="00104674" w:rsidRPr="00DB37B2">
        <w:rPr>
          <w:color w:val="000000" w:themeColor="text1"/>
        </w:rPr>
        <w:t>5 March 2015</w:t>
      </w:r>
    </w:p>
    <w:p w14:paraId="72D93FFF" w14:textId="77777777" w:rsidR="005F48B2" w:rsidRPr="00DB37B2" w:rsidRDefault="00195C6B">
      <w:pPr>
        <w:pBdr>
          <w:top w:val="threeDEmboss" w:sz="24" w:space="1" w:color="auto"/>
          <w:left w:val="threeDEmboss" w:sz="24" w:space="4" w:color="auto"/>
          <w:bottom w:val="threeDEmboss" w:sz="24" w:space="1" w:color="auto"/>
          <w:right w:val="threeDEmboss" w:sz="24" w:space="4" w:color="auto"/>
        </w:pBdr>
        <w:rPr>
          <w:color w:val="000000" w:themeColor="text1"/>
        </w:rPr>
      </w:pPr>
      <w:r w:rsidRPr="00DB37B2">
        <w:rPr>
          <w:color w:val="000000" w:themeColor="text1"/>
        </w:rPr>
        <w:pict w14:anchorId="4BACA6B1">
          <v:rect id="_x0000_i1025" style="width:0;height:1.5pt" o:hralign="center" o:hrstd="t" o:hr="t" fillcolor="gray" stroked="f"/>
        </w:pict>
      </w:r>
    </w:p>
    <w:p w14:paraId="13791353" w14:textId="57F24DCC" w:rsidR="005F48B2" w:rsidRPr="00DB37B2" w:rsidRDefault="005E0A42">
      <w:pPr>
        <w:pStyle w:val="BodyText"/>
        <w:pBdr>
          <w:top w:val="threeDEmboss" w:sz="24" w:space="1" w:color="auto"/>
          <w:left w:val="threeDEmboss" w:sz="24" w:space="4" w:color="auto"/>
          <w:bottom w:val="threeDEmboss" w:sz="24" w:space="1" w:color="auto"/>
          <w:right w:val="threeDEmboss" w:sz="24" w:space="4" w:color="auto"/>
        </w:pBdr>
        <w:rPr>
          <w:color w:val="000000" w:themeColor="text1"/>
        </w:rPr>
      </w:pPr>
      <w:r w:rsidRPr="00DB37B2">
        <w:rPr>
          <w:color w:val="000000" w:themeColor="text1"/>
        </w:rPr>
        <w:t>Advanced LIGO Project</w:t>
      </w:r>
      <w:r w:rsidR="00104674" w:rsidRPr="00DB37B2">
        <w:rPr>
          <w:color w:val="000000" w:themeColor="text1"/>
        </w:rPr>
        <w:t xml:space="preserve"> Closeout Acceptance</w:t>
      </w:r>
    </w:p>
    <w:p w14:paraId="26E70A08" w14:textId="77777777" w:rsidR="005F48B2" w:rsidRPr="00DB37B2" w:rsidRDefault="00195C6B">
      <w:pPr>
        <w:pBdr>
          <w:top w:val="threeDEmboss" w:sz="24" w:space="1" w:color="auto"/>
          <w:left w:val="threeDEmboss" w:sz="24" w:space="4" w:color="auto"/>
          <w:bottom w:val="threeDEmboss" w:sz="24" w:space="1" w:color="auto"/>
          <w:right w:val="threeDEmboss" w:sz="24" w:space="4" w:color="auto"/>
        </w:pBdr>
        <w:rPr>
          <w:color w:val="000000" w:themeColor="text1"/>
        </w:rPr>
      </w:pPr>
      <w:r w:rsidRPr="00DB37B2">
        <w:rPr>
          <w:color w:val="000000" w:themeColor="text1"/>
        </w:rPr>
        <w:pict w14:anchorId="3983A752">
          <v:rect id="_x0000_i1026" style="width:0;height:1.5pt" o:hralign="center" o:hrstd="t" o:hr="t" fillcolor="gray" stroked="f"/>
        </w:pict>
      </w:r>
    </w:p>
    <w:p w14:paraId="08789533" w14:textId="2308EF13" w:rsidR="005F48B2" w:rsidRPr="00DB37B2" w:rsidRDefault="001A61D2">
      <w:pPr>
        <w:pBdr>
          <w:top w:val="threeDEmboss" w:sz="24" w:space="1" w:color="auto"/>
          <w:left w:val="threeDEmboss" w:sz="24" w:space="4" w:color="auto"/>
          <w:bottom w:val="threeDEmboss" w:sz="24" w:space="1" w:color="auto"/>
          <w:right w:val="threeDEmboss" w:sz="24" w:space="4" w:color="auto"/>
        </w:pBdr>
        <w:jc w:val="center"/>
        <w:rPr>
          <w:color w:val="000000" w:themeColor="text1"/>
        </w:rPr>
      </w:pPr>
      <w:r w:rsidRPr="00DB37B2">
        <w:rPr>
          <w:color w:val="000000" w:themeColor="text1"/>
        </w:rPr>
        <w:t xml:space="preserve">Dennis Coyne, </w:t>
      </w:r>
      <w:r w:rsidR="00104674" w:rsidRPr="00DB37B2">
        <w:rPr>
          <w:color w:val="000000" w:themeColor="text1"/>
        </w:rPr>
        <w:t xml:space="preserve">Peter Fritschel, Mary Kurts, </w:t>
      </w:r>
      <w:r w:rsidRPr="00DB37B2">
        <w:rPr>
          <w:color w:val="000000" w:themeColor="text1"/>
        </w:rPr>
        <w:t>David Shoemaker</w:t>
      </w:r>
    </w:p>
    <w:p w14:paraId="15007329" w14:textId="77777777" w:rsidR="005F48B2" w:rsidRPr="00DB37B2" w:rsidRDefault="005F48B2">
      <w:pPr>
        <w:pStyle w:val="PlainText"/>
        <w:spacing w:before="0"/>
        <w:jc w:val="center"/>
        <w:rPr>
          <w:color w:val="000000" w:themeColor="text1"/>
        </w:rPr>
      </w:pPr>
    </w:p>
    <w:p w14:paraId="4D4EB71F" w14:textId="77777777" w:rsidR="005F48B2" w:rsidRPr="00DB37B2" w:rsidRDefault="005F48B2">
      <w:pPr>
        <w:pStyle w:val="PlainText"/>
        <w:spacing w:before="0"/>
        <w:jc w:val="center"/>
        <w:rPr>
          <w:color w:val="000000" w:themeColor="text1"/>
        </w:rPr>
      </w:pPr>
      <w:r w:rsidRPr="00DB37B2">
        <w:rPr>
          <w:color w:val="000000" w:themeColor="text1"/>
        </w:rPr>
        <w:t>Distribution of this document:</w:t>
      </w:r>
    </w:p>
    <w:p w14:paraId="5FD40830" w14:textId="77777777" w:rsidR="005F48B2" w:rsidRPr="00DB37B2" w:rsidRDefault="00E66298">
      <w:pPr>
        <w:pStyle w:val="PlainText"/>
        <w:spacing w:before="0"/>
        <w:jc w:val="center"/>
        <w:rPr>
          <w:color w:val="000000" w:themeColor="text1"/>
        </w:rPr>
      </w:pPr>
      <w:r w:rsidRPr="00DB37B2">
        <w:rPr>
          <w:color w:val="000000" w:themeColor="text1"/>
        </w:rPr>
        <w:t>LIGO Scientific</w:t>
      </w:r>
      <w:r w:rsidR="005F48B2" w:rsidRPr="00DB37B2">
        <w:rPr>
          <w:color w:val="000000" w:themeColor="text1"/>
        </w:rPr>
        <w:t xml:space="preserve"> Collaboration</w:t>
      </w:r>
    </w:p>
    <w:p w14:paraId="644AF0CD" w14:textId="77777777" w:rsidR="005F48B2" w:rsidRPr="00DB37B2" w:rsidRDefault="005F48B2">
      <w:pPr>
        <w:pStyle w:val="PlainText"/>
        <w:spacing w:before="0"/>
        <w:jc w:val="center"/>
        <w:rPr>
          <w:color w:val="000000" w:themeColor="text1"/>
        </w:rPr>
      </w:pPr>
    </w:p>
    <w:p w14:paraId="2A04E0BC" w14:textId="77777777" w:rsidR="005F48B2" w:rsidRPr="00DB37B2" w:rsidRDefault="005F48B2">
      <w:pPr>
        <w:pStyle w:val="PlainText"/>
        <w:spacing w:before="0"/>
        <w:jc w:val="center"/>
        <w:rPr>
          <w:color w:val="000000" w:themeColor="text1"/>
        </w:rPr>
      </w:pPr>
      <w:r w:rsidRPr="00DB37B2">
        <w:rPr>
          <w:color w:val="000000" w:themeColor="text1"/>
        </w:rPr>
        <w:t>This is an internal working note</w:t>
      </w:r>
    </w:p>
    <w:p w14:paraId="182E543B" w14:textId="77777777" w:rsidR="005F48B2" w:rsidRPr="00DB37B2" w:rsidRDefault="00E66298">
      <w:pPr>
        <w:pStyle w:val="PlainText"/>
        <w:spacing w:before="0"/>
        <w:jc w:val="center"/>
        <w:rPr>
          <w:color w:val="000000" w:themeColor="text1"/>
        </w:rPr>
      </w:pPr>
      <w:proofErr w:type="gramStart"/>
      <w:r w:rsidRPr="00DB37B2">
        <w:rPr>
          <w:color w:val="000000" w:themeColor="text1"/>
        </w:rPr>
        <w:t>of</w:t>
      </w:r>
      <w:proofErr w:type="gramEnd"/>
      <w:r w:rsidRPr="00DB37B2">
        <w:rPr>
          <w:color w:val="000000" w:themeColor="text1"/>
        </w:rPr>
        <w:t xml:space="preserve"> the LIGO Laboratory</w:t>
      </w:r>
      <w:r w:rsidR="005F48B2" w:rsidRPr="00DB37B2">
        <w:rPr>
          <w:color w:val="000000" w:themeColor="text1"/>
        </w:rPr>
        <w:t>.</w:t>
      </w:r>
    </w:p>
    <w:p w14:paraId="44621D4C" w14:textId="77777777" w:rsidR="005F48B2" w:rsidRPr="00DB37B2" w:rsidRDefault="005F48B2">
      <w:pPr>
        <w:pStyle w:val="PlainText"/>
        <w:spacing w:before="0"/>
        <w:jc w:val="left"/>
        <w:rPr>
          <w:color w:val="000000" w:themeColor="text1"/>
        </w:rPr>
      </w:pPr>
    </w:p>
    <w:p w14:paraId="030AB97D" w14:textId="77777777" w:rsidR="008E7496" w:rsidRPr="00DB37B2" w:rsidRDefault="008E7496">
      <w:pPr>
        <w:pStyle w:val="PlainText"/>
        <w:spacing w:before="0"/>
        <w:jc w:val="left"/>
        <w:rPr>
          <w:color w:val="000000" w:themeColor="text1"/>
        </w:rPr>
      </w:pPr>
    </w:p>
    <w:p w14:paraId="4D7AB1D2" w14:textId="77777777" w:rsidR="008E7496" w:rsidRPr="00DB37B2" w:rsidRDefault="008E7496">
      <w:pPr>
        <w:pStyle w:val="PlainText"/>
        <w:spacing w:before="0"/>
        <w:jc w:val="left"/>
        <w:rPr>
          <w:color w:val="000000" w:themeColor="text1"/>
        </w:rPr>
      </w:pPr>
    </w:p>
    <w:tbl>
      <w:tblPr>
        <w:tblW w:w="0" w:type="auto"/>
        <w:tblLook w:val="0000" w:firstRow="0" w:lastRow="0" w:firstColumn="0" w:lastColumn="0" w:noHBand="0" w:noVBand="0"/>
      </w:tblPr>
      <w:tblGrid>
        <w:gridCol w:w="4903"/>
        <w:gridCol w:w="4903"/>
      </w:tblGrid>
      <w:tr w:rsidR="005F48B2" w:rsidRPr="00DB37B2" w14:paraId="1AE800CA" w14:textId="77777777">
        <w:tc>
          <w:tcPr>
            <w:tcW w:w="4909" w:type="dxa"/>
          </w:tcPr>
          <w:p w14:paraId="7704B515" w14:textId="77777777" w:rsidR="005F48B2" w:rsidRPr="00DB37B2" w:rsidRDefault="005F48B2">
            <w:pPr>
              <w:pStyle w:val="PlainText"/>
              <w:spacing w:before="0"/>
              <w:jc w:val="center"/>
              <w:rPr>
                <w:b/>
                <w:bCs/>
                <w:color w:val="000000" w:themeColor="text1"/>
              </w:rPr>
            </w:pPr>
            <w:r w:rsidRPr="00DB37B2">
              <w:rPr>
                <w:b/>
                <w:bCs/>
                <w:color w:val="000000" w:themeColor="text1"/>
              </w:rPr>
              <w:t>California Institute of Technology</w:t>
            </w:r>
          </w:p>
          <w:p w14:paraId="0AA3D7C6" w14:textId="77777777" w:rsidR="005F48B2" w:rsidRPr="00DB37B2" w:rsidRDefault="005F48B2" w:rsidP="008E7496">
            <w:pPr>
              <w:pStyle w:val="PlainText"/>
              <w:spacing w:before="0"/>
              <w:jc w:val="center"/>
              <w:rPr>
                <w:color w:val="000000" w:themeColor="text1"/>
                <w:lang w:val="it-IT"/>
              </w:rPr>
            </w:pPr>
            <w:r w:rsidRPr="00DB37B2">
              <w:rPr>
                <w:b/>
                <w:bCs/>
                <w:color w:val="000000" w:themeColor="text1"/>
              </w:rPr>
              <w:t>LIGO Project</w:t>
            </w:r>
          </w:p>
        </w:tc>
        <w:tc>
          <w:tcPr>
            <w:tcW w:w="4909" w:type="dxa"/>
          </w:tcPr>
          <w:p w14:paraId="4A998532" w14:textId="77777777" w:rsidR="005F48B2" w:rsidRPr="00DB37B2" w:rsidRDefault="005F48B2">
            <w:pPr>
              <w:pStyle w:val="PlainText"/>
              <w:spacing w:before="0"/>
              <w:jc w:val="center"/>
              <w:rPr>
                <w:b/>
                <w:bCs/>
                <w:color w:val="000000" w:themeColor="text1"/>
              </w:rPr>
            </w:pPr>
            <w:r w:rsidRPr="00DB37B2">
              <w:rPr>
                <w:b/>
                <w:bCs/>
                <w:color w:val="000000" w:themeColor="text1"/>
              </w:rPr>
              <w:t>Massachusetts Institute of Technology</w:t>
            </w:r>
          </w:p>
          <w:p w14:paraId="7E97A6D4" w14:textId="77777777" w:rsidR="005F48B2" w:rsidRPr="00DB37B2" w:rsidRDefault="00E66298" w:rsidP="008E7496">
            <w:pPr>
              <w:pStyle w:val="PlainText"/>
              <w:spacing w:before="0"/>
              <w:jc w:val="center"/>
              <w:rPr>
                <w:color w:val="000000" w:themeColor="text1"/>
              </w:rPr>
            </w:pPr>
            <w:r w:rsidRPr="00DB37B2">
              <w:rPr>
                <w:b/>
                <w:bCs/>
                <w:color w:val="000000" w:themeColor="text1"/>
              </w:rPr>
              <w:t>LIGO Project</w:t>
            </w:r>
          </w:p>
        </w:tc>
      </w:tr>
      <w:tr w:rsidR="005F48B2" w:rsidRPr="00DB37B2" w14:paraId="66AD057F" w14:textId="77777777">
        <w:tc>
          <w:tcPr>
            <w:tcW w:w="4909" w:type="dxa"/>
          </w:tcPr>
          <w:p w14:paraId="5172FCE7" w14:textId="77777777" w:rsidR="005F48B2" w:rsidRPr="00DB37B2" w:rsidRDefault="005F48B2">
            <w:pPr>
              <w:pStyle w:val="PlainText"/>
              <w:spacing w:before="0"/>
              <w:jc w:val="center"/>
              <w:rPr>
                <w:b/>
                <w:bCs/>
                <w:color w:val="000000" w:themeColor="text1"/>
              </w:rPr>
            </w:pPr>
          </w:p>
          <w:p w14:paraId="435D1A9C" w14:textId="77777777" w:rsidR="008E7496" w:rsidRPr="00DB37B2" w:rsidRDefault="008E7496">
            <w:pPr>
              <w:pStyle w:val="PlainText"/>
              <w:spacing w:before="0"/>
              <w:jc w:val="center"/>
              <w:rPr>
                <w:b/>
                <w:bCs/>
                <w:color w:val="000000" w:themeColor="text1"/>
              </w:rPr>
            </w:pPr>
          </w:p>
          <w:p w14:paraId="65D2B3B4" w14:textId="77777777" w:rsidR="008E7496" w:rsidRPr="00DB37B2" w:rsidRDefault="008E7496">
            <w:pPr>
              <w:pStyle w:val="PlainText"/>
              <w:spacing w:before="0"/>
              <w:jc w:val="center"/>
              <w:rPr>
                <w:b/>
                <w:bCs/>
                <w:color w:val="000000" w:themeColor="text1"/>
              </w:rPr>
            </w:pPr>
          </w:p>
          <w:p w14:paraId="5F44E2D8" w14:textId="77777777" w:rsidR="008E7496" w:rsidRPr="00DB37B2" w:rsidRDefault="008E7496">
            <w:pPr>
              <w:pStyle w:val="PlainText"/>
              <w:spacing w:before="0"/>
              <w:jc w:val="center"/>
              <w:rPr>
                <w:b/>
                <w:bCs/>
                <w:color w:val="000000" w:themeColor="text1"/>
              </w:rPr>
            </w:pPr>
          </w:p>
          <w:p w14:paraId="70BF6C3B" w14:textId="77777777" w:rsidR="005F48B2" w:rsidRPr="00DB37B2" w:rsidRDefault="005F48B2">
            <w:pPr>
              <w:pStyle w:val="PlainText"/>
              <w:spacing w:before="0"/>
              <w:jc w:val="center"/>
              <w:rPr>
                <w:b/>
                <w:bCs/>
                <w:color w:val="000000" w:themeColor="text1"/>
              </w:rPr>
            </w:pPr>
            <w:r w:rsidRPr="00DB37B2">
              <w:rPr>
                <w:b/>
                <w:bCs/>
                <w:color w:val="000000" w:themeColor="text1"/>
              </w:rPr>
              <w:t>LIGO Hanford Observatory</w:t>
            </w:r>
          </w:p>
          <w:p w14:paraId="7AA8059F" w14:textId="77777777" w:rsidR="005F48B2" w:rsidRPr="00DB37B2" w:rsidRDefault="005F48B2">
            <w:pPr>
              <w:pStyle w:val="PlainText"/>
              <w:spacing w:before="0"/>
              <w:jc w:val="center"/>
              <w:rPr>
                <w:b/>
                <w:bCs/>
                <w:color w:val="000000" w:themeColor="text1"/>
              </w:rPr>
            </w:pPr>
          </w:p>
        </w:tc>
        <w:tc>
          <w:tcPr>
            <w:tcW w:w="4909" w:type="dxa"/>
          </w:tcPr>
          <w:p w14:paraId="1AEC9E13" w14:textId="77777777" w:rsidR="005F48B2" w:rsidRPr="00DB37B2" w:rsidRDefault="005F48B2">
            <w:pPr>
              <w:pStyle w:val="PlainText"/>
              <w:spacing w:before="0"/>
              <w:jc w:val="center"/>
              <w:rPr>
                <w:b/>
                <w:bCs/>
                <w:color w:val="000000" w:themeColor="text1"/>
              </w:rPr>
            </w:pPr>
          </w:p>
          <w:p w14:paraId="0278F561" w14:textId="77777777" w:rsidR="008E7496" w:rsidRPr="00DB37B2" w:rsidRDefault="008E7496">
            <w:pPr>
              <w:pStyle w:val="PlainText"/>
              <w:spacing w:before="0"/>
              <w:jc w:val="center"/>
              <w:rPr>
                <w:b/>
                <w:bCs/>
                <w:color w:val="000000" w:themeColor="text1"/>
              </w:rPr>
            </w:pPr>
          </w:p>
          <w:p w14:paraId="756A3FBC" w14:textId="77777777" w:rsidR="008E7496" w:rsidRPr="00DB37B2" w:rsidRDefault="008E7496">
            <w:pPr>
              <w:pStyle w:val="PlainText"/>
              <w:spacing w:before="0"/>
              <w:jc w:val="center"/>
              <w:rPr>
                <w:b/>
                <w:bCs/>
                <w:color w:val="000000" w:themeColor="text1"/>
              </w:rPr>
            </w:pPr>
          </w:p>
          <w:p w14:paraId="081C03AB" w14:textId="77777777" w:rsidR="008E7496" w:rsidRPr="00DB37B2" w:rsidRDefault="008E7496">
            <w:pPr>
              <w:pStyle w:val="PlainText"/>
              <w:spacing w:before="0"/>
              <w:jc w:val="center"/>
              <w:rPr>
                <w:b/>
                <w:bCs/>
                <w:color w:val="000000" w:themeColor="text1"/>
              </w:rPr>
            </w:pPr>
          </w:p>
          <w:p w14:paraId="35C55E9C" w14:textId="77777777" w:rsidR="005F48B2" w:rsidRPr="00DB37B2" w:rsidRDefault="005F48B2">
            <w:pPr>
              <w:pStyle w:val="PlainText"/>
              <w:spacing w:before="0"/>
              <w:jc w:val="center"/>
              <w:rPr>
                <w:b/>
                <w:bCs/>
                <w:color w:val="000000" w:themeColor="text1"/>
              </w:rPr>
            </w:pPr>
            <w:r w:rsidRPr="00DB37B2">
              <w:rPr>
                <w:b/>
                <w:bCs/>
                <w:color w:val="000000" w:themeColor="text1"/>
              </w:rPr>
              <w:t>LIGO Livingston Observatory</w:t>
            </w:r>
          </w:p>
          <w:p w14:paraId="6FCB55F2" w14:textId="77777777" w:rsidR="005F48B2" w:rsidRPr="00DB37B2" w:rsidRDefault="005F48B2">
            <w:pPr>
              <w:pStyle w:val="PlainText"/>
              <w:spacing w:before="0"/>
              <w:jc w:val="center"/>
              <w:rPr>
                <w:b/>
                <w:bCs/>
                <w:color w:val="000000" w:themeColor="text1"/>
              </w:rPr>
            </w:pPr>
          </w:p>
        </w:tc>
      </w:tr>
    </w:tbl>
    <w:p w14:paraId="16B8B839" w14:textId="77777777" w:rsidR="005F48B2" w:rsidRPr="00DB37B2" w:rsidRDefault="005F48B2">
      <w:pPr>
        <w:pStyle w:val="PlainText"/>
        <w:jc w:val="center"/>
        <w:rPr>
          <w:color w:val="000000" w:themeColor="text1"/>
        </w:rPr>
      </w:pPr>
      <w:r w:rsidRPr="00DB37B2">
        <w:rPr>
          <w:color w:val="000000" w:themeColor="text1"/>
        </w:rPr>
        <w:t>http://www.ligo.caltech.edu/</w:t>
      </w:r>
    </w:p>
    <w:p w14:paraId="47802970" w14:textId="77777777" w:rsidR="00566D37" w:rsidRPr="00DB37B2" w:rsidRDefault="005F48B2" w:rsidP="00566D37">
      <w:pPr>
        <w:rPr>
          <w:color w:val="000000" w:themeColor="text1"/>
        </w:rPr>
      </w:pPr>
      <w:r w:rsidRPr="00DB37B2">
        <w:rPr>
          <w:color w:val="000000" w:themeColor="text1"/>
        </w:rPr>
        <w:br w:type="page"/>
      </w:r>
    </w:p>
    <w:sdt>
      <w:sdtPr>
        <w:rPr>
          <w:rFonts w:ascii="Times New Roman" w:eastAsia="Times New Roman" w:hAnsi="Times New Roman" w:cs="Times New Roman"/>
          <w:color w:val="000000" w:themeColor="text1"/>
          <w:sz w:val="24"/>
          <w:szCs w:val="20"/>
        </w:rPr>
        <w:id w:val="-987396675"/>
        <w:docPartObj>
          <w:docPartGallery w:val="Table of Contents"/>
          <w:docPartUnique/>
        </w:docPartObj>
      </w:sdtPr>
      <w:sdtEndPr>
        <w:rPr>
          <w:b/>
          <w:bCs/>
          <w:noProof/>
        </w:rPr>
      </w:sdtEndPr>
      <w:sdtContent>
        <w:p w14:paraId="1AC29983" w14:textId="77777777" w:rsidR="00566D37" w:rsidRPr="00DB37B2" w:rsidRDefault="00566D37" w:rsidP="00BD5D7E">
          <w:pPr>
            <w:pStyle w:val="TOCHeading"/>
            <w:rPr>
              <w:color w:val="000000" w:themeColor="text1"/>
            </w:rPr>
          </w:pPr>
          <w:r w:rsidRPr="00DB37B2">
            <w:rPr>
              <w:color w:val="000000" w:themeColor="text1"/>
            </w:rPr>
            <w:t>Contents</w:t>
          </w:r>
        </w:p>
        <w:p w14:paraId="012825A6" w14:textId="77777777" w:rsidR="00D2744C" w:rsidRDefault="00A342B3">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sidRPr="00DB37B2">
            <w:rPr>
              <w:color w:val="000000" w:themeColor="text1"/>
            </w:rPr>
            <w:fldChar w:fldCharType="begin"/>
          </w:r>
          <w:r w:rsidR="00566D37" w:rsidRPr="00DB37B2">
            <w:rPr>
              <w:color w:val="000000" w:themeColor="text1"/>
            </w:rPr>
            <w:instrText xml:space="preserve"> TOC \o "1-3" \h \z \u </w:instrText>
          </w:r>
          <w:r w:rsidRPr="00DB37B2">
            <w:rPr>
              <w:color w:val="000000" w:themeColor="text1"/>
            </w:rPr>
            <w:fldChar w:fldCharType="separate"/>
          </w:r>
          <w:bookmarkStart w:id="0" w:name="_GoBack"/>
          <w:bookmarkEnd w:id="0"/>
          <w:r w:rsidR="00D2744C" w:rsidRPr="001336F9">
            <w:rPr>
              <w:noProof/>
              <w:color w:val="000000" w:themeColor="text1"/>
            </w:rPr>
            <w:t>1</w:t>
          </w:r>
          <w:r w:rsidR="00D2744C">
            <w:rPr>
              <w:rFonts w:asciiTheme="minorHAnsi" w:eastAsiaTheme="minorEastAsia" w:hAnsiTheme="minorHAnsi" w:cstheme="minorBidi"/>
              <w:b w:val="0"/>
              <w:bCs w:val="0"/>
              <w:i w:val="0"/>
              <w:iCs w:val="0"/>
              <w:noProof/>
              <w:szCs w:val="24"/>
              <w:lang w:eastAsia="ja-JP"/>
            </w:rPr>
            <w:tab/>
          </w:r>
          <w:r w:rsidR="00D2744C" w:rsidRPr="001336F9">
            <w:rPr>
              <w:noProof/>
              <w:color w:val="000000" w:themeColor="text1"/>
            </w:rPr>
            <w:t>Executive Summary</w:t>
          </w:r>
          <w:r w:rsidR="00D2744C">
            <w:rPr>
              <w:noProof/>
            </w:rPr>
            <w:tab/>
          </w:r>
          <w:r w:rsidR="00D2744C">
            <w:rPr>
              <w:noProof/>
            </w:rPr>
            <w:fldChar w:fldCharType="begin"/>
          </w:r>
          <w:r w:rsidR="00D2744C">
            <w:rPr>
              <w:noProof/>
            </w:rPr>
            <w:instrText xml:space="preserve"> PAGEREF _Toc288905734 \h </w:instrText>
          </w:r>
          <w:r w:rsidR="00D2744C">
            <w:rPr>
              <w:noProof/>
            </w:rPr>
          </w:r>
          <w:r w:rsidR="00D2744C">
            <w:rPr>
              <w:noProof/>
            </w:rPr>
            <w:fldChar w:fldCharType="separate"/>
          </w:r>
          <w:r w:rsidR="00832894">
            <w:rPr>
              <w:noProof/>
            </w:rPr>
            <w:t>3</w:t>
          </w:r>
          <w:r w:rsidR="00D2744C">
            <w:rPr>
              <w:noProof/>
            </w:rPr>
            <w:fldChar w:fldCharType="end"/>
          </w:r>
        </w:p>
        <w:p w14:paraId="7C38F9B0" w14:textId="77777777" w:rsidR="00D2744C" w:rsidRDefault="00D2744C">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sidRPr="001336F9">
            <w:rPr>
              <w:noProof/>
              <w:color w:val="000000" w:themeColor="text1"/>
            </w:rPr>
            <w:t>2</w:t>
          </w:r>
          <w:r>
            <w:rPr>
              <w:rFonts w:asciiTheme="minorHAnsi" w:eastAsiaTheme="minorEastAsia" w:hAnsiTheme="minorHAnsi" w:cstheme="minorBidi"/>
              <w:b w:val="0"/>
              <w:bCs w:val="0"/>
              <w:i w:val="0"/>
              <w:iCs w:val="0"/>
              <w:noProof/>
              <w:szCs w:val="24"/>
              <w:lang w:eastAsia="ja-JP"/>
            </w:rPr>
            <w:tab/>
          </w:r>
          <w:r w:rsidRPr="001336F9">
            <w:rPr>
              <w:noProof/>
              <w:color w:val="000000" w:themeColor="text1"/>
            </w:rPr>
            <w:t>Subsystem Fabrication Acceptances</w:t>
          </w:r>
          <w:r>
            <w:rPr>
              <w:noProof/>
            </w:rPr>
            <w:tab/>
          </w:r>
          <w:r>
            <w:rPr>
              <w:noProof/>
            </w:rPr>
            <w:fldChar w:fldCharType="begin"/>
          </w:r>
          <w:r>
            <w:rPr>
              <w:noProof/>
            </w:rPr>
            <w:instrText xml:space="preserve"> PAGEREF _Toc288905735 \h </w:instrText>
          </w:r>
          <w:r>
            <w:rPr>
              <w:noProof/>
            </w:rPr>
          </w:r>
          <w:r>
            <w:rPr>
              <w:noProof/>
            </w:rPr>
            <w:fldChar w:fldCharType="separate"/>
          </w:r>
          <w:r w:rsidR="00832894">
            <w:rPr>
              <w:noProof/>
            </w:rPr>
            <w:t>4</w:t>
          </w:r>
          <w:r>
            <w:rPr>
              <w:noProof/>
            </w:rPr>
            <w:fldChar w:fldCharType="end"/>
          </w:r>
        </w:p>
        <w:p w14:paraId="30CFD179" w14:textId="77777777" w:rsidR="00D2744C" w:rsidRDefault="00D2744C">
          <w:pPr>
            <w:pStyle w:val="TOC2"/>
            <w:tabs>
              <w:tab w:val="left" w:pos="780"/>
              <w:tab w:val="right" w:leader="dot" w:pos="9580"/>
            </w:tabs>
            <w:rPr>
              <w:rFonts w:asciiTheme="minorHAnsi" w:eastAsiaTheme="minorEastAsia" w:hAnsiTheme="minorHAnsi" w:cstheme="minorBidi"/>
              <w:b w:val="0"/>
              <w:bCs w:val="0"/>
              <w:noProof/>
              <w:szCs w:val="24"/>
              <w:lang w:eastAsia="ja-JP"/>
            </w:rPr>
          </w:pPr>
          <w:r w:rsidRPr="001336F9">
            <w:rPr>
              <w:noProof/>
              <w:color w:val="000000" w:themeColor="text1"/>
            </w:rPr>
            <w:t>2.1</w:t>
          </w:r>
          <w:r>
            <w:rPr>
              <w:rFonts w:asciiTheme="minorHAnsi" w:eastAsiaTheme="minorEastAsia" w:hAnsiTheme="minorHAnsi" w:cstheme="minorBidi"/>
              <w:b w:val="0"/>
              <w:bCs w:val="0"/>
              <w:noProof/>
              <w:szCs w:val="24"/>
              <w:lang w:eastAsia="ja-JP"/>
            </w:rPr>
            <w:tab/>
          </w:r>
          <w:r w:rsidRPr="001336F9">
            <w:rPr>
              <w:noProof/>
              <w:color w:val="000000" w:themeColor="text1"/>
            </w:rPr>
            <w:t>Description</w:t>
          </w:r>
          <w:r>
            <w:rPr>
              <w:noProof/>
            </w:rPr>
            <w:tab/>
          </w:r>
          <w:r>
            <w:rPr>
              <w:noProof/>
            </w:rPr>
            <w:fldChar w:fldCharType="begin"/>
          </w:r>
          <w:r>
            <w:rPr>
              <w:noProof/>
            </w:rPr>
            <w:instrText xml:space="preserve"> PAGEREF _Toc288905736 \h </w:instrText>
          </w:r>
          <w:r>
            <w:rPr>
              <w:noProof/>
            </w:rPr>
          </w:r>
          <w:r>
            <w:rPr>
              <w:noProof/>
            </w:rPr>
            <w:fldChar w:fldCharType="separate"/>
          </w:r>
          <w:r w:rsidR="00832894">
            <w:rPr>
              <w:noProof/>
            </w:rPr>
            <w:t>4</w:t>
          </w:r>
          <w:r>
            <w:rPr>
              <w:noProof/>
            </w:rPr>
            <w:fldChar w:fldCharType="end"/>
          </w:r>
        </w:p>
        <w:p w14:paraId="2FA3C9A1" w14:textId="77777777" w:rsidR="00D2744C" w:rsidRDefault="00D2744C">
          <w:pPr>
            <w:pStyle w:val="TOC2"/>
            <w:tabs>
              <w:tab w:val="left" w:pos="780"/>
              <w:tab w:val="right" w:leader="dot" w:pos="9580"/>
            </w:tabs>
            <w:rPr>
              <w:rFonts w:asciiTheme="minorHAnsi" w:eastAsiaTheme="minorEastAsia" w:hAnsiTheme="minorHAnsi" w:cstheme="minorBidi"/>
              <w:b w:val="0"/>
              <w:bCs w:val="0"/>
              <w:noProof/>
              <w:szCs w:val="24"/>
              <w:lang w:eastAsia="ja-JP"/>
            </w:rPr>
          </w:pPr>
          <w:r w:rsidRPr="001336F9">
            <w:rPr>
              <w:noProof/>
              <w:color w:val="000000" w:themeColor="text1"/>
            </w:rPr>
            <w:t>2.2</w:t>
          </w:r>
          <w:r>
            <w:rPr>
              <w:rFonts w:asciiTheme="minorHAnsi" w:eastAsiaTheme="minorEastAsia" w:hAnsiTheme="minorHAnsi" w:cstheme="minorBidi"/>
              <w:b w:val="0"/>
              <w:bCs w:val="0"/>
              <w:noProof/>
              <w:szCs w:val="24"/>
              <w:lang w:eastAsia="ja-JP"/>
            </w:rPr>
            <w:tab/>
          </w:r>
          <w:r w:rsidRPr="001336F9">
            <w:rPr>
              <w:noProof/>
              <w:color w:val="000000" w:themeColor="text1"/>
            </w:rPr>
            <w:t>Scope</w:t>
          </w:r>
          <w:r>
            <w:rPr>
              <w:noProof/>
            </w:rPr>
            <w:tab/>
          </w:r>
          <w:r>
            <w:rPr>
              <w:noProof/>
            </w:rPr>
            <w:fldChar w:fldCharType="begin"/>
          </w:r>
          <w:r>
            <w:rPr>
              <w:noProof/>
            </w:rPr>
            <w:instrText xml:space="preserve"> PAGEREF _Toc288905737 \h </w:instrText>
          </w:r>
          <w:r>
            <w:rPr>
              <w:noProof/>
            </w:rPr>
          </w:r>
          <w:r>
            <w:rPr>
              <w:noProof/>
            </w:rPr>
            <w:fldChar w:fldCharType="separate"/>
          </w:r>
          <w:r w:rsidR="00832894">
            <w:rPr>
              <w:noProof/>
            </w:rPr>
            <w:t>4</w:t>
          </w:r>
          <w:r>
            <w:rPr>
              <w:noProof/>
            </w:rPr>
            <w:fldChar w:fldCharType="end"/>
          </w:r>
        </w:p>
        <w:p w14:paraId="397AE195" w14:textId="77777777" w:rsidR="00D2744C" w:rsidRDefault="00D2744C">
          <w:pPr>
            <w:pStyle w:val="TOC2"/>
            <w:tabs>
              <w:tab w:val="left" w:pos="780"/>
              <w:tab w:val="right" w:leader="dot" w:pos="9580"/>
            </w:tabs>
            <w:rPr>
              <w:rFonts w:asciiTheme="minorHAnsi" w:eastAsiaTheme="minorEastAsia" w:hAnsiTheme="minorHAnsi" w:cstheme="minorBidi"/>
              <w:b w:val="0"/>
              <w:bCs w:val="0"/>
              <w:noProof/>
              <w:szCs w:val="24"/>
              <w:lang w:eastAsia="ja-JP"/>
            </w:rPr>
          </w:pPr>
          <w:r w:rsidRPr="001336F9">
            <w:rPr>
              <w:noProof/>
              <w:color w:val="000000" w:themeColor="text1"/>
            </w:rPr>
            <w:t>2.3</w:t>
          </w:r>
          <w:r>
            <w:rPr>
              <w:rFonts w:asciiTheme="minorHAnsi" w:eastAsiaTheme="minorEastAsia" w:hAnsiTheme="minorHAnsi" w:cstheme="minorBidi"/>
              <w:b w:val="0"/>
              <w:bCs w:val="0"/>
              <w:noProof/>
              <w:szCs w:val="24"/>
              <w:lang w:eastAsia="ja-JP"/>
            </w:rPr>
            <w:tab/>
          </w:r>
          <w:r w:rsidRPr="001336F9">
            <w:rPr>
              <w:noProof/>
              <w:color w:val="000000" w:themeColor="text1"/>
            </w:rPr>
            <w:t>Status</w:t>
          </w:r>
          <w:r>
            <w:rPr>
              <w:noProof/>
            </w:rPr>
            <w:tab/>
          </w:r>
          <w:r>
            <w:rPr>
              <w:noProof/>
            </w:rPr>
            <w:fldChar w:fldCharType="begin"/>
          </w:r>
          <w:r>
            <w:rPr>
              <w:noProof/>
            </w:rPr>
            <w:instrText xml:space="preserve"> PAGEREF _Toc288905738 \h </w:instrText>
          </w:r>
          <w:r>
            <w:rPr>
              <w:noProof/>
            </w:rPr>
          </w:r>
          <w:r>
            <w:rPr>
              <w:noProof/>
            </w:rPr>
            <w:fldChar w:fldCharType="separate"/>
          </w:r>
          <w:r w:rsidR="00832894">
            <w:rPr>
              <w:noProof/>
            </w:rPr>
            <w:t>5</w:t>
          </w:r>
          <w:r>
            <w:rPr>
              <w:noProof/>
            </w:rPr>
            <w:fldChar w:fldCharType="end"/>
          </w:r>
        </w:p>
        <w:p w14:paraId="3A2CDE88" w14:textId="77777777" w:rsidR="00D2744C" w:rsidRDefault="00D2744C">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sidRPr="001336F9">
            <w:rPr>
              <w:noProof/>
              <w:color w:val="000000" w:themeColor="text1"/>
            </w:rPr>
            <w:t>3</w:t>
          </w:r>
          <w:r>
            <w:rPr>
              <w:rFonts w:asciiTheme="minorHAnsi" w:eastAsiaTheme="minorEastAsia" w:hAnsiTheme="minorHAnsi" w:cstheme="minorBidi"/>
              <w:b w:val="0"/>
              <w:bCs w:val="0"/>
              <w:i w:val="0"/>
              <w:iCs w:val="0"/>
              <w:noProof/>
              <w:szCs w:val="24"/>
              <w:lang w:eastAsia="ja-JP"/>
            </w:rPr>
            <w:tab/>
          </w:r>
          <w:r w:rsidRPr="001336F9">
            <w:rPr>
              <w:noProof/>
              <w:color w:val="000000" w:themeColor="text1"/>
            </w:rPr>
            <w:t>Installation Acceptances</w:t>
          </w:r>
          <w:r>
            <w:rPr>
              <w:noProof/>
            </w:rPr>
            <w:tab/>
          </w:r>
          <w:r>
            <w:rPr>
              <w:noProof/>
            </w:rPr>
            <w:fldChar w:fldCharType="begin"/>
          </w:r>
          <w:r>
            <w:rPr>
              <w:noProof/>
            </w:rPr>
            <w:instrText xml:space="preserve"> PAGEREF _Toc288905739 \h </w:instrText>
          </w:r>
          <w:r>
            <w:rPr>
              <w:noProof/>
            </w:rPr>
          </w:r>
          <w:r>
            <w:rPr>
              <w:noProof/>
            </w:rPr>
            <w:fldChar w:fldCharType="separate"/>
          </w:r>
          <w:r w:rsidR="00832894">
            <w:rPr>
              <w:noProof/>
            </w:rPr>
            <w:t>6</w:t>
          </w:r>
          <w:r>
            <w:rPr>
              <w:noProof/>
            </w:rPr>
            <w:fldChar w:fldCharType="end"/>
          </w:r>
        </w:p>
        <w:p w14:paraId="6661D33B" w14:textId="77777777" w:rsidR="00D2744C" w:rsidRDefault="00D2744C">
          <w:pPr>
            <w:pStyle w:val="TOC2"/>
            <w:tabs>
              <w:tab w:val="left" w:pos="780"/>
              <w:tab w:val="right" w:leader="dot" w:pos="9580"/>
            </w:tabs>
            <w:rPr>
              <w:rFonts w:asciiTheme="minorHAnsi" w:eastAsiaTheme="minorEastAsia" w:hAnsiTheme="minorHAnsi" w:cstheme="minorBidi"/>
              <w:b w:val="0"/>
              <w:bCs w:val="0"/>
              <w:noProof/>
              <w:szCs w:val="24"/>
              <w:lang w:eastAsia="ja-JP"/>
            </w:rPr>
          </w:pPr>
          <w:r w:rsidRPr="001336F9">
            <w:rPr>
              <w:noProof/>
              <w:color w:val="000000" w:themeColor="text1"/>
            </w:rPr>
            <w:t>3.1</w:t>
          </w:r>
          <w:r>
            <w:rPr>
              <w:rFonts w:asciiTheme="minorHAnsi" w:eastAsiaTheme="minorEastAsia" w:hAnsiTheme="minorHAnsi" w:cstheme="minorBidi"/>
              <w:b w:val="0"/>
              <w:bCs w:val="0"/>
              <w:noProof/>
              <w:szCs w:val="24"/>
              <w:lang w:eastAsia="ja-JP"/>
            </w:rPr>
            <w:tab/>
          </w:r>
          <w:r w:rsidRPr="001336F9">
            <w:rPr>
              <w:noProof/>
              <w:color w:val="000000" w:themeColor="text1"/>
            </w:rPr>
            <w:t>Description</w:t>
          </w:r>
          <w:r>
            <w:rPr>
              <w:noProof/>
            </w:rPr>
            <w:tab/>
          </w:r>
          <w:r>
            <w:rPr>
              <w:noProof/>
            </w:rPr>
            <w:fldChar w:fldCharType="begin"/>
          </w:r>
          <w:r>
            <w:rPr>
              <w:noProof/>
            </w:rPr>
            <w:instrText xml:space="preserve"> PAGEREF _Toc288905740 \h </w:instrText>
          </w:r>
          <w:r>
            <w:rPr>
              <w:noProof/>
            </w:rPr>
          </w:r>
          <w:r>
            <w:rPr>
              <w:noProof/>
            </w:rPr>
            <w:fldChar w:fldCharType="separate"/>
          </w:r>
          <w:r w:rsidR="00832894">
            <w:rPr>
              <w:noProof/>
            </w:rPr>
            <w:t>6</w:t>
          </w:r>
          <w:r>
            <w:rPr>
              <w:noProof/>
            </w:rPr>
            <w:fldChar w:fldCharType="end"/>
          </w:r>
        </w:p>
        <w:p w14:paraId="51F177BE" w14:textId="77777777" w:rsidR="00D2744C" w:rsidRDefault="00D2744C">
          <w:pPr>
            <w:pStyle w:val="TOC2"/>
            <w:tabs>
              <w:tab w:val="left" w:pos="780"/>
              <w:tab w:val="right" w:leader="dot" w:pos="9580"/>
            </w:tabs>
            <w:rPr>
              <w:rFonts w:asciiTheme="minorHAnsi" w:eastAsiaTheme="minorEastAsia" w:hAnsiTheme="minorHAnsi" w:cstheme="minorBidi"/>
              <w:b w:val="0"/>
              <w:bCs w:val="0"/>
              <w:noProof/>
              <w:szCs w:val="24"/>
              <w:lang w:eastAsia="ja-JP"/>
            </w:rPr>
          </w:pPr>
          <w:r w:rsidRPr="001336F9">
            <w:rPr>
              <w:noProof/>
              <w:color w:val="000000" w:themeColor="text1"/>
            </w:rPr>
            <w:t>3.2</w:t>
          </w:r>
          <w:r>
            <w:rPr>
              <w:rFonts w:asciiTheme="minorHAnsi" w:eastAsiaTheme="minorEastAsia" w:hAnsiTheme="minorHAnsi" w:cstheme="minorBidi"/>
              <w:b w:val="0"/>
              <w:bCs w:val="0"/>
              <w:noProof/>
              <w:szCs w:val="24"/>
              <w:lang w:eastAsia="ja-JP"/>
            </w:rPr>
            <w:tab/>
          </w:r>
          <w:r w:rsidRPr="001336F9">
            <w:rPr>
              <w:noProof/>
              <w:color w:val="000000" w:themeColor="text1"/>
            </w:rPr>
            <w:t>Scope</w:t>
          </w:r>
          <w:r>
            <w:rPr>
              <w:noProof/>
            </w:rPr>
            <w:tab/>
          </w:r>
          <w:r>
            <w:rPr>
              <w:noProof/>
            </w:rPr>
            <w:fldChar w:fldCharType="begin"/>
          </w:r>
          <w:r>
            <w:rPr>
              <w:noProof/>
            </w:rPr>
            <w:instrText xml:space="preserve"> PAGEREF _Toc288905741 \h </w:instrText>
          </w:r>
          <w:r>
            <w:rPr>
              <w:noProof/>
            </w:rPr>
          </w:r>
          <w:r>
            <w:rPr>
              <w:noProof/>
            </w:rPr>
            <w:fldChar w:fldCharType="separate"/>
          </w:r>
          <w:r w:rsidR="00832894">
            <w:rPr>
              <w:noProof/>
            </w:rPr>
            <w:t>7</w:t>
          </w:r>
          <w:r>
            <w:rPr>
              <w:noProof/>
            </w:rPr>
            <w:fldChar w:fldCharType="end"/>
          </w:r>
        </w:p>
        <w:p w14:paraId="378B90C9" w14:textId="77777777" w:rsidR="00D2744C" w:rsidRDefault="00D2744C">
          <w:pPr>
            <w:pStyle w:val="TOC2"/>
            <w:tabs>
              <w:tab w:val="left" w:pos="780"/>
              <w:tab w:val="right" w:leader="dot" w:pos="9580"/>
            </w:tabs>
            <w:rPr>
              <w:rFonts w:asciiTheme="minorHAnsi" w:eastAsiaTheme="minorEastAsia" w:hAnsiTheme="minorHAnsi" w:cstheme="minorBidi"/>
              <w:b w:val="0"/>
              <w:bCs w:val="0"/>
              <w:noProof/>
              <w:szCs w:val="24"/>
              <w:lang w:eastAsia="ja-JP"/>
            </w:rPr>
          </w:pPr>
          <w:r w:rsidRPr="001336F9">
            <w:rPr>
              <w:noProof/>
              <w:color w:val="000000" w:themeColor="text1"/>
            </w:rPr>
            <w:t>3.3</w:t>
          </w:r>
          <w:r>
            <w:rPr>
              <w:rFonts w:asciiTheme="minorHAnsi" w:eastAsiaTheme="minorEastAsia" w:hAnsiTheme="minorHAnsi" w:cstheme="minorBidi"/>
              <w:b w:val="0"/>
              <w:bCs w:val="0"/>
              <w:noProof/>
              <w:szCs w:val="24"/>
              <w:lang w:eastAsia="ja-JP"/>
            </w:rPr>
            <w:tab/>
          </w:r>
          <w:r w:rsidRPr="001336F9">
            <w:rPr>
              <w:noProof/>
              <w:color w:val="000000" w:themeColor="text1"/>
            </w:rPr>
            <w:t>Status</w:t>
          </w:r>
          <w:r>
            <w:rPr>
              <w:noProof/>
            </w:rPr>
            <w:tab/>
          </w:r>
          <w:r>
            <w:rPr>
              <w:noProof/>
            </w:rPr>
            <w:fldChar w:fldCharType="begin"/>
          </w:r>
          <w:r>
            <w:rPr>
              <w:noProof/>
            </w:rPr>
            <w:instrText xml:space="preserve"> PAGEREF _Toc288905742 \h </w:instrText>
          </w:r>
          <w:r>
            <w:rPr>
              <w:noProof/>
            </w:rPr>
          </w:r>
          <w:r>
            <w:rPr>
              <w:noProof/>
            </w:rPr>
            <w:fldChar w:fldCharType="separate"/>
          </w:r>
          <w:r w:rsidR="00832894">
            <w:rPr>
              <w:noProof/>
            </w:rPr>
            <w:t>7</w:t>
          </w:r>
          <w:r>
            <w:rPr>
              <w:noProof/>
            </w:rPr>
            <w:fldChar w:fldCharType="end"/>
          </w:r>
        </w:p>
        <w:p w14:paraId="003E43EB" w14:textId="77777777" w:rsidR="00D2744C" w:rsidRDefault="00D2744C">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sidRPr="001336F9">
            <w:rPr>
              <w:noProof/>
              <w:color w:val="000000" w:themeColor="text1"/>
            </w:rPr>
            <w:t>4</w:t>
          </w:r>
          <w:r>
            <w:rPr>
              <w:rFonts w:asciiTheme="minorHAnsi" w:eastAsiaTheme="minorEastAsia" w:hAnsiTheme="minorHAnsi" w:cstheme="minorBidi"/>
              <w:b w:val="0"/>
              <w:bCs w:val="0"/>
              <w:i w:val="0"/>
              <w:iCs w:val="0"/>
              <w:noProof/>
              <w:szCs w:val="24"/>
              <w:lang w:eastAsia="ja-JP"/>
            </w:rPr>
            <w:tab/>
          </w:r>
          <w:r w:rsidRPr="001336F9">
            <w:rPr>
              <w:noProof/>
              <w:color w:val="000000" w:themeColor="text1"/>
            </w:rPr>
            <w:t>Long Term Storage Acceptances</w:t>
          </w:r>
          <w:r>
            <w:rPr>
              <w:noProof/>
            </w:rPr>
            <w:tab/>
          </w:r>
          <w:r>
            <w:rPr>
              <w:noProof/>
            </w:rPr>
            <w:fldChar w:fldCharType="begin"/>
          </w:r>
          <w:r>
            <w:rPr>
              <w:noProof/>
            </w:rPr>
            <w:instrText xml:space="preserve"> PAGEREF _Toc288905743 \h </w:instrText>
          </w:r>
          <w:r>
            <w:rPr>
              <w:noProof/>
            </w:rPr>
          </w:r>
          <w:r>
            <w:rPr>
              <w:noProof/>
            </w:rPr>
            <w:fldChar w:fldCharType="separate"/>
          </w:r>
          <w:r w:rsidR="00832894">
            <w:rPr>
              <w:noProof/>
            </w:rPr>
            <w:t>8</w:t>
          </w:r>
          <w:r>
            <w:rPr>
              <w:noProof/>
            </w:rPr>
            <w:fldChar w:fldCharType="end"/>
          </w:r>
        </w:p>
        <w:p w14:paraId="6FC03A20" w14:textId="77777777" w:rsidR="00D2744C" w:rsidRDefault="00D2744C">
          <w:pPr>
            <w:pStyle w:val="TOC2"/>
            <w:tabs>
              <w:tab w:val="left" w:pos="780"/>
              <w:tab w:val="right" w:leader="dot" w:pos="9580"/>
            </w:tabs>
            <w:rPr>
              <w:rFonts w:asciiTheme="minorHAnsi" w:eastAsiaTheme="minorEastAsia" w:hAnsiTheme="minorHAnsi" w:cstheme="minorBidi"/>
              <w:b w:val="0"/>
              <w:bCs w:val="0"/>
              <w:noProof/>
              <w:szCs w:val="24"/>
              <w:lang w:eastAsia="ja-JP"/>
            </w:rPr>
          </w:pPr>
          <w:r w:rsidRPr="001336F9">
            <w:rPr>
              <w:noProof/>
              <w:color w:val="000000" w:themeColor="text1"/>
            </w:rPr>
            <w:t>4.1</w:t>
          </w:r>
          <w:r>
            <w:rPr>
              <w:rFonts w:asciiTheme="minorHAnsi" w:eastAsiaTheme="minorEastAsia" w:hAnsiTheme="minorHAnsi" w:cstheme="minorBidi"/>
              <w:b w:val="0"/>
              <w:bCs w:val="0"/>
              <w:noProof/>
              <w:szCs w:val="24"/>
              <w:lang w:eastAsia="ja-JP"/>
            </w:rPr>
            <w:tab/>
          </w:r>
          <w:r w:rsidRPr="001336F9">
            <w:rPr>
              <w:noProof/>
              <w:color w:val="000000" w:themeColor="text1"/>
            </w:rPr>
            <w:t>Scope</w:t>
          </w:r>
          <w:r>
            <w:rPr>
              <w:noProof/>
            </w:rPr>
            <w:tab/>
          </w:r>
          <w:r>
            <w:rPr>
              <w:noProof/>
            </w:rPr>
            <w:fldChar w:fldCharType="begin"/>
          </w:r>
          <w:r>
            <w:rPr>
              <w:noProof/>
            </w:rPr>
            <w:instrText xml:space="preserve"> PAGEREF _Toc288905744 \h </w:instrText>
          </w:r>
          <w:r>
            <w:rPr>
              <w:noProof/>
            </w:rPr>
          </w:r>
          <w:r>
            <w:rPr>
              <w:noProof/>
            </w:rPr>
            <w:fldChar w:fldCharType="separate"/>
          </w:r>
          <w:r w:rsidR="00832894">
            <w:rPr>
              <w:noProof/>
            </w:rPr>
            <w:t>8</w:t>
          </w:r>
          <w:r>
            <w:rPr>
              <w:noProof/>
            </w:rPr>
            <w:fldChar w:fldCharType="end"/>
          </w:r>
        </w:p>
        <w:p w14:paraId="3C82E0D4" w14:textId="77777777" w:rsidR="00D2744C" w:rsidRDefault="00D2744C">
          <w:pPr>
            <w:pStyle w:val="TOC2"/>
            <w:tabs>
              <w:tab w:val="left" w:pos="780"/>
              <w:tab w:val="right" w:leader="dot" w:pos="9580"/>
            </w:tabs>
            <w:rPr>
              <w:rFonts w:asciiTheme="minorHAnsi" w:eastAsiaTheme="minorEastAsia" w:hAnsiTheme="minorHAnsi" w:cstheme="minorBidi"/>
              <w:b w:val="0"/>
              <w:bCs w:val="0"/>
              <w:noProof/>
              <w:szCs w:val="24"/>
              <w:lang w:eastAsia="ja-JP"/>
            </w:rPr>
          </w:pPr>
          <w:r w:rsidRPr="001336F9">
            <w:rPr>
              <w:noProof/>
              <w:color w:val="000000" w:themeColor="text1"/>
            </w:rPr>
            <w:t>4.2</w:t>
          </w:r>
          <w:r>
            <w:rPr>
              <w:rFonts w:asciiTheme="minorHAnsi" w:eastAsiaTheme="minorEastAsia" w:hAnsiTheme="minorHAnsi" w:cstheme="minorBidi"/>
              <w:b w:val="0"/>
              <w:bCs w:val="0"/>
              <w:noProof/>
              <w:szCs w:val="24"/>
              <w:lang w:eastAsia="ja-JP"/>
            </w:rPr>
            <w:tab/>
          </w:r>
          <w:r w:rsidRPr="001336F9">
            <w:rPr>
              <w:noProof/>
              <w:color w:val="000000" w:themeColor="text1"/>
            </w:rPr>
            <w:t>Status</w:t>
          </w:r>
          <w:r>
            <w:rPr>
              <w:noProof/>
            </w:rPr>
            <w:tab/>
          </w:r>
          <w:r>
            <w:rPr>
              <w:noProof/>
            </w:rPr>
            <w:fldChar w:fldCharType="begin"/>
          </w:r>
          <w:r>
            <w:rPr>
              <w:noProof/>
            </w:rPr>
            <w:instrText xml:space="preserve"> PAGEREF _Toc288905745 \h </w:instrText>
          </w:r>
          <w:r>
            <w:rPr>
              <w:noProof/>
            </w:rPr>
          </w:r>
          <w:r>
            <w:rPr>
              <w:noProof/>
            </w:rPr>
            <w:fldChar w:fldCharType="separate"/>
          </w:r>
          <w:r w:rsidR="00832894">
            <w:rPr>
              <w:noProof/>
            </w:rPr>
            <w:t>8</w:t>
          </w:r>
          <w:r>
            <w:rPr>
              <w:noProof/>
            </w:rPr>
            <w:fldChar w:fldCharType="end"/>
          </w:r>
        </w:p>
        <w:p w14:paraId="03F7E8FB" w14:textId="77777777" w:rsidR="00D2744C" w:rsidRDefault="00D2744C">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sidRPr="001336F9">
            <w:rPr>
              <w:noProof/>
              <w:color w:val="000000" w:themeColor="text1"/>
            </w:rPr>
            <w:t>5</w:t>
          </w:r>
          <w:r>
            <w:rPr>
              <w:rFonts w:asciiTheme="minorHAnsi" w:eastAsiaTheme="minorEastAsia" w:hAnsiTheme="minorHAnsi" w:cstheme="minorBidi"/>
              <w:b w:val="0"/>
              <w:bCs w:val="0"/>
              <w:i w:val="0"/>
              <w:iCs w:val="0"/>
              <w:noProof/>
              <w:szCs w:val="24"/>
              <w:lang w:eastAsia="ja-JP"/>
            </w:rPr>
            <w:tab/>
          </w:r>
          <w:r w:rsidRPr="001336F9">
            <w:rPr>
              <w:noProof/>
              <w:color w:val="000000" w:themeColor="text1"/>
            </w:rPr>
            <w:t>System Acceptances</w:t>
          </w:r>
          <w:r>
            <w:rPr>
              <w:noProof/>
            </w:rPr>
            <w:tab/>
          </w:r>
          <w:r>
            <w:rPr>
              <w:noProof/>
            </w:rPr>
            <w:fldChar w:fldCharType="begin"/>
          </w:r>
          <w:r>
            <w:rPr>
              <w:noProof/>
            </w:rPr>
            <w:instrText xml:space="preserve"> PAGEREF _Toc288905746 \h </w:instrText>
          </w:r>
          <w:r>
            <w:rPr>
              <w:noProof/>
            </w:rPr>
          </w:r>
          <w:r>
            <w:rPr>
              <w:noProof/>
            </w:rPr>
            <w:fldChar w:fldCharType="separate"/>
          </w:r>
          <w:r w:rsidR="00832894">
            <w:rPr>
              <w:noProof/>
            </w:rPr>
            <w:t>9</w:t>
          </w:r>
          <w:r>
            <w:rPr>
              <w:noProof/>
            </w:rPr>
            <w:fldChar w:fldCharType="end"/>
          </w:r>
        </w:p>
        <w:p w14:paraId="58B18EFE" w14:textId="77777777" w:rsidR="00D2744C" w:rsidRDefault="00D2744C">
          <w:pPr>
            <w:pStyle w:val="TOC2"/>
            <w:tabs>
              <w:tab w:val="left" w:pos="780"/>
              <w:tab w:val="right" w:leader="dot" w:pos="9580"/>
            </w:tabs>
            <w:rPr>
              <w:rFonts w:asciiTheme="minorHAnsi" w:eastAsiaTheme="minorEastAsia" w:hAnsiTheme="minorHAnsi" w:cstheme="minorBidi"/>
              <w:b w:val="0"/>
              <w:bCs w:val="0"/>
              <w:noProof/>
              <w:szCs w:val="24"/>
              <w:lang w:eastAsia="ja-JP"/>
            </w:rPr>
          </w:pPr>
          <w:r w:rsidRPr="001336F9">
            <w:rPr>
              <w:noProof/>
              <w:color w:val="000000" w:themeColor="text1"/>
            </w:rPr>
            <w:t>5.1</w:t>
          </w:r>
          <w:r>
            <w:rPr>
              <w:rFonts w:asciiTheme="minorHAnsi" w:eastAsiaTheme="minorEastAsia" w:hAnsiTheme="minorHAnsi" w:cstheme="minorBidi"/>
              <w:b w:val="0"/>
              <w:bCs w:val="0"/>
              <w:noProof/>
              <w:szCs w:val="24"/>
              <w:lang w:eastAsia="ja-JP"/>
            </w:rPr>
            <w:tab/>
          </w:r>
          <w:r w:rsidRPr="001336F9">
            <w:rPr>
              <w:noProof/>
              <w:color w:val="000000" w:themeColor="text1"/>
            </w:rPr>
            <w:t>Overall Installation acceptance</w:t>
          </w:r>
          <w:r>
            <w:rPr>
              <w:noProof/>
            </w:rPr>
            <w:tab/>
          </w:r>
          <w:r>
            <w:rPr>
              <w:noProof/>
            </w:rPr>
            <w:fldChar w:fldCharType="begin"/>
          </w:r>
          <w:r>
            <w:rPr>
              <w:noProof/>
            </w:rPr>
            <w:instrText xml:space="preserve"> PAGEREF _Toc288905747 \h </w:instrText>
          </w:r>
          <w:r>
            <w:rPr>
              <w:noProof/>
            </w:rPr>
          </w:r>
          <w:r>
            <w:rPr>
              <w:noProof/>
            </w:rPr>
            <w:fldChar w:fldCharType="separate"/>
          </w:r>
          <w:r w:rsidR="00832894">
            <w:rPr>
              <w:noProof/>
            </w:rPr>
            <w:t>9</w:t>
          </w:r>
          <w:r>
            <w:rPr>
              <w:noProof/>
            </w:rPr>
            <w:fldChar w:fldCharType="end"/>
          </w:r>
        </w:p>
        <w:p w14:paraId="2EC78DC0" w14:textId="77777777" w:rsidR="00D2744C" w:rsidRDefault="00D2744C">
          <w:pPr>
            <w:pStyle w:val="TOC2"/>
            <w:tabs>
              <w:tab w:val="left" w:pos="780"/>
              <w:tab w:val="right" w:leader="dot" w:pos="9580"/>
            </w:tabs>
            <w:rPr>
              <w:rFonts w:asciiTheme="minorHAnsi" w:eastAsiaTheme="minorEastAsia" w:hAnsiTheme="minorHAnsi" w:cstheme="minorBidi"/>
              <w:b w:val="0"/>
              <w:bCs w:val="0"/>
              <w:noProof/>
              <w:szCs w:val="24"/>
              <w:lang w:eastAsia="ja-JP"/>
            </w:rPr>
          </w:pPr>
          <w:r w:rsidRPr="001336F9">
            <w:rPr>
              <w:noProof/>
              <w:color w:val="000000" w:themeColor="text1"/>
            </w:rPr>
            <w:t>5.2</w:t>
          </w:r>
          <w:r>
            <w:rPr>
              <w:rFonts w:asciiTheme="minorHAnsi" w:eastAsiaTheme="minorEastAsia" w:hAnsiTheme="minorHAnsi" w:cstheme="minorBidi"/>
              <w:b w:val="0"/>
              <w:bCs w:val="0"/>
              <w:noProof/>
              <w:szCs w:val="24"/>
              <w:lang w:eastAsia="ja-JP"/>
            </w:rPr>
            <w:tab/>
          </w:r>
          <w:r w:rsidRPr="001336F9">
            <w:rPr>
              <w:noProof/>
              <w:color w:val="000000" w:themeColor="text1"/>
            </w:rPr>
            <w:t>Systems acceptance</w:t>
          </w:r>
          <w:r>
            <w:rPr>
              <w:noProof/>
            </w:rPr>
            <w:tab/>
          </w:r>
          <w:r>
            <w:rPr>
              <w:noProof/>
            </w:rPr>
            <w:fldChar w:fldCharType="begin"/>
          </w:r>
          <w:r>
            <w:rPr>
              <w:noProof/>
            </w:rPr>
            <w:instrText xml:space="preserve"> PAGEREF _Toc288905748 \h </w:instrText>
          </w:r>
          <w:r>
            <w:rPr>
              <w:noProof/>
            </w:rPr>
          </w:r>
          <w:r>
            <w:rPr>
              <w:noProof/>
            </w:rPr>
            <w:fldChar w:fldCharType="separate"/>
          </w:r>
          <w:r w:rsidR="00832894">
            <w:rPr>
              <w:noProof/>
            </w:rPr>
            <w:t>9</w:t>
          </w:r>
          <w:r>
            <w:rPr>
              <w:noProof/>
            </w:rPr>
            <w:fldChar w:fldCharType="end"/>
          </w:r>
        </w:p>
        <w:p w14:paraId="3895D2AC" w14:textId="77777777" w:rsidR="00D2744C" w:rsidRDefault="00D2744C">
          <w:pPr>
            <w:pStyle w:val="TOC3"/>
            <w:tabs>
              <w:tab w:val="left" w:pos="1200"/>
              <w:tab w:val="right" w:leader="dot" w:pos="9580"/>
            </w:tabs>
            <w:rPr>
              <w:rFonts w:asciiTheme="minorHAnsi" w:eastAsiaTheme="minorEastAsia" w:hAnsiTheme="minorHAnsi" w:cstheme="minorBidi"/>
              <w:noProof/>
              <w:lang w:eastAsia="ja-JP"/>
            </w:rPr>
          </w:pPr>
          <w:r w:rsidRPr="001336F9">
            <w:rPr>
              <w:noProof/>
              <w:color w:val="000000" w:themeColor="text1"/>
            </w:rPr>
            <w:t>5.2.1</w:t>
          </w:r>
          <w:r>
            <w:rPr>
              <w:rFonts w:asciiTheme="minorHAnsi" w:eastAsiaTheme="minorEastAsia" w:hAnsiTheme="minorHAnsi" w:cstheme="minorBidi"/>
              <w:noProof/>
              <w:lang w:eastAsia="ja-JP"/>
            </w:rPr>
            <w:tab/>
          </w:r>
          <w:r w:rsidRPr="001336F9">
            <w:rPr>
              <w:noProof/>
              <w:color w:val="000000" w:themeColor="text1"/>
            </w:rPr>
            <w:t>Scope</w:t>
          </w:r>
          <w:r>
            <w:rPr>
              <w:noProof/>
            </w:rPr>
            <w:tab/>
          </w:r>
          <w:r>
            <w:rPr>
              <w:noProof/>
            </w:rPr>
            <w:fldChar w:fldCharType="begin"/>
          </w:r>
          <w:r>
            <w:rPr>
              <w:noProof/>
            </w:rPr>
            <w:instrText xml:space="preserve"> PAGEREF _Toc288905749 \h </w:instrText>
          </w:r>
          <w:r>
            <w:rPr>
              <w:noProof/>
            </w:rPr>
          </w:r>
          <w:r>
            <w:rPr>
              <w:noProof/>
            </w:rPr>
            <w:fldChar w:fldCharType="separate"/>
          </w:r>
          <w:r w:rsidR="00832894">
            <w:rPr>
              <w:noProof/>
            </w:rPr>
            <w:t>10</w:t>
          </w:r>
          <w:r>
            <w:rPr>
              <w:noProof/>
            </w:rPr>
            <w:fldChar w:fldCharType="end"/>
          </w:r>
        </w:p>
        <w:p w14:paraId="66BFD4BE" w14:textId="77777777" w:rsidR="00D2744C" w:rsidRDefault="00D2744C">
          <w:pPr>
            <w:pStyle w:val="TOC3"/>
            <w:tabs>
              <w:tab w:val="left" w:pos="1200"/>
              <w:tab w:val="right" w:leader="dot" w:pos="9580"/>
            </w:tabs>
            <w:rPr>
              <w:rFonts w:asciiTheme="minorHAnsi" w:eastAsiaTheme="minorEastAsia" w:hAnsiTheme="minorHAnsi" w:cstheme="minorBidi"/>
              <w:noProof/>
              <w:lang w:eastAsia="ja-JP"/>
            </w:rPr>
          </w:pPr>
          <w:r w:rsidRPr="001336F9">
            <w:rPr>
              <w:noProof/>
              <w:color w:val="000000" w:themeColor="text1"/>
            </w:rPr>
            <w:t>5.2.2</w:t>
          </w:r>
          <w:r>
            <w:rPr>
              <w:rFonts w:asciiTheme="minorHAnsi" w:eastAsiaTheme="minorEastAsia" w:hAnsiTheme="minorHAnsi" w:cstheme="minorBidi"/>
              <w:noProof/>
              <w:lang w:eastAsia="ja-JP"/>
            </w:rPr>
            <w:tab/>
          </w:r>
          <w:r w:rsidRPr="001336F9">
            <w:rPr>
              <w:noProof/>
              <w:color w:val="000000" w:themeColor="text1"/>
            </w:rPr>
            <w:t>Documentation</w:t>
          </w:r>
          <w:r>
            <w:rPr>
              <w:noProof/>
            </w:rPr>
            <w:tab/>
          </w:r>
          <w:r>
            <w:rPr>
              <w:noProof/>
            </w:rPr>
            <w:fldChar w:fldCharType="begin"/>
          </w:r>
          <w:r>
            <w:rPr>
              <w:noProof/>
            </w:rPr>
            <w:instrText xml:space="preserve"> PAGEREF _Toc288905750 \h </w:instrText>
          </w:r>
          <w:r>
            <w:rPr>
              <w:noProof/>
            </w:rPr>
          </w:r>
          <w:r>
            <w:rPr>
              <w:noProof/>
            </w:rPr>
            <w:fldChar w:fldCharType="separate"/>
          </w:r>
          <w:r w:rsidR="00832894">
            <w:rPr>
              <w:noProof/>
            </w:rPr>
            <w:t>10</w:t>
          </w:r>
          <w:r>
            <w:rPr>
              <w:noProof/>
            </w:rPr>
            <w:fldChar w:fldCharType="end"/>
          </w:r>
        </w:p>
        <w:p w14:paraId="68516911" w14:textId="77777777" w:rsidR="00D2744C" w:rsidRDefault="00D2744C">
          <w:pPr>
            <w:pStyle w:val="TOC2"/>
            <w:tabs>
              <w:tab w:val="left" w:pos="780"/>
              <w:tab w:val="right" w:leader="dot" w:pos="9580"/>
            </w:tabs>
            <w:rPr>
              <w:rFonts w:asciiTheme="minorHAnsi" w:eastAsiaTheme="minorEastAsia" w:hAnsiTheme="minorHAnsi" w:cstheme="minorBidi"/>
              <w:b w:val="0"/>
              <w:bCs w:val="0"/>
              <w:noProof/>
              <w:szCs w:val="24"/>
              <w:lang w:eastAsia="ja-JP"/>
            </w:rPr>
          </w:pPr>
          <w:r w:rsidRPr="001336F9">
            <w:rPr>
              <w:noProof/>
              <w:color w:val="000000" w:themeColor="text1"/>
            </w:rPr>
            <w:t>5.3</w:t>
          </w:r>
          <w:r>
            <w:rPr>
              <w:rFonts w:asciiTheme="minorHAnsi" w:eastAsiaTheme="minorEastAsia" w:hAnsiTheme="minorHAnsi" w:cstheme="minorBidi"/>
              <w:b w:val="0"/>
              <w:bCs w:val="0"/>
              <w:noProof/>
              <w:szCs w:val="24"/>
              <w:lang w:eastAsia="ja-JP"/>
            </w:rPr>
            <w:tab/>
          </w:r>
          <w:r w:rsidRPr="001336F9">
            <w:rPr>
              <w:noProof/>
              <w:color w:val="000000" w:themeColor="text1"/>
            </w:rPr>
            <w:t>Status</w:t>
          </w:r>
          <w:r>
            <w:rPr>
              <w:noProof/>
            </w:rPr>
            <w:tab/>
          </w:r>
          <w:r>
            <w:rPr>
              <w:noProof/>
            </w:rPr>
            <w:fldChar w:fldCharType="begin"/>
          </w:r>
          <w:r>
            <w:rPr>
              <w:noProof/>
            </w:rPr>
            <w:instrText xml:space="preserve"> PAGEREF _Toc288905751 \h </w:instrText>
          </w:r>
          <w:r>
            <w:rPr>
              <w:noProof/>
            </w:rPr>
          </w:r>
          <w:r>
            <w:rPr>
              <w:noProof/>
            </w:rPr>
            <w:fldChar w:fldCharType="separate"/>
          </w:r>
          <w:r w:rsidR="00832894">
            <w:rPr>
              <w:noProof/>
            </w:rPr>
            <w:t>10</w:t>
          </w:r>
          <w:r>
            <w:rPr>
              <w:noProof/>
            </w:rPr>
            <w:fldChar w:fldCharType="end"/>
          </w:r>
        </w:p>
        <w:p w14:paraId="1638AE89" w14:textId="77777777" w:rsidR="00D2744C" w:rsidRDefault="00D2744C">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sidRPr="001336F9">
            <w:rPr>
              <w:noProof/>
              <w:color w:val="000000" w:themeColor="text1"/>
            </w:rPr>
            <w:t>6</w:t>
          </w:r>
          <w:r>
            <w:rPr>
              <w:rFonts w:asciiTheme="minorHAnsi" w:eastAsiaTheme="minorEastAsia" w:hAnsiTheme="minorHAnsi" w:cstheme="minorBidi"/>
              <w:b w:val="0"/>
              <w:bCs w:val="0"/>
              <w:i w:val="0"/>
              <w:iCs w:val="0"/>
              <w:noProof/>
              <w:szCs w:val="24"/>
              <w:lang w:eastAsia="ja-JP"/>
            </w:rPr>
            <w:tab/>
          </w:r>
          <w:r w:rsidRPr="001336F9">
            <w:rPr>
              <w:noProof/>
              <w:color w:val="000000" w:themeColor="text1"/>
            </w:rPr>
            <w:t>Project Closeout and Acceptance</w:t>
          </w:r>
          <w:r>
            <w:rPr>
              <w:noProof/>
            </w:rPr>
            <w:tab/>
          </w:r>
          <w:r>
            <w:rPr>
              <w:noProof/>
            </w:rPr>
            <w:fldChar w:fldCharType="begin"/>
          </w:r>
          <w:r>
            <w:rPr>
              <w:noProof/>
            </w:rPr>
            <w:instrText xml:space="preserve"> PAGEREF _Toc288905752 \h </w:instrText>
          </w:r>
          <w:r>
            <w:rPr>
              <w:noProof/>
            </w:rPr>
          </w:r>
          <w:r>
            <w:rPr>
              <w:noProof/>
            </w:rPr>
            <w:fldChar w:fldCharType="separate"/>
          </w:r>
          <w:r w:rsidR="00832894">
            <w:rPr>
              <w:noProof/>
            </w:rPr>
            <w:t>11</w:t>
          </w:r>
          <w:r>
            <w:rPr>
              <w:noProof/>
            </w:rPr>
            <w:fldChar w:fldCharType="end"/>
          </w:r>
        </w:p>
        <w:p w14:paraId="178C6CD4" w14:textId="77777777" w:rsidR="00D2744C" w:rsidRDefault="00D2744C">
          <w:pPr>
            <w:pStyle w:val="TOC2"/>
            <w:tabs>
              <w:tab w:val="left" w:pos="780"/>
              <w:tab w:val="right" w:leader="dot" w:pos="9580"/>
            </w:tabs>
            <w:rPr>
              <w:rFonts w:asciiTheme="minorHAnsi" w:eastAsiaTheme="minorEastAsia" w:hAnsiTheme="minorHAnsi" w:cstheme="minorBidi"/>
              <w:b w:val="0"/>
              <w:bCs w:val="0"/>
              <w:noProof/>
              <w:szCs w:val="24"/>
              <w:lang w:eastAsia="ja-JP"/>
            </w:rPr>
          </w:pPr>
          <w:r w:rsidRPr="001336F9">
            <w:rPr>
              <w:noProof/>
              <w:color w:val="000000" w:themeColor="text1"/>
            </w:rPr>
            <w:t>6.1</w:t>
          </w:r>
          <w:r>
            <w:rPr>
              <w:rFonts w:asciiTheme="minorHAnsi" w:eastAsiaTheme="minorEastAsia" w:hAnsiTheme="minorHAnsi" w:cstheme="minorBidi"/>
              <w:b w:val="0"/>
              <w:bCs w:val="0"/>
              <w:noProof/>
              <w:szCs w:val="24"/>
              <w:lang w:eastAsia="ja-JP"/>
            </w:rPr>
            <w:tab/>
          </w:r>
          <w:r w:rsidRPr="001336F9">
            <w:rPr>
              <w:noProof/>
              <w:color w:val="000000" w:themeColor="text1"/>
            </w:rPr>
            <w:t>Description</w:t>
          </w:r>
          <w:r>
            <w:rPr>
              <w:noProof/>
            </w:rPr>
            <w:tab/>
          </w:r>
          <w:r>
            <w:rPr>
              <w:noProof/>
            </w:rPr>
            <w:fldChar w:fldCharType="begin"/>
          </w:r>
          <w:r>
            <w:rPr>
              <w:noProof/>
            </w:rPr>
            <w:instrText xml:space="preserve"> PAGEREF _Toc288905753 \h </w:instrText>
          </w:r>
          <w:r>
            <w:rPr>
              <w:noProof/>
            </w:rPr>
          </w:r>
          <w:r>
            <w:rPr>
              <w:noProof/>
            </w:rPr>
            <w:fldChar w:fldCharType="separate"/>
          </w:r>
          <w:r w:rsidR="00832894">
            <w:rPr>
              <w:noProof/>
            </w:rPr>
            <w:t>11</w:t>
          </w:r>
          <w:r>
            <w:rPr>
              <w:noProof/>
            </w:rPr>
            <w:fldChar w:fldCharType="end"/>
          </w:r>
        </w:p>
        <w:p w14:paraId="0137B731" w14:textId="77777777" w:rsidR="00D2744C" w:rsidRDefault="00D2744C">
          <w:pPr>
            <w:pStyle w:val="TOC2"/>
            <w:tabs>
              <w:tab w:val="left" w:pos="780"/>
              <w:tab w:val="right" w:leader="dot" w:pos="9580"/>
            </w:tabs>
            <w:rPr>
              <w:rFonts w:asciiTheme="minorHAnsi" w:eastAsiaTheme="minorEastAsia" w:hAnsiTheme="minorHAnsi" w:cstheme="minorBidi"/>
              <w:b w:val="0"/>
              <w:bCs w:val="0"/>
              <w:noProof/>
              <w:szCs w:val="24"/>
              <w:lang w:eastAsia="ja-JP"/>
            </w:rPr>
          </w:pPr>
          <w:r w:rsidRPr="001336F9">
            <w:rPr>
              <w:noProof/>
              <w:color w:val="000000" w:themeColor="text1"/>
            </w:rPr>
            <w:t>6.2</w:t>
          </w:r>
          <w:r>
            <w:rPr>
              <w:rFonts w:asciiTheme="minorHAnsi" w:eastAsiaTheme="minorEastAsia" w:hAnsiTheme="minorHAnsi" w:cstheme="minorBidi"/>
              <w:b w:val="0"/>
              <w:bCs w:val="0"/>
              <w:noProof/>
              <w:szCs w:val="24"/>
              <w:lang w:eastAsia="ja-JP"/>
            </w:rPr>
            <w:tab/>
          </w:r>
          <w:r w:rsidRPr="001336F9">
            <w:rPr>
              <w:noProof/>
              <w:color w:val="000000" w:themeColor="text1"/>
            </w:rPr>
            <w:t>Scope</w:t>
          </w:r>
          <w:r>
            <w:rPr>
              <w:noProof/>
            </w:rPr>
            <w:tab/>
          </w:r>
          <w:r>
            <w:rPr>
              <w:noProof/>
            </w:rPr>
            <w:fldChar w:fldCharType="begin"/>
          </w:r>
          <w:r>
            <w:rPr>
              <w:noProof/>
            </w:rPr>
            <w:instrText xml:space="preserve"> PAGEREF _Toc288905754 \h </w:instrText>
          </w:r>
          <w:r>
            <w:rPr>
              <w:noProof/>
            </w:rPr>
          </w:r>
          <w:r>
            <w:rPr>
              <w:noProof/>
            </w:rPr>
            <w:fldChar w:fldCharType="separate"/>
          </w:r>
          <w:r w:rsidR="00832894">
            <w:rPr>
              <w:noProof/>
            </w:rPr>
            <w:t>11</w:t>
          </w:r>
          <w:r>
            <w:rPr>
              <w:noProof/>
            </w:rPr>
            <w:fldChar w:fldCharType="end"/>
          </w:r>
        </w:p>
        <w:p w14:paraId="517B92CA" w14:textId="77777777" w:rsidR="00D2744C" w:rsidRDefault="00D2744C">
          <w:pPr>
            <w:pStyle w:val="TOC2"/>
            <w:tabs>
              <w:tab w:val="left" w:pos="780"/>
              <w:tab w:val="right" w:leader="dot" w:pos="9580"/>
            </w:tabs>
            <w:rPr>
              <w:rFonts w:asciiTheme="minorHAnsi" w:eastAsiaTheme="minorEastAsia" w:hAnsiTheme="minorHAnsi" w:cstheme="minorBidi"/>
              <w:b w:val="0"/>
              <w:bCs w:val="0"/>
              <w:noProof/>
              <w:szCs w:val="24"/>
              <w:lang w:eastAsia="ja-JP"/>
            </w:rPr>
          </w:pPr>
          <w:r w:rsidRPr="001336F9">
            <w:rPr>
              <w:noProof/>
              <w:color w:val="000000" w:themeColor="text1"/>
            </w:rPr>
            <w:t>6.3</w:t>
          </w:r>
          <w:r>
            <w:rPr>
              <w:rFonts w:asciiTheme="minorHAnsi" w:eastAsiaTheme="minorEastAsia" w:hAnsiTheme="minorHAnsi" w:cstheme="minorBidi"/>
              <w:b w:val="0"/>
              <w:bCs w:val="0"/>
              <w:noProof/>
              <w:szCs w:val="24"/>
              <w:lang w:eastAsia="ja-JP"/>
            </w:rPr>
            <w:tab/>
          </w:r>
          <w:r w:rsidRPr="001336F9">
            <w:rPr>
              <w:noProof/>
              <w:color w:val="000000" w:themeColor="text1"/>
            </w:rPr>
            <w:t>Status</w:t>
          </w:r>
          <w:r>
            <w:rPr>
              <w:noProof/>
            </w:rPr>
            <w:tab/>
          </w:r>
          <w:r>
            <w:rPr>
              <w:noProof/>
            </w:rPr>
            <w:fldChar w:fldCharType="begin"/>
          </w:r>
          <w:r>
            <w:rPr>
              <w:noProof/>
            </w:rPr>
            <w:instrText xml:space="preserve"> PAGEREF _Toc288905755 \h </w:instrText>
          </w:r>
          <w:r>
            <w:rPr>
              <w:noProof/>
            </w:rPr>
          </w:r>
          <w:r>
            <w:rPr>
              <w:noProof/>
            </w:rPr>
            <w:fldChar w:fldCharType="separate"/>
          </w:r>
          <w:r w:rsidR="00832894">
            <w:rPr>
              <w:noProof/>
            </w:rPr>
            <w:t>11</w:t>
          </w:r>
          <w:r>
            <w:rPr>
              <w:noProof/>
            </w:rPr>
            <w:fldChar w:fldCharType="end"/>
          </w:r>
        </w:p>
        <w:p w14:paraId="576F6C06" w14:textId="77777777" w:rsidR="00566D37" w:rsidRPr="00DB37B2" w:rsidRDefault="00A342B3">
          <w:pPr>
            <w:rPr>
              <w:color w:val="000000" w:themeColor="text1"/>
            </w:rPr>
          </w:pPr>
          <w:r w:rsidRPr="00DB37B2">
            <w:rPr>
              <w:b/>
              <w:bCs/>
              <w:noProof/>
              <w:color w:val="000000" w:themeColor="text1"/>
            </w:rPr>
            <w:fldChar w:fldCharType="end"/>
          </w:r>
        </w:p>
      </w:sdtContent>
    </w:sdt>
    <w:p w14:paraId="6890174A" w14:textId="77777777" w:rsidR="00566D37" w:rsidRPr="00DB37B2" w:rsidRDefault="00566D37" w:rsidP="00566D37">
      <w:pPr>
        <w:rPr>
          <w:color w:val="000000" w:themeColor="text1"/>
        </w:rPr>
      </w:pPr>
    </w:p>
    <w:p w14:paraId="7ADA6E69" w14:textId="77777777" w:rsidR="00566D37" w:rsidRPr="00DB37B2" w:rsidRDefault="00566D37">
      <w:pPr>
        <w:spacing w:before="0"/>
        <w:jc w:val="left"/>
        <w:rPr>
          <w:color w:val="000000" w:themeColor="text1"/>
        </w:rPr>
      </w:pPr>
      <w:r w:rsidRPr="00DB37B2">
        <w:rPr>
          <w:color w:val="000000" w:themeColor="text1"/>
        </w:rPr>
        <w:br w:type="page"/>
      </w:r>
    </w:p>
    <w:p w14:paraId="28CAAE01" w14:textId="4D0B5821" w:rsidR="005F48B2" w:rsidRPr="00DB37B2" w:rsidRDefault="00E5195E" w:rsidP="00BD5D7E">
      <w:pPr>
        <w:pStyle w:val="Heading1"/>
        <w:rPr>
          <w:color w:val="000000" w:themeColor="text1"/>
        </w:rPr>
      </w:pPr>
      <w:bookmarkStart w:id="1" w:name="_Toc288905734"/>
      <w:r w:rsidRPr="00DB37B2">
        <w:rPr>
          <w:color w:val="000000" w:themeColor="text1"/>
        </w:rPr>
        <w:lastRenderedPageBreak/>
        <w:t>Executive Summary</w:t>
      </w:r>
      <w:bookmarkEnd w:id="1"/>
    </w:p>
    <w:p w14:paraId="02821995" w14:textId="2E8506F5" w:rsidR="005F48B2" w:rsidRPr="00DB37B2" w:rsidRDefault="005F48B2" w:rsidP="003221BC">
      <w:pPr>
        <w:pStyle w:val="Caption"/>
        <w:rPr>
          <w:b w:val="0"/>
          <w:color w:val="000000" w:themeColor="text1"/>
        </w:rPr>
      </w:pPr>
      <w:r w:rsidRPr="00DB37B2">
        <w:rPr>
          <w:b w:val="0"/>
          <w:color w:val="000000" w:themeColor="text1"/>
        </w:rPr>
        <w:t xml:space="preserve">The purpose of this </w:t>
      </w:r>
      <w:r w:rsidR="001A61D2" w:rsidRPr="00DB37B2">
        <w:rPr>
          <w:b w:val="0"/>
          <w:color w:val="000000" w:themeColor="text1"/>
        </w:rPr>
        <w:t xml:space="preserve">memo is to </w:t>
      </w:r>
      <w:r w:rsidR="00104674" w:rsidRPr="00DB37B2">
        <w:rPr>
          <w:b w:val="0"/>
          <w:color w:val="000000" w:themeColor="text1"/>
        </w:rPr>
        <w:t xml:space="preserve">indicate the </w:t>
      </w:r>
      <w:r w:rsidR="00E50D43" w:rsidRPr="00DB37B2">
        <w:rPr>
          <w:b w:val="0"/>
          <w:color w:val="000000" w:themeColor="text1"/>
        </w:rPr>
        <w:t xml:space="preserve">successful completion </w:t>
      </w:r>
      <w:r w:rsidR="00104674" w:rsidRPr="00DB37B2">
        <w:rPr>
          <w:b w:val="0"/>
          <w:color w:val="000000" w:themeColor="text1"/>
        </w:rPr>
        <w:t xml:space="preserve">of </w:t>
      </w:r>
      <w:r w:rsidR="001A61D2" w:rsidRPr="00DB37B2">
        <w:rPr>
          <w:b w:val="0"/>
          <w:color w:val="000000" w:themeColor="text1"/>
        </w:rPr>
        <w:t>acceptance of the Advanced LIGO project</w:t>
      </w:r>
      <w:r w:rsidR="00AC46A1" w:rsidRPr="00DB37B2">
        <w:rPr>
          <w:b w:val="0"/>
          <w:color w:val="000000" w:themeColor="text1"/>
        </w:rPr>
        <w:t xml:space="preserve"> and to recommend to the Directorate and Site Heads that the Project be declared complete, modulo the activities in Data Computing and Storage via a no-cost extension to September 2017</w:t>
      </w:r>
      <w:r w:rsidR="001A61D2" w:rsidRPr="00DB37B2">
        <w:rPr>
          <w:b w:val="0"/>
          <w:color w:val="000000" w:themeColor="text1"/>
        </w:rPr>
        <w:t>.</w:t>
      </w:r>
      <w:r w:rsidR="00722B89" w:rsidRPr="00DB37B2">
        <w:rPr>
          <w:b w:val="0"/>
          <w:color w:val="000000" w:themeColor="text1"/>
        </w:rPr>
        <w:t xml:space="preserve"> </w:t>
      </w:r>
      <w:r w:rsidR="00B062AC" w:rsidRPr="00DB37B2">
        <w:rPr>
          <w:b w:val="0"/>
          <w:color w:val="000000" w:themeColor="text1"/>
        </w:rPr>
        <w:t xml:space="preserve">The </w:t>
      </w:r>
      <w:r w:rsidR="00AC46A1" w:rsidRPr="00DB37B2">
        <w:rPr>
          <w:b w:val="0"/>
          <w:color w:val="000000" w:themeColor="text1"/>
        </w:rPr>
        <w:t xml:space="preserve">Project </w:t>
      </w:r>
      <w:r w:rsidR="00B062AC" w:rsidRPr="00DB37B2">
        <w:rPr>
          <w:b w:val="0"/>
          <w:color w:val="000000" w:themeColor="text1"/>
        </w:rPr>
        <w:t>Acceptance requires completion of all of the following steps:</w:t>
      </w:r>
    </w:p>
    <w:p w14:paraId="2AA33480" w14:textId="20A82A77" w:rsidR="00104674" w:rsidRPr="00DB37B2" w:rsidRDefault="00722B89" w:rsidP="00B062AC">
      <w:pPr>
        <w:pStyle w:val="ListParagraph"/>
        <w:numPr>
          <w:ilvl w:val="0"/>
          <w:numId w:val="37"/>
        </w:numPr>
        <w:rPr>
          <w:color w:val="000000" w:themeColor="text1"/>
        </w:rPr>
      </w:pPr>
      <w:r w:rsidRPr="00DB37B2">
        <w:rPr>
          <w:color w:val="000000" w:themeColor="text1"/>
        </w:rPr>
        <w:t>Subsystem Fabrication Acceptance Reviews</w:t>
      </w:r>
      <w:r w:rsidR="00104674" w:rsidRPr="00DB37B2">
        <w:rPr>
          <w:color w:val="000000" w:themeColor="text1"/>
        </w:rPr>
        <w:t>; the requirements are defined in</w:t>
      </w:r>
      <w:r w:rsidR="009557D9" w:rsidRPr="00DB37B2">
        <w:rPr>
          <w:color w:val="000000" w:themeColor="text1"/>
        </w:rPr>
        <w:t xml:space="preserve"> </w:t>
      </w:r>
      <w:hyperlink r:id="rId9" w:history="1">
        <w:r w:rsidR="009557D9" w:rsidRPr="00DB37B2">
          <w:rPr>
            <w:rStyle w:val="Hyperlink"/>
            <w:color w:val="000000" w:themeColor="text1"/>
          </w:rPr>
          <w:t>M1100282</w:t>
        </w:r>
      </w:hyperlink>
      <w:r w:rsidR="00104674" w:rsidRPr="00DB37B2">
        <w:rPr>
          <w:rStyle w:val="Hyperlink"/>
          <w:color w:val="000000" w:themeColor="text1"/>
        </w:rPr>
        <w:t>,</w:t>
      </w:r>
      <w:r w:rsidR="00104674" w:rsidRPr="00DB37B2">
        <w:rPr>
          <w:color w:val="000000" w:themeColor="text1"/>
        </w:rPr>
        <w:t xml:space="preserve"> and the</w:t>
      </w:r>
      <w:r w:rsidR="00AC46A1" w:rsidRPr="00DB37B2">
        <w:rPr>
          <w:color w:val="000000" w:themeColor="text1"/>
        </w:rPr>
        <w:t xml:space="preserve"> pointer into the set of review reports</w:t>
      </w:r>
      <w:r w:rsidR="00104674" w:rsidRPr="00DB37B2">
        <w:rPr>
          <w:color w:val="000000" w:themeColor="text1"/>
        </w:rPr>
        <w:t xml:space="preserve"> is at </w:t>
      </w:r>
      <w:r w:rsidR="00104674" w:rsidRPr="00DB37B2">
        <w:rPr>
          <w:color w:val="000000" w:themeColor="text1"/>
          <w:u w:val="single"/>
        </w:rPr>
        <w:t>LIGO-L1400006</w:t>
      </w:r>
    </w:p>
    <w:p w14:paraId="6A087A86" w14:textId="0F452DF9" w:rsidR="009557D9" w:rsidRPr="00DB37B2" w:rsidRDefault="00722B89" w:rsidP="00B062AC">
      <w:pPr>
        <w:pStyle w:val="ListParagraph"/>
        <w:numPr>
          <w:ilvl w:val="0"/>
          <w:numId w:val="37"/>
        </w:numPr>
        <w:rPr>
          <w:color w:val="000000" w:themeColor="text1"/>
        </w:rPr>
      </w:pPr>
      <w:r w:rsidRPr="00DB37B2">
        <w:rPr>
          <w:color w:val="000000" w:themeColor="text1"/>
        </w:rPr>
        <w:t xml:space="preserve">Installation </w:t>
      </w:r>
      <w:r w:rsidR="003221BC" w:rsidRPr="00DB37B2">
        <w:rPr>
          <w:color w:val="000000" w:themeColor="text1"/>
        </w:rPr>
        <w:t xml:space="preserve">Subsets </w:t>
      </w:r>
      <w:r w:rsidRPr="00DB37B2">
        <w:rPr>
          <w:color w:val="000000" w:themeColor="text1"/>
        </w:rPr>
        <w:t>Acceptance Reviews</w:t>
      </w:r>
      <w:r w:rsidR="00104674" w:rsidRPr="00DB37B2">
        <w:rPr>
          <w:color w:val="000000" w:themeColor="text1"/>
        </w:rPr>
        <w:t>; the requirements are defined in</w:t>
      </w:r>
      <w:r w:rsidR="009557D9" w:rsidRPr="00DB37B2">
        <w:rPr>
          <w:color w:val="000000" w:themeColor="text1"/>
        </w:rPr>
        <w:t xml:space="preserve"> </w:t>
      </w:r>
      <w:hyperlink r:id="rId10" w:history="1">
        <w:r w:rsidR="00A22572" w:rsidRPr="00DB37B2">
          <w:rPr>
            <w:rStyle w:val="Hyperlink"/>
            <w:color w:val="000000" w:themeColor="text1"/>
          </w:rPr>
          <w:t>F1300019</w:t>
        </w:r>
      </w:hyperlink>
      <w:proofErr w:type="gramStart"/>
      <w:r w:rsidR="00104674" w:rsidRPr="00DB37B2">
        <w:rPr>
          <w:color w:val="000000" w:themeColor="text1"/>
        </w:rPr>
        <w:t xml:space="preserve"> .</w:t>
      </w:r>
      <w:proofErr w:type="gramEnd"/>
      <w:r w:rsidR="00104674" w:rsidRPr="00DB37B2">
        <w:rPr>
          <w:color w:val="000000" w:themeColor="text1"/>
        </w:rPr>
        <w:t xml:space="preserve"> The Hanford Installation Acceptance is documented in </w:t>
      </w:r>
      <w:r w:rsidR="00104674" w:rsidRPr="00DB37B2">
        <w:rPr>
          <w:color w:val="000000" w:themeColor="text1"/>
          <w:u w:val="single"/>
        </w:rPr>
        <w:t>LIGO-</w:t>
      </w:r>
      <w:proofErr w:type="gramStart"/>
      <w:r w:rsidR="00104674" w:rsidRPr="00DB37B2">
        <w:rPr>
          <w:color w:val="000000" w:themeColor="text1"/>
          <w:u w:val="single"/>
        </w:rPr>
        <w:t>L1500019</w:t>
      </w:r>
      <w:r w:rsidR="00104674" w:rsidRPr="00DB37B2">
        <w:rPr>
          <w:color w:val="000000" w:themeColor="text1"/>
        </w:rPr>
        <w:t xml:space="preserve"> ,</w:t>
      </w:r>
      <w:proofErr w:type="gramEnd"/>
      <w:r w:rsidR="00104674" w:rsidRPr="00DB37B2">
        <w:rPr>
          <w:color w:val="000000" w:themeColor="text1"/>
        </w:rPr>
        <w:t xml:space="preserve"> the Livingston Installation acceptance at  </w:t>
      </w:r>
      <w:r w:rsidR="00104674" w:rsidRPr="00DB37B2">
        <w:rPr>
          <w:color w:val="000000" w:themeColor="text1"/>
          <w:u w:val="single"/>
        </w:rPr>
        <w:t>LIGO-L1400082</w:t>
      </w:r>
      <w:r w:rsidR="00104674" w:rsidRPr="00DB37B2">
        <w:rPr>
          <w:color w:val="000000" w:themeColor="text1"/>
        </w:rPr>
        <w:t xml:space="preserve"> </w:t>
      </w:r>
    </w:p>
    <w:p w14:paraId="642D4894" w14:textId="0773B342" w:rsidR="00301955" w:rsidRPr="00DB37B2" w:rsidRDefault="00301955" w:rsidP="00B062AC">
      <w:pPr>
        <w:pStyle w:val="ListParagraph"/>
        <w:numPr>
          <w:ilvl w:val="0"/>
          <w:numId w:val="37"/>
        </w:numPr>
        <w:rPr>
          <w:color w:val="000000" w:themeColor="text1"/>
        </w:rPr>
      </w:pPr>
      <w:r w:rsidRPr="00DB37B2">
        <w:rPr>
          <w:color w:val="000000" w:themeColor="text1"/>
        </w:rPr>
        <w:t>Long Term Storage Acceptance Reviews</w:t>
      </w:r>
      <w:r w:rsidR="009D39C1" w:rsidRPr="00DB37B2">
        <w:rPr>
          <w:color w:val="000000" w:themeColor="text1"/>
        </w:rPr>
        <w:t>; the r</w:t>
      </w:r>
      <w:r w:rsidRPr="00DB37B2">
        <w:rPr>
          <w:color w:val="000000" w:themeColor="text1"/>
        </w:rPr>
        <w:t>equirements</w:t>
      </w:r>
      <w:r w:rsidR="00EA7953" w:rsidRPr="00DB37B2">
        <w:rPr>
          <w:color w:val="000000" w:themeColor="text1"/>
        </w:rPr>
        <w:t xml:space="preserve"> and Form</w:t>
      </w:r>
      <w:r w:rsidRPr="00DB37B2">
        <w:rPr>
          <w:color w:val="000000" w:themeColor="text1"/>
        </w:rPr>
        <w:t xml:space="preserve">: </w:t>
      </w:r>
      <w:hyperlink r:id="rId11" w:history="1">
        <w:r w:rsidR="00A22572" w:rsidRPr="00DB37B2">
          <w:rPr>
            <w:rStyle w:val="Hyperlink"/>
            <w:color w:val="000000" w:themeColor="text1"/>
          </w:rPr>
          <w:t>M1300455</w:t>
        </w:r>
      </w:hyperlink>
      <w:r w:rsidR="009D39C1" w:rsidRPr="00DB37B2">
        <w:rPr>
          <w:color w:val="000000" w:themeColor="text1"/>
        </w:rPr>
        <w:t xml:space="preserve"> and the completed documents are at </w:t>
      </w:r>
      <w:r w:rsidR="00DB37B2" w:rsidRPr="00DB37B2">
        <w:rPr>
          <w:color w:val="000000" w:themeColor="text1"/>
          <w:u w:val="single"/>
        </w:rPr>
        <w:t>LIGO-M1300164</w:t>
      </w:r>
    </w:p>
    <w:p w14:paraId="45EFCF37" w14:textId="4DF3DAEF" w:rsidR="00B062AC" w:rsidRPr="00DB37B2" w:rsidRDefault="00B062AC" w:rsidP="00B062AC">
      <w:pPr>
        <w:pStyle w:val="ListParagraph"/>
        <w:numPr>
          <w:ilvl w:val="0"/>
          <w:numId w:val="37"/>
        </w:numPr>
        <w:rPr>
          <w:color w:val="000000" w:themeColor="text1"/>
        </w:rPr>
      </w:pPr>
      <w:r w:rsidRPr="00DB37B2">
        <w:rPr>
          <w:color w:val="000000" w:themeColor="text1"/>
        </w:rPr>
        <w:t>The Integrated Test Team delivers a document that summarizes the state of the L1 and H1 instruments for the two-hour-lock milestone, indicating success for the Integrated Test elements of INS.</w:t>
      </w:r>
      <w:r w:rsidR="00E50D43" w:rsidRPr="00DB37B2">
        <w:rPr>
          <w:color w:val="000000" w:themeColor="text1"/>
        </w:rPr>
        <w:t xml:space="preserve"> For L1, that document is </w:t>
      </w:r>
      <w:r w:rsidR="00E50D43" w:rsidRPr="00DB37B2">
        <w:rPr>
          <w:color w:val="000000" w:themeColor="text1"/>
          <w:u w:val="single"/>
        </w:rPr>
        <w:t>LIGO-</w:t>
      </w:r>
      <w:proofErr w:type="gramStart"/>
      <w:r w:rsidR="00E50D43" w:rsidRPr="00DB37B2">
        <w:rPr>
          <w:color w:val="000000" w:themeColor="text1"/>
          <w:u w:val="single"/>
        </w:rPr>
        <w:t>L1400119</w:t>
      </w:r>
      <w:r w:rsidR="00E50D43" w:rsidRPr="00DB37B2">
        <w:rPr>
          <w:color w:val="000000" w:themeColor="text1"/>
        </w:rPr>
        <w:t xml:space="preserve"> ;</w:t>
      </w:r>
      <w:proofErr w:type="gramEnd"/>
      <w:r w:rsidR="00E50D43" w:rsidRPr="00DB37B2">
        <w:rPr>
          <w:color w:val="000000" w:themeColor="text1"/>
        </w:rPr>
        <w:t xml:space="preserve"> for </w:t>
      </w:r>
      <w:r w:rsidR="00195C6B" w:rsidRPr="00DB37B2">
        <w:rPr>
          <w:color w:val="000000" w:themeColor="text1"/>
        </w:rPr>
        <w:t xml:space="preserve">H1 it is </w:t>
      </w:r>
      <w:r w:rsidR="00195C6B" w:rsidRPr="00DB37B2">
        <w:rPr>
          <w:color w:val="000000" w:themeColor="text1"/>
          <w:u w:val="single"/>
        </w:rPr>
        <w:t>LIGO-L1500028</w:t>
      </w:r>
      <w:r w:rsidR="00E50D43" w:rsidRPr="00DB37B2">
        <w:rPr>
          <w:color w:val="000000" w:themeColor="text1"/>
        </w:rPr>
        <w:t>.</w:t>
      </w:r>
    </w:p>
    <w:p w14:paraId="2D51FA26" w14:textId="1E8D9BE2" w:rsidR="004741B6" w:rsidRPr="00DB37B2" w:rsidRDefault="004741B6" w:rsidP="00B062AC">
      <w:pPr>
        <w:pStyle w:val="ListParagraph"/>
        <w:numPr>
          <w:ilvl w:val="0"/>
          <w:numId w:val="37"/>
        </w:numPr>
        <w:rPr>
          <w:color w:val="000000" w:themeColor="text1"/>
        </w:rPr>
      </w:pPr>
      <w:r w:rsidRPr="00DB37B2">
        <w:rPr>
          <w:color w:val="000000" w:themeColor="text1"/>
        </w:rPr>
        <w:t xml:space="preserve">The Project Controls activities must be verified to be completed according to the form </w:t>
      </w:r>
      <w:proofErr w:type="gramStart"/>
      <w:r w:rsidRPr="00DB37B2">
        <w:rPr>
          <w:color w:val="000000" w:themeColor="text1"/>
        </w:rPr>
        <w:t xml:space="preserve">at  </w:t>
      </w:r>
      <w:proofErr w:type="gramEnd"/>
      <w:r w:rsidRPr="00DB37B2">
        <w:rPr>
          <w:color w:val="000000" w:themeColor="text1"/>
        </w:rPr>
        <w:fldChar w:fldCharType="begin"/>
      </w:r>
      <w:r w:rsidRPr="00DB37B2">
        <w:rPr>
          <w:color w:val="000000" w:themeColor="text1"/>
        </w:rPr>
        <w:instrText xml:space="preserve"> HYPERLINK "https://dcc.ligo.org/M1300455" </w:instrText>
      </w:r>
      <w:r w:rsidRPr="00DB37B2">
        <w:rPr>
          <w:color w:val="000000" w:themeColor="text1"/>
        </w:rPr>
        <w:fldChar w:fldCharType="separate"/>
      </w:r>
      <w:r w:rsidRPr="00DB37B2">
        <w:rPr>
          <w:rStyle w:val="Hyperlink"/>
          <w:color w:val="000000" w:themeColor="text1"/>
        </w:rPr>
        <w:t>M1300455</w:t>
      </w:r>
      <w:r w:rsidRPr="00DB37B2">
        <w:rPr>
          <w:rStyle w:val="Hyperlink"/>
          <w:color w:val="000000" w:themeColor="text1"/>
        </w:rPr>
        <w:fldChar w:fldCharType="end"/>
      </w:r>
      <w:r w:rsidR="00DB37B2" w:rsidRPr="00DB37B2">
        <w:rPr>
          <w:rStyle w:val="Hyperlink"/>
          <w:color w:val="000000" w:themeColor="text1"/>
        </w:rPr>
        <w:t xml:space="preserve">. Note: this document cannot be completed until all contracts have been closed, and so will not finalize until April 2015. </w:t>
      </w:r>
    </w:p>
    <w:p w14:paraId="7AB9C984" w14:textId="01E596A9" w:rsidR="004741B6" w:rsidRPr="00DB37B2" w:rsidRDefault="004741B6" w:rsidP="004741B6">
      <w:pPr>
        <w:pStyle w:val="ListParagraph"/>
        <w:numPr>
          <w:ilvl w:val="0"/>
          <w:numId w:val="37"/>
        </w:numPr>
        <w:rPr>
          <w:color w:val="000000" w:themeColor="text1"/>
        </w:rPr>
      </w:pPr>
      <w:r w:rsidRPr="00DB37B2">
        <w:rPr>
          <w:color w:val="000000" w:themeColor="text1"/>
        </w:rPr>
        <w:t xml:space="preserve">The System Acceptance Reviews Requirements and Form are given in </w:t>
      </w:r>
      <w:hyperlink r:id="rId12" w:history="1">
        <w:r w:rsidRPr="00DB37B2">
          <w:rPr>
            <w:rStyle w:val="Hyperlink"/>
            <w:color w:val="000000" w:themeColor="text1"/>
          </w:rPr>
          <w:t>F1300020</w:t>
        </w:r>
      </w:hyperlink>
      <w:r w:rsidRPr="00DB37B2">
        <w:rPr>
          <w:color w:val="000000" w:themeColor="text1"/>
        </w:rPr>
        <w:t xml:space="preserve"> and the completed document for L1 and H1 is found in </w:t>
      </w:r>
      <w:r w:rsidR="00DA2BE7" w:rsidRPr="00DB37B2">
        <w:rPr>
          <w:color w:val="000000" w:themeColor="text1"/>
          <w:u w:val="single"/>
        </w:rPr>
        <w:t>LIGO-E1400371</w:t>
      </w:r>
      <w:r w:rsidR="00195C6B" w:rsidRPr="00DB37B2">
        <w:rPr>
          <w:color w:val="000000" w:themeColor="text1"/>
          <w:u w:val="single"/>
        </w:rPr>
        <w:t>; the Review Report is found in LIGO-L1500032</w:t>
      </w:r>
    </w:p>
    <w:p w14:paraId="50F34131" w14:textId="4BE9DB22" w:rsidR="00B65B3E" w:rsidRPr="00DB37B2" w:rsidRDefault="00C17A4F" w:rsidP="00B062AC">
      <w:pPr>
        <w:pStyle w:val="ListParagraph"/>
        <w:numPr>
          <w:ilvl w:val="0"/>
          <w:numId w:val="37"/>
        </w:numPr>
        <w:rPr>
          <w:color w:val="000000" w:themeColor="text1"/>
        </w:rPr>
      </w:pPr>
      <w:r w:rsidRPr="00DB37B2">
        <w:rPr>
          <w:color w:val="000000" w:themeColor="text1"/>
        </w:rPr>
        <w:t>Project Closeout and Acceptance</w:t>
      </w:r>
      <w:r w:rsidR="00B062AC" w:rsidRPr="00DB37B2">
        <w:rPr>
          <w:color w:val="000000" w:themeColor="text1"/>
        </w:rPr>
        <w:t xml:space="preserve"> must be documented</w:t>
      </w:r>
      <w:r w:rsidR="009D39C1" w:rsidRPr="00DB37B2">
        <w:rPr>
          <w:color w:val="000000" w:themeColor="text1"/>
        </w:rPr>
        <w:t xml:space="preserve">; the </w:t>
      </w:r>
      <w:r w:rsidR="00E5671D" w:rsidRPr="00DB37B2">
        <w:rPr>
          <w:color w:val="000000" w:themeColor="text1"/>
        </w:rPr>
        <w:t>Requirements</w:t>
      </w:r>
      <w:r w:rsidR="00B062AC" w:rsidRPr="00DB37B2">
        <w:rPr>
          <w:color w:val="000000" w:themeColor="text1"/>
        </w:rPr>
        <w:t xml:space="preserve"> are found at </w:t>
      </w:r>
      <w:r w:rsidR="00E50D43" w:rsidRPr="00DB37B2">
        <w:rPr>
          <w:color w:val="000000" w:themeColor="text1"/>
          <w:u w:val="single"/>
        </w:rPr>
        <w:t>LIGO-M1300468</w:t>
      </w:r>
      <w:r w:rsidR="009D39C1" w:rsidRPr="00DB37B2">
        <w:rPr>
          <w:color w:val="000000" w:themeColor="text1"/>
        </w:rPr>
        <w:t xml:space="preserve"> and this document represents that report. </w:t>
      </w:r>
    </w:p>
    <w:p w14:paraId="1778C839" w14:textId="77777777" w:rsidR="00B062AC" w:rsidRPr="00DB37B2" w:rsidRDefault="00B062AC" w:rsidP="00E5671D">
      <w:pPr>
        <w:rPr>
          <w:color w:val="000000" w:themeColor="text1"/>
        </w:rPr>
      </w:pPr>
    </w:p>
    <w:p w14:paraId="18C4A11E" w14:textId="3A198509" w:rsidR="00AC46A1" w:rsidRPr="00DB37B2" w:rsidRDefault="00C5599D" w:rsidP="00AC46A1">
      <w:pPr>
        <w:rPr>
          <w:color w:val="000000" w:themeColor="text1"/>
        </w:rPr>
      </w:pPr>
      <w:r w:rsidRPr="00DB37B2">
        <w:rPr>
          <w:color w:val="000000" w:themeColor="text1"/>
        </w:rPr>
        <w:t xml:space="preserve">With the exception of the project Closeout, each </w:t>
      </w:r>
      <w:r w:rsidR="00722B89" w:rsidRPr="00DB37B2">
        <w:rPr>
          <w:color w:val="000000" w:themeColor="text1"/>
        </w:rPr>
        <w:t xml:space="preserve">of these types of reviews </w:t>
      </w:r>
      <w:r w:rsidRPr="00DB37B2">
        <w:rPr>
          <w:color w:val="000000" w:themeColor="text1"/>
        </w:rPr>
        <w:t xml:space="preserve">has </w:t>
      </w:r>
      <w:r w:rsidR="00722B89" w:rsidRPr="00DB37B2">
        <w:rPr>
          <w:color w:val="000000" w:themeColor="text1"/>
        </w:rPr>
        <w:t xml:space="preserve">multiple instances. The Systems Acceptance Reviews (one for each of the two installed and integrated interferometers) are meta-reviews that </w:t>
      </w:r>
      <w:r w:rsidR="00C81B7D" w:rsidRPr="00DB37B2">
        <w:rPr>
          <w:color w:val="000000" w:themeColor="text1"/>
        </w:rPr>
        <w:t>include top-level review of all fabrication and installation instance acceptance reviews</w:t>
      </w:r>
      <w:r w:rsidR="00384733" w:rsidRPr="00DB37B2">
        <w:rPr>
          <w:color w:val="000000" w:themeColor="text1"/>
        </w:rPr>
        <w:t>; there are two phases of the System Acceptance for each interferometer: one for meta-Installation complete (transferring maintenance to Operations), and one for final Systems Acceptance</w:t>
      </w:r>
      <w:r w:rsidR="00C81B7D" w:rsidRPr="00DB37B2">
        <w:rPr>
          <w:color w:val="000000" w:themeColor="text1"/>
        </w:rPr>
        <w:t>.</w:t>
      </w:r>
      <w:r w:rsidR="00E5195E" w:rsidRPr="00DB37B2">
        <w:rPr>
          <w:color w:val="000000" w:themeColor="text1"/>
        </w:rPr>
        <w:t xml:space="preserve"> </w:t>
      </w:r>
      <w:r w:rsidR="00AC46A1" w:rsidRPr="00DB37B2">
        <w:rPr>
          <w:color w:val="000000" w:themeColor="text1"/>
        </w:rPr>
        <w:t xml:space="preserve">This document summarizes the process and requirements for each of the reviews and points to the documents for the process. </w:t>
      </w:r>
    </w:p>
    <w:p w14:paraId="39277C97" w14:textId="77777777" w:rsidR="00AC46A1" w:rsidRPr="00DB37B2" w:rsidRDefault="00AC46A1" w:rsidP="00AC46A1">
      <w:pPr>
        <w:rPr>
          <w:color w:val="000000" w:themeColor="text1"/>
        </w:rPr>
      </w:pPr>
    </w:p>
    <w:p w14:paraId="37EC9B8A" w14:textId="77777777" w:rsidR="00E5195E" w:rsidRPr="00DB37B2" w:rsidRDefault="00E5195E" w:rsidP="00E5195E">
      <w:pPr>
        <w:rPr>
          <w:color w:val="000000" w:themeColor="text1"/>
        </w:rPr>
      </w:pPr>
      <w:r w:rsidRPr="00DB37B2">
        <w:rPr>
          <w:color w:val="000000" w:themeColor="text1"/>
        </w:rPr>
        <w:t xml:space="preserve">The Project management finds that the requirements for Project Acceptance have been fulfilled. There are activities that could not be completed because of the disruption it would cause to the Operations Commissioning activity, but the components needed for those punch-list items have been completed and staged for implementation when appropriate. In addition, the Project has identified a number of follow-up actions to improve the sensitivity and availability of the instruments, and those are appropriately documented. </w:t>
      </w:r>
    </w:p>
    <w:p w14:paraId="00116F6F" w14:textId="014D8942" w:rsidR="00E5195E" w:rsidRPr="00DB37B2" w:rsidRDefault="00E5195E" w:rsidP="00AC46A1">
      <w:pPr>
        <w:rPr>
          <w:color w:val="000000" w:themeColor="text1"/>
        </w:rPr>
        <w:sectPr w:rsidR="00E5195E" w:rsidRPr="00DB37B2" w:rsidSect="00F21433">
          <w:headerReference w:type="default" r:id="rId13"/>
          <w:footerReference w:type="even" r:id="rId14"/>
          <w:footerReference w:type="default" r:id="rId15"/>
          <w:headerReference w:type="first" r:id="rId16"/>
          <w:pgSz w:w="12240" w:h="15840" w:code="1"/>
          <w:pgMar w:top="1440" w:right="1325" w:bottom="1440" w:left="1325" w:header="720" w:footer="720" w:gutter="0"/>
          <w:cols w:space="720"/>
          <w:docGrid w:linePitch="326"/>
        </w:sectPr>
      </w:pPr>
      <w:r w:rsidRPr="00DB37B2">
        <w:rPr>
          <w:color w:val="000000" w:themeColor="text1"/>
        </w:rPr>
        <w:t>The Project Management recommends that the Advanced LIGO Project be accepted as complete, modulo the Data and Computing Storage activities planned for the no-cost extension of the Project.</w:t>
      </w:r>
    </w:p>
    <w:p w14:paraId="056DE546" w14:textId="77777777" w:rsidR="005F48B2" w:rsidRPr="00DB37B2" w:rsidRDefault="00EE551E" w:rsidP="00BD5D7E">
      <w:pPr>
        <w:pStyle w:val="Heading1"/>
        <w:rPr>
          <w:color w:val="000000" w:themeColor="text1"/>
        </w:rPr>
      </w:pPr>
      <w:bookmarkStart w:id="2" w:name="_Toc288905735"/>
      <w:r w:rsidRPr="00DB37B2">
        <w:rPr>
          <w:color w:val="000000" w:themeColor="text1"/>
        </w:rPr>
        <w:lastRenderedPageBreak/>
        <w:t>Subsystem Fabrication Acceptance</w:t>
      </w:r>
      <w:r w:rsidR="00153906" w:rsidRPr="00DB37B2">
        <w:rPr>
          <w:color w:val="000000" w:themeColor="text1"/>
        </w:rPr>
        <w:t>s</w:t>
      </w:r>
      <w:bookmarkEnd w:id="2"/>
    </w:p>
    <w:p w14:paraId="64016F51" w14:textId="77777777" w:rsidR="004D4569" w:rsidRPr="00DB37B2" w:rsidRDefault="004D4569" w:rsidP="00BD5D7E">
      <w:pPr>
        <w:pStyle w:val="Heading2"/>
        <w:rPr>
          <w:color w:val="000000" w:themeColor="text1"/>
        </w:rPr>
      </w:pPr>
      <w:bookmarkStart w:id="3" w:name="_Toc288905736"/>
      <w:r w:rsidRPr="00DB37B2">
        <w:rPr>
          <w:color w:val="000000" w:themeColor="text1"/>
        </w:rPr>
        <w:t>Description</w:t>
      </w:r>
      <w:bookmarkEnd w:id="3"/>
    </w:p>
    <w:p w14:paraId="26185BCE" w14:textId="25641BCF" w:rsidR="00153906" w:rsidRPr="00DB37B2" w:rsidRDefault="00D01915" w:rsidP="00EE551E">
      <w:pPr>
        <w:rPr>
          <w:color w:val="000000" w:themeColor="text1"/>
        </w:rPr>
      </w:pPr>
      <w:r w:rsidRPr="00DB37B2">
        <w:rPr>
          <w:color w:val="000000" w:themeColor="text1"/>
        </w:rPr>
        <w:t>E</w:t>
      </w:r>
      <w:r w:rsidR="00153906" w:rsidRPr="00DB37B2">
        <w:rPr>
          <w:color w:val="000000" w:themeColor="text1"/>
        </w:rPr>
        <w:t>ach instance of each maj</w:t>
      </w:r>
      <w:r w:rsidR="002F3C48" w:rsidRPr="00DB37B2">
        <w:rPr>
          <w:color w:val="000000" w:themeColor="text1"/>
        </w:rPr>
        <w:t xml:space="preserve">or assembly of each </w:t>
      </w:r>
      <w:r w:rsidR="00523D01" w:rsidRPr="00DB37B2">
        <w:rPr>
          <w:color w:val="000000" w:themeColor="text1"/>
        </w:rPr>
        <w:t xml:space="preserve">fabrication </w:t>
      </w:r>
      <w:r w:rsidR="002F3C48" w:rsidRPr="00DB37B2">
        <w:rPr>
          <w:color w:val="000000" w:themeColor="text1"/>
        </w:rPr>
        <w:t>subsystem</w:t>
      </w:r>
      <w:r w:rsidRPr="00DB37B2">
        <w:rPr>
          <w:color w:val="000000" w:themeColor="text1"/>
        </w:rPr>
        <w:t xml:space="preserve"> has a Subsystem Fabrication Acceptance (leading to a substantial number of reviews)</w:t>
      </w:r>
      <w:r w:rsidR="00876A51" w:rsidRPr="00DB37B2">
        <w:rPr>
          <w:color w:val="000000" w:themeColor="text1"/>
        </w:rPr>
        <w:t>,</w:t>
      </w:r>
      <w:r w:rsidR="009A14D9" w:rsidRPr="00DB37B2">
        <w:rPr>
          <w:color w:val="000000" w:themeColor="text1"/>
        </w:rPr>
        <w:t xml:space="preserve"> Each fabrication acceptance review</w:t>
      </w:r>
      <w:r w:rsidR="002F3C48" w:rsidRPr="00DB37B2">
        <w:rPr>
          <w:color w:val="000000" w:themeColor="text1"/>
        </w:rPr>
        <w:t xml:space="preserve"> cover</w:t>
      </w:r>
      <w:r w:rsidR="009A14D9" w:rsidRPr="00DB37B2">
        <w:rPr>
          <w:color w:val="000000" w:themeColor="text1"/>
        </w:rPr>
        <w:t>s</w:t>
      </w:r>
      <w:r w:rsidR="002F3C48" w:rsidRPr="00DB37B2">
        <w:rPr>
          <w:color w:val="000000" w:themeColor="text1"/>
        </w:rPr>
        <w:t xml:space="preserve"> the subsystem’s scope, with regard to the </w:t>
      </w:r>
      <w:r w:rsidR="009A14D9" w:rsidRPr="00DB37B2">
        <w:rPr>
          <w:color w:val="000000" w:themeColor="text1"/>
        </w:rPr>
        <w:t>associated major assembly</w:t>
      </w:r>
      <w:r w:rsidR="002F3C48" w:rsidRPr="00DB37B2">
        <w:rPr>
          <w:color w:val="000000" w:themeColor="text1"/>
        </w:rPr>
        <w:t xml:space="preserve">, up </w:t>
      </w:r>
      <w:r w:rsidR="009A14D9" w:rsidRPr="00DB37B2">
        <w:rPr>
          <w:color w:val="000000" w:themeColor="text1"/>
        </w:rPr>
        <w:t>to the point of hand-off</w:t>
      </w:r>
      <w:r w:rsidR="00896208" w:rsidRPr="00DB37B2">
        <w:rPr>
          <w:color w:val="000000" w:themeColor="text1"/>
        </w:rPr>
        <w:t xml:space="preserve"> to the Installation effort/team</w:t>
      </w:r>
      <w:r w:rsidR="009A14D9" w:rsidRPr="00DB37B2">
        <w:rPr>
          <w:color w:val="000000" w:themeColor="text1"/>
        </w:rPr>
        <w:t>, including assembly and all pre-instal</w:t>
      </w:r>
      <w:r w:rsidR="00896208" w:rsidRPr="00DB37B2">
        <w:rPr>
          <w:color w:val="000000" w:themeColor="text1"/>
        </w:rPr>
        <w:t>lation</w:t>
      </w:r>
      <w:r w:rsidR="009A14D9" w:rsidRPr="00DB37B2">
        <w:rPr>
          <w:color w:val="000000" w:themeColor="text1"/>
        </w:rPr>
        <w:t xml:space="preserve"> testing</w:t>
      </w:r>
      <w:r w:rsidR="006474DC" w:rsidRPr="00DB37B2">
        <w:rPr>
          <w:color w:val="000000" w:themeColor="text1"/>
        </w:rPr>
        <w:t>. Hand-off for the elements of the 3</w:t>
      </w:r>
      <w:r w:rsidR="006474DC" w:rsidRPr="00DB37B2">
        <w:rPr>
          <w:color w:val="000000" w:themeColor="text1"/>
          <w:vertAlign w:val="superscript"/>
        </w:rPr>
        <w:t>rd</w:t>
      </w:r>
      <w:r w:rsidR="006474DC" w:rsidRPr="00DB37B2">
        <w:rPr>
          <w:color w:val="000000" w:themeColor="text1"/>
        </w:rPr>
        <w:t xml:space="preserve"> interferometer </w:t>
      </w:r>
      <w:r w:rsidR="00F264A6" w:rsidRPr="00DB37B2">
        <w:rPr>
          <w:color w:val="000000" w:themeColor="text1"/>
        </w:rPr>
        <w:t xml:space="preserve">is </w:t>
      </w:r>
      <w:r w:rsidR="007A51C8" w:rsidRPr="00DB37B2">
        <w:rPr>
          <w:color w:val="000000" w:themeColor="text1"/>
        </w:rPr>
        <w:t xml:space="preserve">to </w:t>
      </w:r>
      <w:r w:rsidR="00F264A6" w:rsidRPr="00DB37B2">
        <w:rPr>
          <w:color w:val="000000" w:themeColor="text1"/>
        </w:rPr>
        <w:t>the Long Term Storage Team.</w:t>
      </w:r>
    </w:p>
    <w:p w14:paraId="0F86BE76" w14:textId="77777777" w:rsidR="00EE551E" w:rsidRPr="00DB37B2" w:rsidRDefault="006474DC" w:rsidP="00EE551E">
      <w:pPr>
        <w:rPr>
          <w:color w:val="000000" w:themeColor="text1"/>
        </w:rPr>
      </w:pPr>
      <w:r w:rsidRPr="00DB37B2">
        <w:rPr>
          <w:color w:val="000000" w:themeColor="text1"/>
        </w:rPr>
        <w:t xml:space="preserve">The requirements for the Subsystem </w:t>
      </w:r>
      <w:r w:rsidR="002F3B14" w:rsidRPr="00DB37B2">
        <w:rPr>
          <w:color w:val="000000" w:themeColor="text1"/>
        </w:rPr>
        <w:t>F</w:t>
      </w:r>
      <w:r w:rsidRPr="00DB37B2">
        <w:rPr>
          <w:color w:val="000000" w:themeColor="text1"/>
        </w:rPr>
        <w:t>abrication Acceptance Review</w:t>
      </w:r>
      <w:r w:rsidR="00F264A6" w:rsidRPr="00DB37B2">
        <w:rPr>
          <w:color w:val="000000" w:themeColor="text1"/>
        </w:rPr>
        <w:t xml:space="preserve"> are</w:t>
      </w:r>
      <w:r w:rsidRPr="00DB37B2">
        <w:rPr>
          <w:color w:val="000000" w:themeColor="text1"/>
        </w:rPr>
        <w:t xml:space="preserve"> defined in </w:t>
      </w:r>
      <w:hyperlink r:id="rId17" w:history="1">
        <w:r w:rsidRPr="00DB37B2">
          <w:rPr>
            <w:rStyle w:val="Hyperlink"/>
            <w:color w:val="000000" w:themeColor="text1"/>
          </w:rPr>
          <w:t>M1100282</w:t>
        </w:r>
      </w:hyperlink>
      <w:r w:rsidRPr="00DB37B2">
        <w:rPr>
          <w:color w:val="000000" w:themeColor="text1"/>
        </w:rPr>
        <w:t>.</w:t>
      </w:r>
      <w:r w:rsidR="00F264A6" w:rsidRPr="00DB37B2">
        <w:rPr>
          <w:color w:val="000000" w:themeColor="text1"/>
        </w:rPr>
        <w:t xml:space="preserve"> These requirements include (but are not limited to):</w:t>
      </w:r>
    </w:p>
    <w:p w14:paraId="3F45796D" w14:textId="77777777" w:rsidR="00EE551E" w:rsidRPr="00DB37B2" w:rsidRDefault="00EE551E" w:rsidP="00A817BF">
      <w:pPr>
        <w:pStyle w:val="ListParagraph"/>
        <w:numPr>
          <w:ilvl w:val="0"/>
          <w:numId w:val="17"/>
        </w:numPr>
        <w:rPr>
          <w:color w:val="000000" w:themeColor="text1"/>
        </w:rPr>
      </w:pPr>
      <w:r w:rsidRPr="00DB37B2">
        <w:rPr>
          <w:color w:val="000000" w:themeColor="text1"/>
        </w:rPr>
        <w:t xml:space="preserve">Test rationale, plans, and data for each unit must be documented as described in </w:t>
      </w:r>
      <w:hyperlink r:id="rId18" w:history="1">
        <w:r w:rsidR="00F264A6" w:rsidRPr="00DB37B2">
          <w:rPr>
            <w:rStyle w:val="Hyperlink"/>
            <w:color w:val="000000" w:themeColor="text1"/>
          </w:rPr>
          <w:t>M1000211</w:t>
        </w:r>
      </w:hyperlink>
      <w:r w:rsidRPr="00DB37B2">
        <w:rPr>
          <w:color w:val="000000" w:themeColor="text1"/>
        </w:rPr>
        <w:t xml:space="preserve"> (the Testing plan), </w:t>
      </w:r>
      <w:r w:rsidR="00F264A6" w:rsidRPr="00DB37B2">
        <w:rPr>
          <w:color w:val="000000" w:themeColor="text1"/>
        </w:rPr>
        <w:t xml:space="preserve">but </w:t>
      </w:r>
      <w:r w:rsidRPr="00DB37B2">
        <w:rPr>
          <w:color w:val="000000" w:themeColor="text1"/>
        </w:rPr>
        <w:t xml:space="preserve">only to the point of </w:t>
      </w:r>
      <w:r w:rsidR="00896208" w:rsidRPr="00DB37B2">
        <w:rPr>
          <w:color w:val="000000" w:themeColor="text1"/>
        </w:rPr>
        <w:t>‘phase</w:t>
      </w:r>
      <w:r w:rsidR="00DD3F8D" w:rsidRPr="00DB37B2">
        <w:rPr>
          <w:color w:val="000000" w:themeColor="text1"/>
        </w:rPr>
        <w:t>1’</w:t>
      </w:r>
      <w:r w:rsidR="00896208" w:rsidRPr="00DB37B2">
        <w:rPr>
          <w:color w:val="000000" w:themeColor="text1"/>
        </w:rPr>
        <w:t xml:space="preserve"> </w:t>
      </w:r>
      <w:r w:rsidR="00F264A6" w:rsidRPr="00DB37B2">
        <w:rPr>
          <w:color w:val="000000" w:themeColor="text1"/>
        </w:rPr>
        <w:t>pre-installation</w:t>
      </w:r>
      <w:r w:rsidRPr="00DB37B2">
        <w:rPr>
          <w:color w:val="000000" w:themeColor="text1"/>
        </w:rPr>
        <w:t xml:space="preserve"> testing.</w:t>
      </w:r>
    </w:p>
    <w:p w14:paraId="67502C27" w14:textId="77777777" w:rsidR="00EE551E" w:rsidRPr="00DB37B2" w:rsidRDefault="00896208" w:rsidP="00384733">
      <w:pPr>
        <w:pStyle w:val="ListParagraph"/>
        <w:rPr>
          <w:color w:val="000000" w:themeColor="text1"/>
        </w:rPr>
      </w:pPr>
      <w:r w:rsidRPr="00DB37B2">
        <w:rPr>
          <w:color w:val="000000" w:themeColor="text1"/>
        </w:rPr>
        <w:t xml:space="preserve">N.B.: </w:t>
      </w:r>
      <w:r w:rsidR="00EE551E" w:rsidRPr="00DB37B2">
        <w:rPr>
          <w:color w:val="000000" w:themeColor="text1"/>
        </w:rPr>
        <w:t xml:space="preserve">No results or design or documentation updates after completion of </w:t>
      </w:r>
      <w:r w:rsidR="00F264A6" w:rsidRPr="00DB37B2">
        <w:rPr>
          <w:color w:val="000000" w:themeColor="text1"/>
        </w:rPr>
        <w:t>pre-installation</w:t>
      </w:r>
      <w:r w:rsidR="00EE551E" w:rsidRPr="00DB37B2">
        <w:rPr>
          <w:color w:val="000000" w:themeColor="text1"/>
        </w:rPr>
        <w:t xml:space="preserve"> testing are required</w:t>
      </w:r>
      <w:r w:rsidR="00F264A6" w:rsidRPr="00DB37B2">
        <w:rPr>
          <w:color w:val="000000" w:themeColor="text1"/>
        </w:rPr>
        <w:t xml:space="preserve"> at this point in the acceptance process</w:t>
      </w:r>
      <w:r w:rsidR="00EE551E" w:rsidRPr="00DB37B2">
        <w:rPr>
          <w:color w:val="000000" w:themeColor="text1"/>
        </w:rPr>
        <w:t>.</w:t>
      </w:r>
    </w:p>
    <w:p w14:paraId="09BAC10B" w14:textId="77777777" w:rsidR="00EE551E" w:rsidRPr="00DB37B2" w:rsidRDefault="00EE551E" w:rsidP="00A817BF">
      <w:pPr>
        <w:pStyle w:val="ListParagraph"/>
        <w:numPr>
          <w:ilvl w:val="0"/>
          <w:numId w:val="17"/>
        </w:numPr>
        <w:rPr>
          <w:color w:val="000000" w:themeColor="text1"/>
        </w:rPr>
      </w:pPr>
      <w:r w:rsidRPr="00DB37B2">
        <w:rPr>
          <w:color w:val="000000" w:themeColor="text1"/>
        </w:rPr>
        <w:t xml:space="preserve">The 3rd interferometer </w:t>
      </w:r>
      <w:r w:rsidR="00F264A6" w:rsidRPr="00DB37B2">
        <w:rPr>
          <w:color w:val="000000" w:themeColor="text1"/>
        </w:rPr>
        <w:t>assemblies,</w:t>
      </w:r>
      <w:r w:rsidRPr="00DB37B2">
        <w:rPr>
          <w:color w:val="000000" w:themeColor="text1"/>
        </w:rPr>
        <w:t xml:space="preserve"> and </w:t>
      </w:r>
      <w:r w:rsidR="00F264A6" w:rsidRPr="00DB37B2">
        <w:rPr>
          <w:color w:val="000000" w:themeColor="text1"/>
        </w:rPr>
        <w:t xml:space="preserve">all surviving </w:t>
      </w:r>
      <w:r w:rsidRPr="00DB37B2">
        <w:rPr>
          <w:color w:val="000000" w:themeColor="text1"/>
        </w:rPr>
        <w:t>in-process spares</w:t>
      </w:r>
      <w:r w:rsidR="00F264A6" w:rsidRPr="00DB37B2">
        <w:rPr>
          <w:color w:val="000000" w:themeColor="text1"/>
        </w:rPr>
        <w:t>,</w:t>
      </w:r>
      <w:r w:rsidRPr="00DB37B2">
        <w:rPr>
          <w:color w:val="000000" w:themeColor="text1"/>
        </w:rPr>
        <w:t xml:space="preserve"> must also be carried through to this point of documentation and testing</w:t>
      </w:r>
      <w:r w:rsidR="00F264A6" w:rsidRPr="00DB37B2">
        <w:rPr>
          <w:color w:val="000000" w:themeColor="text1"/>
        </w:rPr>
        <w:t>, including</w:t>
      </w:r>
      <w:r w:rsidRPr="00DB37B2">
        <w:rPr>
          <w:color w:val="000000" w:themeColor="text1"/>
        </w:rPr>
        <w:t xml:space="preserve"> Bills of Material needed for the 3rd interferometer.</w:t>
      </w:r>
    </w:p>
    <w:p w14:paraId="1339B6AD" w14:textId="77777777" w:rsidR="00EE551E" w:rsidRPr="00DB37B2" w:rsidRDefault="00D815F8" w:rsidP="00EE551E">
      <w:pPr>
        <w:rPr>
          <w:color w:val="000000" w:themeColor="text1"/>
        </w:rPr>
      </w:pPr>
      <w:r w:rsidRPr="00DB37B2">
        <w:rPr>
          <w:color w:val="000000" w:themeColor="text1"/>
        </w:rPr>
        <w:t xml:space="preserve">In addition to the technical content captured in the Fabrication Acceptance Document, </w:t>
      </w:r>
      <w:r w:rsidR="00EE551E" w:rsidRPr="00DB37B2">
        <w:rPr>
          <w:color w:val="000000" w:themeColor="text1"/>
        </w:rPr>
        <w:t>Project Controls require</w:t>
      </w:r>
      <w:r w:rsidRPr="00DB37B2">
        <w:rPr>
          <w:color w:val="000000" w:themeColor="text1"/>
        </w:rPr>
        <w:t>s</w:t>
      </w:r>
      <w:r w:rsidR="00EE551E" w:rsidRPr="00DB37B2">
        <w:rPr>
          <w:color w:val="000000" w:themeColor="text1"/>
        </w:rPr>
        <w:t xml:space="preserve"> </w:t>
      </w:r>
      <w:r w:rsidR="00482ECC" w:rsidRPr="00DB37B2">
        <w:rPr>
          <w:color w:val="000000" w:themeColor="text1"/>
        </w:rPr>
        <w:t xml:space="preserve">verification of </w:t>
      </w:r>
      <w:r w:rsidRPr="00DB37B2">
        <w:rPr>
          <w:color w:val="000000" w:themeColor="text1"/>
        </w:rPr>
        <w:t xml:space="preserve">the following </w:t>
      </w:r>
      <w:r w:rsidR="00896208" w:rsidRPr="00DB37B2">
        <w:rPr>
          <w:color w:val="000000" w:themeColor="text1"/>
        </w:rPr>
        <w:t>to</w:t>
      </w:r>
      <w:r w:rsidRPr="00DB37B2">
        <w:rPr>
          <w:color w:val="000000" w:themeColor="text1"/>
        </w:rPr>
        <w:t xml:space="preserve"> close out the </w:t>
      </w:r>
      <w:r w:rsidR="009F0ECB" w:rsidRPr="00DB37B2">
        <w:rPr>
          <w:color w:val="000000" w:themeColor="text1"/>
        </w:rPr>
        <w:t>subsystem</w:t>
      </w:r>
      <w:r w:rsidR="00EE551E" w:rsidRPr="00DB37B2">
        <w:rPr>
          <w:color w:val="000000" w:themeColor="text1"/>
        </w:rPr>
        <w:t>:</w:t>
      </w:r>
    </w:p>
    <w:p w14:paraId="2821C525" w14:textId="77777777" w:rsidR="00EE551E" w:rsidRPr="00DB37B2" w:rsidRDefault="00EE551E" w:rsidP="00A817BF">
      <w:pPr>
        <w:pStyle w:val="ListParagraph"/>
        <w:numPr>
          <w:ilvl w:val="0"/>
          <w:numId w:val="18"/>
        </w:numPr>
        <w:rPr>
          <w:color w:val="000000" w:themeColor="text1"/>
        </w:rPr>
      </w:pPr>
      <w:r w:rsidRPr="00DB37B2">
        <w:rPr>
          <w:color w:val="000000" w:themeColor="text1"/>
        </w:rPr>
        <w:t>All scheduled WBS Level II subsystem tasks 100% complete.</w:t>
      </w:r>
    </w:p>
    <w:p w14:paraId="3294DC0F" w14:textId="77777777" w:rsidR="00EE551E" w:rsidRPr="00DB37B2" w:rsidRDefault="00EE551E" w:rsidP="00A817BF">
      <w:pPr>
        <w:pStyle w:val="ListParagraph"/>
        <w:numPr>
          <w:ilvl w:val="0"/>
          <w:numId w:val="18"/>
        </w:numPr>
        <w:rPr>
          <w:color w:val="000000" w:themeColor="text1"/>
        </w:rPr>
      </w:pPr>
      <w:r w:rsidRPr="00DB37B2">
        <w:rPr>
          <w:color w:val="000000" w:themeColor="text1"/>
        </w:rPr>
        <w:t xml:space="preserve">Confirmation of completion of </w:t>
      </w:r>
      <w:r w:rsidR="007A51C8" w:rsidRPr="00DB37B2">
        <w:rPr>
          <w:color w:val="000000" w:themeColor="text1"/>
        </w:rPr>
        <w:t xml:space="preserve">the defined </w:t>
      </w:r>
      <w:r w:rsidRPr="00DB37B2">
        <w:rPr>
          <w:color w:val="000000" w:themeColor="text1"/>
        </w:rPr>
        <w:t xml:space="preserve">WBS scope.  </w:t>
      </w:r>
    </w:p>
    <w:p w14:paraId="13CAE718" w14:textId="77777777" w:rsidR="00EE551E" w:rsidRPr="00DB37B2" w:rsidRDefault="00EE551E" w:rsidP="00A817BF">
      <w:pPr>
        <w:pStyle w:val="ListParagraph"/>
        <w:numPr>
          <w:ilvl w:val="0"/>
          <w:numId w:val="18"/>
        </w:numPr>
        <w:rPr>
          <w:color w:val="000000" w:themeColor="text1"/>
        </w:rPr>
      </w:pPr>
      <w:proofErr w:type="gramStart"/>
      <w:r w:rsidRPr="00DB37B2">
        <w:rPr>
          <w:color w:val="000000" w:themeColor="text1"/>
        </w:rPr>
        <w:t>Confirm</w:t>
      </w:r>
      <w:r w:rsidR="00182B79" w:rsidRPr="00DB37B2">
        <w:rPr>
          <w:color w:val="000000" w:themeColor="text1"/>
        </w:rPr>
        <w:t xml:space="preserve">ed </w:t>
      </w:r>
      <w:r w:rsidRPr="00DB37B2">
        <w:rPr>
          <w:color w:val="000000" w:themeColor="text1"/>
        </w:rPr>
        <w:t xml:space="preserve"> delivery</w:t>
      </w:r>
      <w:proofErr w:type="gramEnd"/>
      <w:r w:rsidRPr="00DB37B2">
        <w:rPr>
          <w:color w:val="000000" w:themeColor="text1"/>
        </w:rPr>
        <w:t xml:space="preserve"> of all subsystem components for Long Term Storage. </w:t>
      </w:r>
    </w:p>
    <w:p w14:paraId="6A104DAC" w14:textId="77777777" w:rsidR="00EE551E" w:rsidRPr="00DB37B2" w:rsidRDefault="00EE551E" w:rsidP="00A817BF">
      <w:pPr>
        <w:pStyle w:val="ListParagraph"/>
        <w:numPr>
          <w:ilvl w:val="0"/>
          <w:numId w:val="18"/>
        </w:numPr>
        <w:rPr>
          <w:color w:val="000000" w:themeColor="text1"/>
        </w:rPr>
      </w:pPr>
      <w:r w:rsidRPr="00DB37B2">
        <w:rPr>
          <w:color w:val="000000" w:themeColor="text1"/>
        </w:rPr>
        <w:t>All open procurements reconciled and closed.</w:t>
      </w:r>
    </w:p>
    <w:p w14:paraId="0E80A40B" w14:textId="77777777" w:rsidR="00EE551E" w:rsidRPr="00DB37B2" w:rsidRDefault="00EE551E" w:rsidP="00A817BF">
      <w:pPr>
        <w:pStyle w:val="ListParagraph"/>
        <w:numPr>
          <w:ilvl w:val="0"/>
          <w:numId w:val="18"/>
        </w:numPr>
        <w:rPr>
          <w:color w:val="000000" w:themeColor="text1"/>
        </w:rPr>
      </w:pPr>
      <w:r w:rsidRPr="00DB37B2">
        <w:rPr>
          <w:color w:val="000000" w:themeColor="text1"/>
        </w:rPr>
        <w:t>Cost book brought up to date.</w:t>
      </w:r>
    </w:p>
    <w:p w14:paraId="7821E454" w14:textId="77777777" w:rsidR="00EE551E" w:rsidRPr="00DB37B2" w:rsidRDefault="00EE551E" w:rsidP="00A817BF">
      <w:pPr>
        <w:pStyle w:val="ListParagraph"/>
        <w:numPr>
          <w:ilvl w:val="0"/>
          <w:numId w:val="18"/>
        </w:numPr>
        <w:rPr>
          <w:color w:val="000000" w:themeColor="text1"/>
        </w:rPr>
      </w:pPr>
      <w:r w:rsidRPr="00DB37B2">
        <w:rPr>
          <w:color w:val="000000" w:themeColor="text1"/>
        </w:rPr>
        <w:t>All cost accounts closed.</w:t>
      </w:r>
    </w:p>
    <w:p w14:paraId="47415C68" w14:textId="77777777" w:rsidR="00482ECC" w:rsidRPr="00DB37B2" w:rsidRDefault="00482ECC" w:rsidP="00384733">
      <w:pPr>
        <w:rPr>
          <w:color w:val="000000" w:themeColor="text1"/>
        </w:rPr>
      </w:pPr>
      <w:r w:rsidRPr="00DB37B2">
        <w:rPr>
          <w:color w:val="000000" w:themeColor="text1"/>
        </w:rPr>
        <w:t>For both Fabrication and Project Controls Acceptance, we require:</w:t>
      </w:r>
    </w:p>
    <w:p w14:paraId="3182DF38" w14:textId="77777777" w:rsidR="00182B79" w:rsidRPr="00DB37B2" w:rsidRDefault="00182B79" w:rsidP="00A817BF">
      <w:pPr>
        <w:pStyle w:val="ListParagraph"/>
        <w:numPr>
          <w:ilvl w:val="0"/>
          <w:numId w:val="18"/>
        </w:numPr>
        <w:rPr>
          <w:color w:val="000000" w:themeColor="text1"/>
        </w:rPr>
      </w:pPr>
      <w:r w:rsidRPr="00DB37B2">
        <w:rPr>
          <w:color w:val="000000" w:themeColor="text1"/>
        </w:rPr>
        <w:t xml:space="preserve">Listing of all outstanding </w:t>
      </w:r>
      <w:r w:rsidR="00482ECC" w:rsidRPr="00DB37B2">
        <w:rPr>
          <w:color w:val="000000" w:themeColor="text1"/>
        </w:rPr>
        <w:t>‘</w:t>
      </w:r>
      <w:r w:rsidRPr="00DB37B2">
        <w:rPr>
          <w:color w:val="000000" w:themeColor="text1"/>
        </w:rPr>
        <w:t>punch list items</w:t>
      </w:r>
      <w:r w:rsidR="00482ECC" w:rsidRPr="00DB37B2">
        <w:rPr>
          <w:color w:val="000000" w:themeColor="text1"/>
        </w:rPr>
        <w:t>’</w:t>
      </w:r>
    </w:p>
    <w:p w14:paraId="758C3A76" w14:textId="0A02F531" w:rsidR="00EE551E" w:rsidRPr="00DB37B2" w:rsidRDefault="00EE551E">
      <w:pPr>
        <w:rPr>
          <w:color w:val="000000" w:themeColor="text1"/>
        </w:rPr>
      </w:pPr>
      <w:r w:rsidRPr="00DB37B2">
        <w:rPr>
          <w:color w:val="000000" w:themeColor="text1"/>
        </w:rPr>
        <w:t>A punch list document must be created for any tasks</w:t>
      </w:r>
      <w:r w:rsidR="00482ECC" w:rsidRPr="00DB37B2">
        <w:rPr>
          <w:color w:val="000000" w:themeColor="text1"/>
        </w:rPr>
        <w:t xml:space="preserve"> (equipment, testing, documentation, project controls)</w:t>
      </w:r>
      <w:r w:rsidRPr="00DB37B2">
        <w:rPr>
          <w:color w:val="000000" w:themeColor="text1"/>
        </w:rPr>
        <w:t xml:space="preserve"> that are not complete. The punch list will name individuals responsible to </w:t>
      </w:r>
      <w:r w:rsidR="00AC46A1" w:rsidRPr="00DB37B2">
        <w:rPr>
          <w:color w:val="000000" w:themeColor="text1"/>
        </w:rPr>
        <w:t>resolve</w:t>
      </w:r>
      <w:r w:rsidRPr="00DB37B2">
        <w:rPr>
          <w:color w:val="000000" w:themeColor="text1"/>
        </w:rPr>
        <w:t xml:space="preserve"> each task.</w:t>
      </w:r>
    </w:p>
    <w:p w14:paraId="22ECA037" w14:textId="518F5FC8" w:rsidR="00AC46A1" w:rsidRPr="00DB37B2" w:rsidRDefault="00AC46A1">
      <w:pPr>
        <w:rPr>
          <w:color w:val="000000" w:themeColor="text1"/>
        </w:rPr>
      </w:pPr>
      <w:r w:rsidRPr="00DB37B2">
        <w:rPr>
          <w:color w:val="000000" w:themeColor="text1"/>
        </w:rPr>
        <w:t xml:space="preserve">The pointer into the set of review reports is at </w:t>
      </w:r>
      <w:r w:rsidRPr="00DB37B2">
        <w:rPr>
          <w:color w:val="000000" w:themeColor="text1"/>
          <w:u w:val="single"/>
        </w:rPr>
        <w:t>LIGO-</w:t>
      </w:r>
      <w:proofErr w:type="gramStart"/>
      <w:r w:rsidRPr="00DB37B2">
        <w:rPr>
          <w:color w:val="000000" w:themeColor="text1"/>
          <w:u w:val="single"/>
        </w:rPr>
        <w:t>L1400006</w:t>
      </w:r>
      <w:r w:rsidRPr="00DB37B2">
        <w:rPr>
          <w:color w:val="000000" w:themeColor="text1"/>
        </w:rPr>
        <w:t xml:space="preserve"> </w:t>
      </w:r>
      <w:r w:rsidR="004741B6" w:rsidRPr="00DB37B2">
        <w:rPr>
          <w:color w:val="000000" w:themeColor="text1"/>
        </w:rPr>
        <w:t>.</w:t>
      </w:r>
      <w:proofErr w:type="gramEnd"/>
      <w:r w:rsidR="004741B6" w:rsidRPr="00DB37B2">
        <w:rPr>
          <w:color w:val="000000" w:themeColor="text1"/>
        </w:rPr>
        <w:t xml:space="preserve"> T</w:t>
      </w:r>
      <w:r w:rsidRPr="00DB37B2">
        <w:rPr>
          <w:color w:val="000000" w:themeColor="text1"/>
        </w:rPr>
        <w:t xml:space="preserve">he </w:t>
      </w:r>
      <w:r w:rsidR="004741B6" w:rsidRPr="00DB37B2">
        <w:rPr>
          <w:color w:val="000000" w:themeColor="text1"/>
        </w:rPr>
        <w:t>reviews</w:t>
      </w:r>
      <w:r w:rsidRPr="00DB37B2">
        <w:rPr>
          <w:color w:val="000000" w:themeColor="text1"/>
        </w:rPr>
        <w:t xml:space="preserve"> are complete</w:t>
      </w:r>
      <w:r w:rsidR="004741B6" w:rsidRPr="00DB37B2">
        <w:rPr>
          <w:color w:val="000000" w:themeColor="text1"/>
        </w:rPr>
        <w:t xml:space="preserve"> and indicated successful execution of the acceptance process. </w:t>
      </w:r>
    </w:p>
    <w:p w14:paraId="1FABC771" w14:textId="77777777" w:rsidR="004D4569" w:rsidRPr="00DB37B2" w:rsidRDefault="004D4569" w:rsidP="004D4569">
      <w:pPr>
        <w:pStyle w:val="Heading2"/>
        <w:rPr>
          <w:color w:val="000000" w:themeColor="text1"/>
        </w:rPr>
      </w:pPr>
      <w:bookmarkStart w:id="4" w:name="_Toc288905737"/>
      <w:r w:rsidRPr="00DB37B2">
        <w:rPr>
          <w:color w:val="000000" w:themeColor="text1"/>
        </w:rPr>
        <w:t>Scope</w:t>
      </w:r>
      <w:bookmarkEnd w:id="4"/>
    </w:p>
    <w:p w14:paraId="1C0EF639" w14:textId="77777777" w:rsidR="00FA208A" w:rsidRPr="00DB37B2" w:rsidRDefault="006267B7" w:rsidP="004D4569">
      <w:pPr>
        <w:rPr>
          <w:color w:val="000000" w:themeColor="text1"/>
        </w:rPr>
      </w:pPr>
      <w:r w:rsidRPr="00DB37B2">
        <w:rPr>
          <w:color w:val="000000" w:themeColor="text1"/>
        </w:rPr>
        <w:t>Fabrication Acceptance Reviews are required for all subsystems</w:t>
      </w:r>
      <w:r w:rsidR="002373BD" w:rsidRPr="00DB37B2">
        <w:rPr>
          <w:color w:val="000000" w:themeColor="text1"/>
        </w:rPr>
        <w:t>,</w:t>
      </w:r>
      <w:r w:rsidRPr="00DB37B2">
        <w:rPr>
          <w:color w:val="000000" w:themeColor="text1"/>
        </w:rPr>
        <w:t xml:space="preserve"> </w:t>
      </w:r>
      <w:r w:rsidR="0002091D" w:rsidRPr="00DB37B2">
        <w:rPr>
          <w:color w:val="000000" w:themeColor="text1"/>
        </w:rPr>
        <w:t>except</w:t>
      </w:r>
      <w:r w:rsidRPr="00DB37B2">
        <w:rPr>
          <w:color w:val="000000" w:themeColor="text1"/>
        </w:rPr>
        <w:t xml:space="preserve"> Installation and Integrated Testing (INS). </w:t>
      </w:r>
      <w:r w:rsidR="00FA208A" w:rsidRPr="00DB37B2">
        <w:rPr>
          <w:color w:val="000000" w:themeColor="text1"/>
        </w:rPr>
        <w:t xml:space="preserve">Long Term Storage Acceptance is also required in order that the </w:t>
      </w:r>
      <w:proofErr w:type="gramStart"/>
      <w:r w:rsidR="00FA208A" w:rsidRPr="00DB37B2">
        <w:rPr>
          <w:color w:val="000000" w:themeColor="text1"/>
        </w:rPr>
        <w:t>subsystem meet</w:t>
      </w:r>
      <w:proofErr w:type="gramEnd"/>
      <w:r w:rsidR="00FA208A" w:rsidRPr="00DB37B2">
        <w:rPr>
          <w:color w:val="000000" w:themeColor="text1"/>
        </w:rPr>
        <w:t xml:space="preserve"> the programmatic closeout.</w:t>
      </w:r>
    </w:p>
    <w:p w14:paraId="42707903" w14:textId="200DE884" w:rsidR="00500A55" w:rsidRPr="00DB37B2" w:rsidRDefault="00FA208A" w:rsidP="008B6286">
      <w:pPr>
        <w:rPr>
          <w:color w:val="000000" w:themeColor="text1"/>
        </w:rPr>
      </w:pPr>
      <w:r w:rsidRPr="00DB37B2">
        <w:rPr>
          <w:i/>
          <w:color w:val="000000" w:themeColor="text1"/>
        </w:rPr>
        <w:t>Not included</w:t>
      </w:r>
      <w:r w:rsidRPr="00DB37B2">
        <w:rPr>
          <w:color w:val="000000" w:themeColor="text1"/>
        </w:rPr>
        <w:t xml:space="preserve"> are t</w:t>
      </w:r>
      <w:r w:rsidR="0002091D" w:rsidRPr="00DB37B2">
        <w:rPr>
          <w:color w:val="000000" w:themeColor="text1"/>
        </w:rPr>
        <w:t xml:space="preserve">he Installation Acceptance and the Systems Acceptance </w:t>
      </w:r>
      <w:proofErr w:type="gramStart"/>
      <w:r w:rsidR="0002091D" w:rsidRPr="00DB37B2">
        <w:rPr>
          <w:color w:val="000000" w:themeColor="text1"/>
        </w:rPr>
        <w:t xml:space="preserve">Reviews </w:t>
      </w:r>
      <w:r w:rsidRPr="00DB37B2">
        <w:rPr>
          <w:color w:val="000000" w:themeColor="text1"/>
        </w:rPr>
        <w:t>which</w:t>
      </w:r>
      <w:proofErr w:type="gramEnd"/>
      <w:r w:rsidRPr="00DB37B2">
        <w:rPr>
          <w:color w:val="000000" w:themeColor="text1"/>
        </w:rPr>
        <w:t xml:space="preserve"> </w:t>
      </w:r>
      <w:r w:rsidR="0002091D" w:rsidRPr="00DB37B2">
        <w:rPr>
          <w:color w:val="000000" w:themeColor="text1"/>
        </w:rPr>
        <w:t>cover the technical and programmatic closeouts for INS.</w:t>
      </w:r>
      <w:r w:rsidR="002373BD" w:rsidRPr="00DB37B2">
        <w:rPr>
          <w:color w:val="000000" w:themeColor="text1"/>
        </w:rPr>
        <w:t xml:space="preserve"> </w:t>
      </w:r>
      <w:r w:rsidR="0002091D" w:rsidRPr="00DB37B2">
        <w:rPr>
          <w:color w:val="000000" w:themeColor="text1"/>
        </w:rPr>
        <w:t xml:space="preserve">The </w:t>
      </w:r>
      <w:r w:rsidR="002F3B14" w:rsidRPr="00DB37B2">
        <w:rPr>
          <w:color w:val="000000" w:themeColor="text1"/>
        </w:rPr>
        <w:t xml:space="preserve">PM </w:t>
      </w:r>
      <w:r w:rsidR="00482ECC" w:rsidRPr="00DB37B2">
        <w:rPr>
          <w:color w:val="000000" w:themeColor="text1"/>
        </w:rPr>
        <w:t xml:space="preserve">(Project Management) </w:t>
      </w:r>
      <w:r w:rsidR="002F3B14" w:rsidRPr="00DB37B2">
        <w:rPr>
          <w:color w:val="000000" w:themeColor="text1"/>
        </w:rPr>
        <w:t xml:space="preserve">and PM-Systems Engineering </w:t>
      </w:r>
      <w:r w:rsidR="0002091D" w:rsidRPr="00DB37B2">
        <w:rPr>
          <w:color w:val="000000" w:themeColor="text1"/>
        </w:rPr>
        <w:t>Subsystem will be reviewed at the end of the project. It has</w:t>
      </w:r>
      <w:r w:rsidR="00C47A53" w:rsidRPr="00DB37B2">
        <w:rPr>
          <w:color w:val="000000" w:themeColor="text1"/>
        </w:rPr>
        <w:t xml:space="preserve"> infrastructure </w:t>
      </w:r>
      <w:r w:rsidR="00C47A53" w:rsidRPr="00DB37B2">
        <w:rPr>
          <w:color w:val="000000" w:themeColor="text1"/>
        </w:rPr>
        <w:lastRenderedPageBreak/>
        <w:t xml:space="preserve">modifications for </w:t>
      </w:r>
      <w:proofErr w:type="gramStart"/>
      <w:r w:rsidR="00C47A53" w:rsidRPr="00DB37B2">
        <w:rPr>
          <w:color w:val="000000" w:themeColor="text1"/>
        </w:rPr>
        <w:t>long term</w:t>
      </w:r>
      <w:proofErr w:type="gramEnd"/>
      <w:r w:rsidR="00C47A53" w:rsidRPr="00DB37B2">
        <w:rPr>
          <w:color w:val="000000" w:themeColor="text1"/>
        </w:rPr>
        <w:t xml:space="preserve"> storage as well as contamination control deliverables</w:t>
      </w:r>
      <w:r w:rsidR="0002091D" w:rsidRPr="00DB37B2">
        <w:rPr>
          <w:color w:val="000000" w:themeColor="text1"/>
        </w:rPr>
        <w:t xml:space="preserve"> which fall under the technical review requirements</w:t>
      </w:r>
      <w:r w:rsidR="00C47A53" w:rsidRPr="00DB37B2">
        <w:rPr>
          <w:color w:val="000000" w:themeColor="text1"/>
        </w:rPr>
        <w:t>.</w:t>
      </w:r>
      <w:r w:rsidR="002F3B14" w:rsidRPr="00DB37B2">
        <w:rPr>
          <w:color w:val="000000" w:themeColor="text1"/>
        </w:rPr>
        <w:t xml:space="preserve"> </w:t>
      </w:r>
    </w:p>
    <w:p w14:paraId="558C260A" w14:textId="0C640CFD" w:rsidR="004741B6" w:rsidRPr="00DB37B2" w:rsidRDefault="004741B6" w:rsidP="004741B6">
      <w:pPr>
        <w:pStyle w:val="Heading2"/>
        <w:rPr>
          <w:color w:val="000000" w:themeColor="text1"/>
        </w:rPr>
      </w:pPr>
      <w:bookmarkStart w:id="5" w:name="_Toc288905738"/>
      <w:r w:rsidRPr="00DB37B2">
        <w:rPr>
          <w:color w:val="000000" w:themeColor="text1"/>
        </w:rPr>
        <w:t>Status</w:t>
      </w:r>
      <w:bookmarkEnd w:id="5"/>
    </w:p>
    <w:p w14:paraId="7552F616" w14:textId="41DB3F91" w:rsidR="004741B6" w:rsidRPr="00DB37B2" w:rsidRDefault="004741B6" w:rsidP="004741B6">
      <w:pPr>
        <w:rPr>
          <w:color w:val="000000" w:themeColor="text1"/>
        </w:rPr>
      </w:pPr>
      <w:r w:rsidRPr="00DB37B2">
        <w:rPr>
          <w:color w:val="000000" w:themeColor="text1"/>
        </w:rPr>
        <w:t xml:space="preserve">The pointer into the set of review reports is at </w:t>
      </w:r>
      <w:r w:rsidRPr="00DB37B2">
        <w:rPr>
          <w:color w:val="000000" w:themeColor="text1"/>
          <w:u w:val="single"/>
        </w:rPr>
        <w:t>LIGO-</w:t>
      </w:r>
      <w:proofErr w:type="gramStart"/>
      <w:r w:rsidRPr="00DB37B2">
        <w:rPr>
          <w:color w:val="000000" w:themeColor="text1"/>
          <w:u w:val="single"/>
        </w:rPr>
        <w:t>L1400006</w:t>
      </w:r>
      <w:r w:rsidRPr="00DB37B2">
        <w:rPr>
          <w:color w:val="000000" w:themeColor="text1"/>
        </w:rPr>
        <w:t xml:space="preserve"> .</w:t>
      </w:r>
      <w:proofErr w:type="gramEnd"/>
      <w:r w:rsidRPr="00DB37B2">
        <w:rPr>
          <w:color w:val="000000" w:themeColor="text1"/>
        </w:rPr>
        <w:t xml:space="preserve"> The reviews are complete and indicate successful execution of the acceptance process. </w:t>
      </w:r>
    </w:p>
    <w:p w14:paraId="7C9C1F27" w14:textId="77777777" w:rsidR="004741B6" w:rsidRPr="00DB37B2" w:rsidRDefault="004741B6" w:rsidP="004741B6">
      <w:pPr>
        <w:rPr>
          <w:color w:val="000000" w:themeColor="text1"/>
        </w:rPr>
      </w:pPr>
    </w:p>
    <w:p w14:paraId="6FDF3184" w14:textId="77777777" w:rsidR="005F48B2" w:rsidRPr="00DB37B2" w:rsidRDefault="00EE551E" w:rsidP="00BD5D7E">
      <w:pPr>
        <w:pStyle w:val="Heading1"/>
        <w:rPr>
          <w:color w:val="000000" w:themeColor="text1"/>
        </w:rPr>
      </w:pPr>
      <w:bookmarkStart w:id="6" w:name="_Toc288905739"/>
      <w:r w:rsidRPr="00DB37B2">
        <w:rPr>
          <w:color w:val="000000" w:themeColor="text1"/>
        </w:rPr>
        <w:lastRenderedPageBreak/>
        <w:t>Installation Acceptance</w:t>
      </w:r>
      <w:r w:rsidR="00153906" w:rsidRPr="00DB37B2">
        <w:rPr>
          <w:color w:val="000000" w:themeColor="text1"/>
        </w:rPr>
        <w:t>s</w:t>
      </w:r>
      <w:bookmarkEnd w:id="6"/>
    </w:p>
    <w:p w14:paraId="607B9574" w14:textId="77777777" w:rsidR="00A119C5" w:rsidRPr="00DB37B2" w:rsidRDefault="00A119C5" w:rsidP="00A119C5">
      <w:pPr>
        <w:pStyle w:val="Heading2"/>
        <w:rPr>
          <w:color w:val="000000" w:themeColor="text1"/>
        </w:rPr>
      </w:pPr>
      <w:bookmarkStart w:id="7" w:name="_Toc288905740"/>
      <w:r w:rsidRPr="00DB37B2">
        <w:rPr>
          <w:color w:val="000000" w:themeColor="text1"/>
        </w:rPr>
        <w:t>Description</w:t>
      </w:r>
      <w:bookmarkEnd w:id="7"/>
    </w:p>
    <w:p w14:paraId="002170C4" w14:textId="77777777" w:rsidR="00B14305" w:rsidRPr="00DB37B2" w:rsidRDefault="001D6BDC" w:rsidP="00EE551E">
      <w:pPr>
        <w:rPr>
          <w:color w:val="000000" w:themeColor="text1"/>
        </w:rPr>
      </w:pPr>
      <w:r w:rsidRPr="00DB37B2">
        <w:rPr>
          <w:color w:val="000000" w:themeColor="text1"/>
        </w:rPr>
        <w:t xml:space="preserve">The installation of </w:t>
      </w:r>
      <w:r w:rsidR="0025237B" w:rsidRPr="00DB37B2">
        <w:rPr>
          <w:color w:val="000000" w:themeColor="text1"/>
        </w:rPr>
        <w:t>the interferometer elements are covered by a number of reviews based upon logical groups or subsets of installed elements. These subsets are generally associated with vacuum chambers. For each chamber the elements installed within the chamber as well as t</w:t>
      </w:r>
      <w:r w:rsidR="00EE551E" w:rsidRPr="00DB37B2">
        <w:rPr>
          <w:color w:val="000000" w:themeColor="text1"/>
        </w:rPr>
        <w:t>he electronics associated with each chamber</w:t>
      </w:r>
      <w:r w:rsidR="0025237B" w:rsidRPr="00DB37B2">
        <w:rPr>
          <w:color w:val="000000" w:themeColor="text1"/>
        </w:rPr>
        <w:t>,</w:t>
      </w:r>
      <w:r w:rsidR="00EE551E" w:rsidRPr="00DB37B2">
        <w:rPr>
          <w:color w:val="000000" w:themeColor="text1"/>
        </w:rPr>
        <w:t xml:space="preserve"> up to the connection to DAQ and power</w:t>
      </w:r>
      <w:r w:rsidR="0025237B" w:rsidRPr="00DB37B2">
        <w:rPr>
          <w:color w:val="000000" w:themeColor="text1"/>
        </w:rPr>
        <w:t>,</w:t>
      </w:r>
      <w:r w:rsidR="00EE551E" w:rsidRPr="00DB37B2">
        <w:rPr>
          <w:color w:val="000000" w:themeColor="text1"/>
        </w:rPr>
        <w:t xml:space="preserve"> is included </w:t>
      </w:r>
      <w:r w:rsidR="0025237B" w:rsidRPr="00DB37B2">
        <w:rPr>
          <w:color w:val="000000" w:themeColor="text1"/>
        </w:rPr>
        <w:t>with</w:t>
      </w:r>
      <w:r w:rsidR="00EE551E" w:rsidRPr="00DB37B2">
        <w:rPr>
          <w:color w:val="000000" w:themeColor="text1"/>
        </w:rPr>
        <w:t xml:space="preserve"> the ‘chamber’.</w:t>
      </w:r>
      <w:r w:rsidR="00DD3F8D" w:rsidRPr="00DB37B2">
        <w:rPr>
          <w:color w:val="000000" w:themeColor="text1"/>
        </w:rPr>
        <w:t xml:space="preserve"> E</w:t>
      </w:r>
      <w:r w:rsidR="00EE551E" w:rsidRPr="00DB37B2">
        <w:rPr>
          <w:color w:val="000000" w:themeColor="text1"/>
        </w:rPr>
        <w:t xml:space="preserve">lements not associated with </w:t>
      </w:r>
      <w:r w:rsidR="00B14305" w:rsidRPr="00DB37B2">
        <w:rPr>
          <w:color w:val="000000" w:themeColor="text1"/>
        </w:rPr>
        <w:t>a chamber</w:t>
      </w:r>
      <w:r w:rsidR="00DD3F8D" w:rsidRPr="00DB37B2">
        <w:rPr>
          <w:color w:val="000000" w:themeColor="text1"/>
        </w:rPr>
        <w:t xml:space="preserve"> are reviewed as given in the</w:t>
      </w:r>
      <w:r w:rsidR="00B14305" w:rsidRPr="00DB37B2">
        <w:rPr>
          <w:color w:val="000000" w:themeColor="text1"/>
        </w:rPr>
        <w:t xml:space="preserve"> </w:t>
      </w:r>
      <w:r w:rsidR="00994D0B" w:rsidRPr="00DB37B2">
        <w:rPr>
          <w:color w:val="000000" w:themeColor="text1"/>
        </w:rPr>
        <w:t xml:space="preserve">table </w:t>
      </w:r>
      <w:r w:rsidR="00B14305" w:rsidRPr="00DB37B2">
        <w:rPr>
          <w:color w:val="000000" w:themeColor="text1"/>
        </w:rPr>
        <w:t>below:</w:t>
      </w:r>
    </w:p>
    <w:p w14:paraId="1DEFB8B7" w14:textId="77777777" w:rsidR="00DE0911" w:rsidRPr="00DB37B2" w:rsidRDefault="00DE0911" w:rsidP="00384733">
      <w:pPr>
        <w:rPr>
          <w:color w:val="000000" w:themeColor="text1"/>
        </w:rPr>
      </w:pPr>
    </w:p>
    <w:tbl>
      <w:tblPr>
        <w:tblStyle w:val="TableGrid"/>
        <w:tblW w:w="0" w:type="auto"/>
        <w:tblLook w:val="04A0" w:firstRow="1" w:lastRow="0" w:firstColumn="1" w:lastColumn="0" w:noHBand="0" w:noVBand="1"/>
      </w:tblPr>
      <w:tblGrid>
        <w:gridCol w:w="1008"/>
        <w:gridCol w:w="8640"/>
      </w:tblGrid>
      <w:tr w:rsidR="00994D0B" w:rsidRPr="00DB37B2" w14:paraId="24E03534" w14:textId="77777777" w:rsidTr="00384733">
        <w:trPr>
          <w:trHeight w:val="602"/>
        </w:trPr>
        <w:tc>
          <w:tcPr>
            <w:tcW w:w="1008" w:type="dxa"/>
            <w:hideMark/>
          </w:tcPr>
          <w:p w14:paraId="108E1016" w14:textId="77777777" w:rsidR="00994D0B" w:rsidRPr="00DB37B2" w:rsidRDefault="00994D0B">
            <w:pPr>
              <w:rPr>
                <w:color w:val="000000" w:themeColor="text1"/>
              </w:rPr>
            </w:pPr>
            <w:r w:rsidRPr="00DB37B2">
              <w:rPr>
                <w:color w:val="000000" w:themeColor="text1"/>
              </w:rPr>
              <w:t>DCS</w:t>
            </w:r>
          </w:p>
        </w:tc>
        <w:tc>
          <w:tcPr>
            <w:tcW w:w="8640" w:type="dxa"/>
            <w:hideMark/>
          </w:tcPr>
          <w:p w14:paraId="350BE86C" w14:textId="77777777" w:rsidR="00994D0B" w:rsidRPr="00DB37B2" w:rsidRDefault="00994D0B">
            <w:pPr>
              <w:rPr>
                <w:color w:val="000000" w:themeColor="text1"/>
              </w:rPr>
            </w:pPr>
            <w:r w:rsidRPr="00DB37B2">
              <w:rPr>
                <w:color w:val="000000" w:themeColor="text1"/>
              </w:rPr>
              <w:t xml:space="preserve"> Contents of each building at each site (LLO, LHO, CIT, MIT) to be treated as a reviewable item.</w:t>
            </w:r>
          </w:p>
        </w:tc>
      </w:tr>
      <w:tr w:rsidR="00994D0B" w:rsidRPr="00DB37B2" w14:paraId="39AA1D8B" w14:textId="77777777" w:rsidTr="00384733">
        <w:trPr>
          <w:trHeight w:val="300"/>
        </w:trPr>
        <w:tc>
          <w:tcPr>
            <w:tcW w:w="1008" w:type="dxa"/>
            <w:hideMark/>
          </w:tcPr>
          <w:p w14:paraId="4865C7AF" w14:textId="77777777" w:rsidR="00994D0B" w:rsidRPr="00DB37B2" w:rsidRDefault="00994D0B">
            <w:pPr>
              <w:rPr>
                <w:color w:val="000000" w:themeColor="text1"/>
              </w:rPr>
            </w:pPr>
            <w:r w:rsidRPr="00DB37B2">
              <w:rPr>
                <w:color w:val="000000" w:themeColor="text1"/>
              </w:rPr>
              <w:t>IO</w:t>
            </w:r>
          </w:p>
        </w:tc>
        <w:tc>
          <w:tcPr>
            <w:tcW w:w="8640" w:type="dxa"/>
            <w:hideMark/>
          </w:tcPr>
          <w:p w14:paraId="03AA5C78" w14:textId="77777777" w:rsidR="00994D0B" w:rsidRPr="00DB37B2" w:rsidRDefault="00994D0B">
            <w:pPr>
              <w:rPr>
                <w:color w:val="000000" w:themeColor="text1"/>
              </w:rPr>
            </w:pPr>
            <w:r w:rsidRPr="00DB37B2">
              <w:rPr>
                <w:color w:val="000000" w:themeColor="text1"/>
              </w:rPr>
              <w:t xml:space="preserve"> Per chamber. Equipment in the PSL room to be reviewed with HAM2.</w:t>
            </w:r>
          </w:p>
        </w:tc>
      </w:tr>
      <w:tr w:rsidR="00994D0B" w:rsidRPr="00DB37B2" w14:paraId="705229A4" w14:textId="77777777" w:rsidTr="00384733">
        <w:trPr>
          <w:trHeight w:val="300"/>
        </w:trPr>
        <w:tc>
          <w:tcPr>
            <w:tcW w:w="1008" w:type="dxa"/>
            <w:hideMark/>
          </w:tcPr>
          <w:p w14:paraId="4E3C2EF1" w14:textId="77777777" w:rsidR="00994D0B" w:rsidRPr="00DB37B2" w:rsidRDefault="00994D0B">
            <w:pPr>
              <w:rPr>
                <w:color w:val="000000" w:themeColor="text1"/>
              </w:rPr>
            </w:pPr>
            <w:r w:rsidRPr="00DB37B2">
              <w:rPr>
                <w:color w:val="000000" w:themeColor="text1"/>
              </w:rPr>
              <w:t>PSL</w:t>
            </w:r>
          </w:p>
        </w:tc>
        <w:tc>
          <w:tcPr>
            <w:tcW w:w="8640" w:type="dxa"/>
            <w:hideMark/>
          </w:tcPr>
          <w:p w14:paraId="75E1BE65" w14:textId="77777777" w:rsidR="00994D0B" w:rsidRPr="00DB37B2" w:rsidRDefault="00994D0B">
            <w:pPr>
              <w:rPr>
                <w:color w:val="000000" w:themeColor="text1"/>
              </w:rPr>
            </w:pPr>
            <w:r w:rsidRPr="00DB37B2">
              <w:rPr>
                <w:color w:val="000000" w:themeColor="text1"/>
              </w:rPr>
              <w:t xml:space="preserve"> </w:t>
            </w:r>
            <w:proofErr w:type="gramStart"/>
            <w:r w:rsidRPr="00DB37B2">
              <w:rPr>
                <w:color w:val="000000" w:themeColor="text1"/>
              </w:rPr>
              <w:t>per</w:t>
            </w:r>
            <w:proofErr w:type="gramEnd"/>
            <w:r w:rsidRPr="00DB37B2">
              <w:rPr>
                <w:color w:val="000000" w:themeColor="text1"/>
              </w:rPr>
              <w:t xml:space="preserve"> PSL room and including the outer ISS loop.</w:t>
            </w:r>
          </w:p>
        </w:tc>
      </w:tr>
      <w:tr w:rsidR="00994D0B" w:rsidRPr="00DB37B2" w14:paraId="37BE5BDD" w14:textId="77777777" w:rsidTr="00384733">
        <w:trPr>
          <w:trHeight w:val="440"/>
        </w:trPr>
        <w:tc>
          <w:tcPr>
            <w:tcW w:w="1008" w:type="dxa"/>
            <w:hideMark/>
          </w:tcPr>
          <w:p w14:paraId="1B1469A6" w14:textId="77777777" w:rsidR="00994D0B" w:rsidRPr="00DB37B2" w:rsidRDefault="00994D0B">
            <w:pPr>
              <w:rPr>
                <w:color w:val="000000" w:themeColor="text1"/>
              </w:rPr>
            </w:pPr>
            <w:r w:rsidRPr="00DB37B2">
              <w:rPr>
                <w:color w:val="000000" w:themeColor="text1"/>
              </w:rPr>
              <w:t>SUS</w:t>
            </w:r>
          </w:p>
        </w:tc>
        <w:tc>
          <w:tcPr>
            <w:tcW w:w="8640" w:type="dxa"/>
            <w:hideMark/>
          </w:tcPr>
          <w:p w14:paraId="7925BC86" w14:textId="77777777" w:rsidR="00994D0B" w:rsidRPr="00DB37B2" w:rsidRDefault="00994D0B">
            <w:pPr>
              <w:rPr>
                <w:color w:val="000000" w:themeColor="text1"/>
              </w:rPr>
            </w:pPr>
            <w:r w:rsidRPr="00DB37B2">
              <w:rPr>
                <w:color w:val="000000" w:themeColor="text1"/>
              </w:rPr>
              <w:t xml:space="preserve"> Per chamber. Including, bonding, fiber production and welding </w:t>
            </w:r>
            <w:proofErr w:type="gramStart"/>
            <w:r w:rsidRPr="00DB37B2">
              <w:rPr>
                <w:color w:val="000000" w:themeColor="text1"/>
              </w:rPr>
              <w:t>as  reviewable</w:t>
            </w:r>
            <w:proofErr w:type="gramEnd"/>
            <w:r w:rsidRPr="00DB37B2">
              <w:rPr>
                <w:color w:val="000000" w:themeColor="text1"/>
              </w:rPr>
              <w:t xml:space="preserve"> items.</w:t>
            </w:r>
          </w:p>
        </w:tc>
      </w:tr>
      <w:tr w:rsidR="00994D0B" w:rsidRPr="00DB37B2" w14:paraId="3DE2B26E" w14:textId="77777777" w:rsidTr="00384733">
        <w:trPr>
          <w:trHeight w:val="300"/>
        </w:trPr>
        <w:tc>
          <w:tcPr>
            <w:tcW w:w="1008" w:type="dxa"/>
            <w:hideMark/>
          </w:tcPr>
          <w:p w14:paraId="1CD6F871" w14:textId="77777777" w:rsidR="00994D0B" w:rsidRPr="00DB37B2" w:rsidRDefault="00994D0B">
            <w:pPr>
              <w:rPr>
                <w:color w:val="000000" w:themeColor="text1"/>
              </w:rPr>
            </w:pPr>
            <w:r w:rsidRPr="00DB37B2">
              <w:rPr>
                <w:color w:val="000000" w:themeColor="text1"/>
              </w:rPr>
              <w:t>SEI</w:t>
            </w:r>
          </w:p>
        </w:tc>
        <w:tc>
          <w:tcPr>
            <w:tcW w:w="8640" w:type="dxa"/>
            <w:hideMark/>
          </w:tcPr>
          <w:p w14:paraId="7E05C1A4" w14:textId="77777777" w:rsidR="00994D0B" w:rsidRPr="00DB37B2" w:rsidRDefault="00994D0B">
            <w:pPr>
              <w:rPr>
                <w:color w:val="000000" w:themeColor="text1"/>
              </w:rPr>
            </w:pPr>
            <w:r w:rsidRPr="00DB37B2">
              <w:rPr>
                <w:color w:val="000000" w:themeColor="text1"/>
              </w:rPr>
              <w:t xml:space="preserve"> Per chamber, with the HEPI included</w:t>
            </w:r>
          </w:p>
        </w:tc>
      </w:tr>
      <w:tr w:rsidR="00994D0B" w:rsidRPr="00DB37B2" w14:paraId="71643DDB" w14:textId="77777777" w:rsidTr="00384733">
        <w:trPr>
          <w:trHeight w:val="1034"/>
        </w:trPr>
        <w:tc>
          <w:tcPr>
            <w:tcW w:w="1008" w:type="dxa"/>
            <w:hideMark/>
          </w:tcPr>
          <w:p w14:paraId="3CE3F78F" w14:textId="77777777" w:rsidR="00994D0B" w:rsidRPr="00DB37B2" w:rsidRDefault="00994D0B">
            <w:pPr>
              <w:rPr>
                <w:i/>
                <w:color w:val="000000" w:themeColor="text1"/>
              </w:rPr>
            </w:pPr>
            <w:r w:rsidRPr="00DB37B2">
              <w:rPr>
                <w:i/>
                <w:color w:val="000000" w:themeColor="text1"/>
              </w:rPr>
              <w:t>COC</w:t>
            </w:r>
          </w:p>
        </w:tc>
        <w:tc>
          <w:tcPr>
            <w:tcW w:w="8640" w:type="dxa"/>
            <w:hideMark/>
          </w:tcPr>
          <w:p w14:paraId="109CFB60" w14:textId="77777777" w:rsidR="00994D0B" w:rsidRPr="00DB37B2" w:rsidRDefault="00994D0B">
            <w:pPr>
              <w:rPr>
                <w:i/>
                <w:color w:val="000000" w:themeColor="text1"/>
              </w:rPr>
            </w:pPr>
            <w:r w:rsidRPr="00DB37B2">
              <w:rPr>
                <w:i/>
                <w:color w:val="000000" w:themeColor="text1"/>
              </w:rPr>
              <w:t xml:space="preserve"> No scope in the installation phase; Installation of COC optics is part of the suspension assembly or installation and so is not reviewed separately. COC metrology is covered as an aspect of the COC Fabrication Acceptance Reviews.</w:t>
            </w:r>
          </w:p>
        </w:tc>
      </w:tr>
      <w:tr w:rsidR="00994D0B" w:rsidRPr="00DB37B2" w14:paraId="7AB551D2" w14:textId="77777777" w:rsidTr="00384733">
        <w:trPr>
          <w:trHeight w:val="300"/>
        </w:trPr>
        <w:tc>
          <w:tcPr>
            <w:tcW w:w="1008" w:type="dxa"/>
            <w:hideMark/>
          </w:tcPr>
          <w:p w14:paraId="2DA5EC4D" w14:textId="77777777" w:rsidR="00994D0B" w:rsidRPr="00DB37B2" w:rsidRDefault="00994D0B">
            <w:pPr>
              <w:rPr>
                <w:color w:val="000000" w:themeColor="text1"/>
              </w:rPr>
            </w:pPr>
            <w:r w:rsidRPr="00DB37B2">
              <w:rPr>
                <w:color w:val="000000" w:themeColor="text1"/>
              </w:rPr>
              <w:t>Optlev</w:t>
            </w:r>
          </w:p>
        </w:tc>
        <w:tc>
          <w:tcPr>
            <w:tcW w:w="8640" w:type="dxa"/>
            <w:hideMark/>
          </w:tcPr>
          <w:p w14:paraId="5167159F" w14:textId="77777777" w:rsidR="00994D0B" w:rsidRPr="00DB37B2" w:rsidRDefault="00994D0B">
            <w:pPr>
              <w:rPr>
                <w:color w:val="000000" w:themeColor="text1"/>
              </w:rPr>
            </w:pPr>
            <w:r w:rsidRPr="00DB37B2">
              <w:rPr>
                <w:color w:val="000000" w:themeColor="text1"/>
              </w:rPr>
              <w:t xml:space="preserve"> With the chamber whose optic is monitored</w:t>
            </w:r>
          </w:p>
        </w:tc>
      </w:tr>
      <w:tr w:rsidR="00994D0B" w:rsidRPr="00DB37B2" w14:paraId="6FE26D32" w14:textId="77777777" w:rsidTr="00384733">
        <w:trPr>
          <w:trHeight w:val="300"/>
        </w:trPr>
        <w:tc>
          <w:tcPr>
            <w:tcW w:w="1008" w:type="dxa"/>
            <w:hideMark/>
          </w:tcPr>
          <w:p w14:paraId="1910D60F" w14:textId="77777777" w:rsidR="00994D0B" w:rsidRPr="00DB37B2" w:rsidRDefault="00994D0B">
            <w:pPr>
              <w:rPr>
                <w:color w:val="000000" w:themeColor="text1"/>
              </w:rPr>
            </w:pPr>
            <w:r w:rsidRPr="00DB37B2">
              <w:rPr>
                <w:color w:val="000000" w:themeColor="text1"/>
              </w:rPr>
              <w:t>SLC</w:t>
            </w:r>
          </w:p>
        </w:tc>
        <w:tc>
          <w:tcPr>
            <w:tcW w:w="8640" w:type="dxa"/>
            <w:hideMark/>
          </w:tcPr>
          <w:p w14:paraId="35F0BF2A" w14:textId="77777777" w:rsidR="00994D0B" w:rsidRPr="00DB37B2" w:rsidRDefault="00994D0B">
            <w:pPr>
              <w:rPr>
                <w:color w:val="000000" w:themeColor="text1"/>
              </w:rPr>
            </w:pPr>
            <w:r w:rsidRPr="00DB37B2">
              <w:rPr>
                <w:color w:val="000000" w:themeColor="text1"/>
              </w:rPr>
              <w:t xml:space="preserve"> Per chamber, or with the closest chamber for e.g., CPB</w:t>
            </w:r>
          </w:p>
        </w:tc>
      </w:tr>
      <w:tr w:rsidR="00994D0B" w:rsidRPr="00DB37B2" w14:paraId="3886D32B" w14:textId="77777777" w:rsidTr="00384733">
        <w:trPr>
          <w:trHeight w:val="300"/>
        </w:trPr>
        <w:tc>
          <w:tcPr>
            <w:tcW w:w="1008" w:type="dxa"/>
            <w:hideMark/>
          </w:tcPr>
          <w:p w14:paraId="5C84072E" w14:textId="77777777" w:rsidR="00994D0B" w:rsidRPr="00DB37B2" w:rsidRDefault="00994D0B">
            <w:pPr>
              <w:rPr>
                <w:color w:val="000000" w:themeColor="text1"/>
              </w:rPr>
            </w:pPr>
            <w:r w:rsidRPr="00DB37B2">
              <w:rPr>
                <w:color w:val="000000" w:themeColor="text1"/>
              </w:rPr>
              <w:t>VPs</w:t>
            </w:r>
          </w:p>
        </w:tc>
        <w:tc>
          <w:tcPr>
            <w:tcW w:w="8640" w:type="dxa"/>
            <w:hideMark/>
          </w:tcPr>
          <w:p w14:paraId="50145ED4" w14:textId="77777777" w:rsidR="00994D0B" w:rsidRPr="00DB37B2" w:rsidRDefault="00994D0B">
            <w:pPr>
              <w:rPr>
                <w:color w:val="000000" w:themeColor="text1"/>
              </w:rPr>
            </w:pPr>
            <w:r w:rsidRPr="00DB37B2">
              <w:rPr>
                <w:color w:val="000000" w:themeColor="text1"/>
              </w:rPr>
              <w:t xml:space="preserve"> Per chamber</w:t>
            </w:r>
          </w:p>
        </w:tc>
      </w:tr>
      <w:tr w:rsidR="00994D0B" w:rsidRPr="00DB37B2" w14:paraId="350B029B" w14:textId="77777777" w:rsidTr="00384733">
        <w:trPr>
          <w:trHeight w:val="746"/>
        </w:trPr>
        <w:tc>
          <w:tcPr>
            <w:tcW w:w="1008" w:type="dxa"/>
            <w:hideMark/>
          </w:tcPr>
          <w:p w14:paraId="275FDE88" w14:textId="77777777" w:rsidR="00994D0B" w:rsidRPr="00DB37B2" w:rsidRDefault="00994D0B">
            <w:pPr>
              <w:rPr>
                <w:color w:val="000000" w:themeColor="text1"/>
              </w:rPr>
            </w:pPr>
            <w:r w:rsidRPr="00DB37B2">
              <w:rPr>
                <w:color w:val="000000" w:themeColor="text1"/>
              </w:rPr>
              <w:t>TCS</w:t>
            </w:r>
          </w:p>
        </w:tc>
        <w:tc>
          <w:tcPr>
            <w:tcW w:w="8640" w:type="dxa"/>
            <w:hideMark/>
          </w:tcPr>
          <w:p w14:paraId="23E8CCF1" w14:textId="77777777" w:rsidR="00994D0B" w:rsidRPr="00DB37B2" w:rsidRDefault="00994D0B">
            <w:pPr>
              <w:rPr>
                <w:color w:val="000000" w:themeColor="text1"/>
              </w:rPr>
            </w:pPr>
            <w:r w:rsidRPr="00DB37B2">
              <w:rPr>
                <w:color w:val="000000" w:themeColor="text1"/>
              </w:rPr>
              <w:t xml:space="preserve"> Per Chamber. Include CO2P tables with associated ITM BSC chamber. Include HWS Table with HAM4 in corner station and with ETM chamber in end stations.</w:t>
            </w:r>
          </w:p>
        </w:tc>
      </w:tr>
      <w:tr w:rsidR="00994D0B" w:rsidRPr="00DB37B2" w14:paraId="4F308F23" w14:textId="77777777" w:rsidTr="00384733">
        <w:trPr>
          <w:trHeight w:val="300"/>
        </w:trPr>
        <w:tc>
          <w:tcPr>
            <w:tcW w:w="1008" w:type="dxa"/>
            <w:hideMark/>
          </w:tcPr>
          <w:p w14:paraId="026FD1F9" w14:textId="77777777" w:rsidR="00994D0B" w:rsidRPr="00DB37B2" w:rsidRDefault="00994D0B">
            <w:pPr>
              <w:rPr>
                <w:color w:val="000000" w:themeColor="text1"/>
              </w:rPr>
            </w:pPr>
            <w:r w:rsidRPr="00DB37B2">
              <w:rPr>
                <w:color w:val="000000" w:themeColor="text1"/>
              </w:rPr>
              <w:t>TMS</w:t>
            </w:r>
          </w:p>
        </w:tc>
        <w:tc>
          <w:tcPr>
            <w:tcW w:w="8640" w:type="dxa"/>
            <w:hideMark/>
          </w:tcPr>
          <w:p w14:paraId="16D6F2E2" w14:textId="77777777" w:rsidR="00994D0B" w:rsidRPr="00DB37B2" w:rsidRDefault="00994D0B">
            <w:pPr>
              <w:rPr>
                <w:color w:val="000000" w:themeColor="text1"/>
              </w:rPr>
            </w:pPr>
            <w:r w:rsidRPr="00DB37B2">
              <w:rPr>
                <w:color w:val="000000" w:themeColor="text1"/>
              </w:rPr>
              <w:t xml:space="preserve"> Per chamber</w:t>
            </w:r>
          </w:p>
        </w:tc>
      </w:tr>
      <w:tr w:rsidR="00994D0B" w:rsidRPr="00DB37B2" w14:paraId="28E606D9" w14:textId="77777777" w:rsidTr="00384733">
        <w:trPr>
          <w:trHeight w:val="300"/>
        </w:trPr>
        <w:tc>
          <w:tcPr>
            <w:tcW w:w="1008" w:type="dxa"/>
            <w:hideMark/>
          </w:tcPr>
          <w:p w14:paraId="14F003B0" w14:textId="77777777" w:rsidR="00994D0B" w:rsidRPr="00DB37B2" w:rsidRDefault="00994D0B">
            <w:pPr>
              <w:rPr>
                <w:color w:val="000000" w:themeColor="text1"/>
              </w:rPr>
            </w:pPr>
            <w:r w:rsidRPr="00DB37B2">
              <w:rPr>
                <w:color w:val="000000" w:themeColor="text1"/>
              </w:rPr>
              <w:t>IAS</w:t>
            </w:r>
          </w:p>
        </w:tc>
        <w:tc>
          <w:tcPr>
            <w:tcW w:w="8640" w:type="dxa"/>
            <w:hideMark/>
          </w:tcPr>
          <w:p w14:paraId="56CA45D6" w14:textId="77777777" w:rsidR="00994D0B" w:rsidRPr="00DB37B2" w:rsidRDefault="00994D0B">
            <w:pPr>
              <w:rPr>
                <w:color w:val="000000" w:themeColor="text1"/>
              </w:rPr>
            </w:pPr>
            <w:r w:rsidRPr="00DB37B2">
              <w:rPr>
                <w:color w:val="000000" w:themeColor="text1"/>
              </w:rPr>
              <w:t xml:space="preserve"> Alignments completed per chamber.</w:t>
            </w:r>
          </w:p>
        </w:tc>
      </w:tr>
      <w:tr w:rsidR="00994D0B" w:rsidRPr="00DB37B2" w14:paraId="3EA57E4A" w14:textId="77777777" w:rsidTr="00384733">
        <w:trPr>
          <w:trHeight w:val="300"/>
        </w:trPr>
        <w:tc>
          <w:tcPr>
            <w:tcW w:w="1008" w:type="dxa"/>
            <w:hideMark/>
          </w:tcPr>
          <w:p w14:paraId="1BA18016" w14:textId="77777777" w:rsidR="00994D0B" w:rsidRPr="00DB37B2" w:rsidRDefault="00994D0B">
            <w:pPr>
              <w:rPr>
                <w:color w:val="000000" w:themeColor="text1"/>
              </w:rPr>
            </w:pPr>
            <w:proofErr w:type="spellStart"/>
            <w:r w:rsidRPr="00DB37B2">
              <w:rPr>
                <w:color w:val="000000" w:themeColor="text1"/>
              </w:rPr>
              <w:t>PCal</w:t>
            </w:r>
            <w:proofErr w:type="spellEnd"/>
          </w:p>
        </w:tc>
        <w:tc>
          <w:tcPr>
            <w:tcW w:w="8640" w:type="dxa"/>
            <w:hideMark/>
          </w:tcPr>
          <w:p w14:paraId="1DBB89E3" w14:textId="77777777" w:rsidR="00994D0B" w:rsidRPr="00DB37B2" w:rsidRDefault="00994D0B">
            <w:pPr>
              <w:rPr>
                <w:color w:val="000000" w:themeColor="text1"/>
              </w:rPr>
            </w:pPr>
            <w:r w:rsidRPr="00DB37B2">
              <w:rPr>
                <w:color w:val="000000" w:themeColor="text1"/>
              </w:rPr>
              <w:t xml:space="preserve"> Per end test mass chamber</w:t>
            </w:r>
          </w:p>
        </w:tc>
      </w:tr>
      <w:tr w:rsidR="00994D0B" w:rsidRPr="00DB37B2" w14:paraId="5B059808" w14:textId="77777777" w:rsidTr="00384733">
        <w:trPr>
          <w:trHeight w:val="300"/>
        </w:trPr>
        <w:tc>
          <w:tcPr>
            <w:tcW w:w="1008" w:type="dxa"/>
            <w:hideMark/>
          </w:tcPr>
          <w:p w14:paraId="6DEAB8E4" w14:textId="77777777" w:rsidR="00994D0B" w:rsidRPr="00DB37B2" w:rsidRDefault="00994D0B">
            <w:pPr>
              <w:rPr>
                <w:color w:val="000000" w:themeColor="text1"/>
              </w:rPr>
            </w:pPr>
            <w:r w:rsidRPr="00DB37B2">
              <w:rPr>
                <w:color w:val="000000" w:themeColor="text1"/>
              </w:rPr>
              <w:t>ISC</w:t>
            </w:r>
          </w:p>
        </w:tc>
        <w:tc>
          <w:tcPr>
            <w:tcW w:w="8640" w:type="dxa"/>
            <w:hideMark/>
          </w:tcPr>
          <w:p w14:paraId="60C40520" w14:textId="77777777" w:rsidR="00994D0B" w:rsidRPr="00DB37B2" w:rsidRDefault="00994D0B">
            <w:pPr>
              <w:rPr>
                <w:color w:val="000000" w:themeColor="text1"/>
              </w:rPr>
            </w:pPr>
            <w:r w:rsidRPr="00DB37B2">
              <w:rPr>
                <w:color w:val="000000" w:themeColor="text1"/>
              </w:rPr>
              <w:t xml:space="preserve"> Optics enclosures and contents per building; plus Chambers.</w:t>
            </w:r>
          </w:p>
        </w:tc>
      </w:tr>
      <w:tr w:rsidR="00994D0B" w:rsidRPr="00DB37B2" w14:paraId="5F76DEC3" w14:textId="77777777" w:rsidTr="00384733">
        <w:trPr>
          <w:trHeight w:val="809"/>
        </w:trPr>
        <w:tc>
          <w:tcPr>
            <w:tcW w:w="1008" w:type="dxa"/>
            <w:hideMark/>
          </w:tcPr>
          <w:p w14:paraId="00A64AF8" w14:textId="77777777" w:rsidR="00994D0B" w:rsidRPr="00DB37B2" w:rsidRDefault="00994D0B">
            <w:pPr>
              <w:rPr>
                <w:color w:val="000000" w:themeColor="text1"/>
              </w:rPr>
            </w:pPr>
            <w:r w:rsidRPr="00DB37B2">
              <w:rPr>
                <w:color w:val="000000" w:themeColor="text1"/>
              </w:rPr>
              <w:t>DAQ</w:t>
            </w:r>
          </w:p>
        </w:tc>
        <w:tc>
          <w:tcPr>
            <w:tcW w:w="8640" w:type="dxa"/>
            <w:hideMark/>
          </w:tcPr>
          <w:p w14:paraId="0696BA54" w14:textId="77777777" w:rsidR="00994D0B" w:rsidRPr="00DB37B2" w:rsidRDefault="00994D0B" w:rsidP="00C22BA4">
            <w:pPr>
              <w:rPr>
                <w:color w:val="000000" w:themeColor="text1"/>
              </w:rPr>
            </w:pPr>
            <w:r w:rsidRPr="00DB37B2">
              <w:rPr>
                <w:color w:val="000000" w:themeColor="text1"/>
              </w:rPr>
              <w:t xml:space="preserve"> Equipment in each VEA </w:t>
            </w:r>
            <w:r w:rsidR="00C22BA4" w:rsidRPr="00DB37B2">
              <w:rPr>
                <w:color w:val="000000" w:themeColor="text1"/>
              </w:rPr>
              <w:t>as a unit</w:t>
            </w:r>
            <w:r w:rsidRPr="00DB37B2">
              <w:rPr>
                <w:color w:val="000000" w:themeColor="text1"/>
              </w:rPr>
              <w:t xml:space="preserve"> (end stations, vertex LVEA); remaining equipment (concentrators, </w:t>
            </w:r>
            <w:proofErr w:type="spellStart"/>
            <w:r w:rsidRPr="00DB37B2">
              <w:rPr>
                <w:color w:val="000000" w:themeColor="text1"/>
              </w:rPr>
              <w:t>framebuilders</w:t>
            </w:r>
            <w:proofErr w:type="spellEnd"/>
            <w:r w:rsidRPr="00DB37B2">
              <w:rPr>
                <w:color w:val="000000" w:themeColor="text1"/>
              </w:rPr>
              <w:t>, NDS, DMT, and Operator machines</w:t>
            </w:r>
            <w:r w:rsidR="00C22BA4" w:rsidRPr="00DB37B2">
              <w:rPr>
                <w:color w:val="000000" w:themeColor="text1"/>
              </w:rPr>
              <w:t>)</w:t>
            </w:r>
            <w:r w:rsidRPr="00DB37B2">
              <w:rPr>
                <w:color w:val="000000" w:themeColor="text1"/>
              </w:rPr>
              <w:t xml:space="preserve"> as a unit</w:t>
            </w:r>
          </w:p>
        </w:tc>
      </w:tr>
      <w:tr w:rsidR="00994D0B" w:rsidRPr="00DB37B2" w14:paraId="5C148C9F" w14:textId="77777777" w:rsidTr="00384733">
        <w:trPr>
          <w:trHeight w:val="300"/>
        </w:trPr>
        <w:tc>
          <w:tcPr>
            <w:tcW w:w="1008" w:type="dxa"/>
            <w:hideMark/>
          </w:tcPr>
          <w:p w14:paraId="6E4CD7A8" w14:textId="77777777" w:rsidR="00994D0B" w:rsidRPr="00DB37B2" w:rsidRDefault="00994D0B">
            <w:pPr>
              <w:rPr>
                <w:color w:val="000000" w:themeColor="text1"/>
              </w:rPr>
            </w:pPr>
            <w:r w:rsidRPr="00DB37B2">
              <w:rPr>
                <w:color w:val="000000" w:themeColor="text1"/>
              </w:rPr>
              <w:t>INS</w:t>
            </w:r>
          </w:p>
        </w:tc>
        <w:tc>
          <w:tcPr>
            <w:tcW w:w="8640" w:type="dxa"/>
            <w:hideMark/>
          </w:tcPr>
          <w:p w14:paraId="14FA2971" w14:textId="77777777" w:rsidR="00994D0B" w:rsidRPr="00DB37B2" w:rsidRDefault="00994D0B">
            <w:pPr>
              <w:rPr>
                <w:color w:val="000000" w:themeColor="text1"/>
              </w:rPr>
            </w:pPr>
            <w:r w:rsidRPr="00DB37B2">
              <w:rPr>
                <w:color w:val="000000" w:themeColor="text1"/>
              </w:rPr>
              <w:t xml:space="preserve"> Infrastructure mods, vacuum chamber mods, and installation tooling.</w:t>
            </w:r>
          </w:p>
        </w:tc>
      </w:tr>
      <w:tr w:rsidR="00994D0B" w:rsidRPr="00DB37B2" w14:paraId="14FFA707" w14:textId="77777777" w:rsidTr="00384733">
        <w:trPr>
          <w:trHeight w:val="692"/>
        </w:trPr>
        <w:tc>
          <w:tcPr>
            <w:tcW w:w="1008" w:type="dxa"/>
            <w:hideMark/>
          </w:tcPr>
          <w:p w14:paraId="1B638EEC" w14:textId="77777777" w:rsidR="00994D0B" w:rsidRPr="00DB37B2" w:rsidRDefault="00994D0B">
            <w:pPr>
              <w:rPr>
                <w:i/>
                <w:color w:val="000000" w:themeColor="text1"/>
              </w:rPr>
            </w:pPr>
            <w:r w:rsidRPr="00DB37B2">
              <w:rPr>
                <w:i/>
                <w:color w:val="000000" w:themeColor="text1"/>
              </w:rPr>
              <w:t>FMP</w:t>
            </w:r>
          </w:p>
        </w:tc>
        <w:tc>
          <w:tcPr>
            <w:tcW w:w="8640" w:type="dxa"/>
            <w:hideMark/>
          </w:tcPr>
          <w:p w14:paraId="556EC16F" w14:textId="77777777" w:rsidR="00994D0B" w:rsidRPr="00DB37B2" w:rsidRDefault="00994D0B">
            <w:pPr>
              <w:rPr>
                <w:i/>
                <w:color w:val="000000" w:themeColor="text1"/>
              </w:rPr>
            </w:pPr>
            <w:r w:rsidRPr="00DB37B2">
              <w:rPr>
                <w:i/>
                <w:color w:val="000000" w:themeColor="text1"/>
              </w:rPr>
              <w:t xml:space="preserve"> No scope in the installation phase; all FMP scope is covered in the Fabrication Acceptance Review for FMP.</w:t>
            </w:r>
          </w:p>
        </w:tc>
      </w:tr>
      <w:tr w:rsidR="00994D0B" w:rsidRPr="00DB37B2" w14:paraId="0697FEF0" w14:textId="77777777" w:rsidTr="00384733">
        <w:trPr>
          <w:trHeight w:val="737"/>
        </w:trPr>
        <w:tc>
          <w:tcPr>
            <w:tcW w:w="1008" w:type="dxa"/>
            <w:hideMark/>
          </w:tcPr>
          <w:p w14:paraId="2EB77A01" w14:textId="77777777" w:rsidR="00994D0B" w:rsidRPr="00DB37B2" w:rsidRDefault="00994D0B" w:rsidP="00994D0B">
            <w:pPr>
              <w:rPr>
                <w:i/>
                <w:color w:val="000000" w:themeColor="text1"/>
              </w:rPr>
            </w:pPr>
            <w:r w:rsidRPr="00DB37B2">
              <w:rPr>
                <w:i/>
                <w:color w:val="000000" w:themeColor="text1"/>
              </w:rPr>
              <w:t>PM, SYS</w:t>
            </w:r>
          </w:p>
        </w:tc>
        <w:tc>
          <w:tcPr>
            <w:tcW w:w="8640" w:type="dxa"/>
            <w:hideMark/>
          </w:tcPr>
          <w:p w14:paraId="4FD0569F" w14:textId="77777777" w:rsidR="00994D0B" w:rsidRPr="00DB37B2" w:rsidRDefault="00994D0B">
            <w:pPr>
              <w:rPr>
                <w:i/>
                <w:color w:val="000000" w:themeColor="text1"/>
              </w:rPr>
            </w:pPr>
            <w:r w:rsidRPr="00DB37B2">
              <w:rPr>
                <w:i/>
                <w:color w:val="000000" w:themeColor="text1"/>
              </w:rPr>
              <w:t xml:space="preserve"> No scope in the installation phase; all PM/PM-SYS scope is covered in the Subsystem Fabrication Acceptance Review for PM or the Long Term Storage Reviews</w:t>
            </w:r>
          </w:p>
        </w:tc>
      </w:tr>
    </w:tbl>
    <w:p w14:paraId="101BE341" w14:textId="77777777" w:rsidR="00E95C30" w:rsidRPr="00DB37B2" w:rsidRDefault="00E95C30" w:rsidP="00384733">
      <w:pPr>
        <w:rPr>
          <w:color w:val="000000" w:themeColor="text1"/>
        </w:rPr>
      </w:pPr>
    </w:p>
    <w:p w14:paraId="18E9F295" w14:textId="77777777" w:rsidR="00EE551E" w:rsidRPr="00DB37B2" w:rsidRDefault="0025237B" w:rsidP="00EE551E">
      <w:pPr>
        <w:rPr>
          <w:color w:val="000000" w:themeColor="text1"/>
        </w:rPr>
      </w:pPr>
      <w:r w:rsidRPr="00DB37B2">
        <w:rPr>
          <w:color w:val="000000" w:themeColor="text1"/>
        </w:rPr>
        <w:t xml:space="preserve">The requirements for each installation review are defined in </w:t>
      </w:r>
      <w:hyperlink r:id="rId19" w:history="1">
        <w:r w:rsidR="00B65B3E" w:rsidRPr="00DB37B2">
          <w:rPr>
            <w:rStyle w:val="Hyperlink"/>
            <w:color w:val="000000" w:themeColor="text1"/>
          </w:rPr>
          <w:t>F1300019</w:t>
        </w:r>
      </w:hyperlink>
      <w:r w:rsidR="00B65B3E" w:rsidRPr="00DB37B2">
        <w:rPr>
          <w:color w:val="000000" w:themeColor="text1"/>
        </w:rPr>
        <w:t xml:space="preserve"> </w:t>
      </w:r>
      <w:r w:rsidRPr="00DB37B2">
        <w:rPr>
          <w:color w:val="000000" w:themeColor="text1"/>
        </w:rPr>
        <w:t>and summarized here:</w:t>
      </w:r>
    </w:p>
    <w:p w14:paraId="620BF9EC" w14:textId="77777777" w:rsidR="00D85B66" w:rsidRPr="00DB37B2" w:rsidRDefault="00D85B66" w:rsidP="00A817BF">
      <w:pPr>
        <w:pStyle w:val="ListParagraph"/>
        <w:numPr>
          <w:ilvl w:val="0"/>
          <w:numId w:val="19"/>
        </w:numPr>
        <w:rPr>
          <w:color w:val="000000" w:themeColor="text1"/>
        </w:rPr>
      </w:pPr>
      <w:r w:rsidRPr="00DB37B2">
        <w:rPr>
          <w:color w:val="000000" w:themeColor="text1"/>
        </w:rPr>
        <w:t>All drawings and procedures associated with the installation must be</w:t>
      </w:r>
      <w:r w:rsidR="00DD3F8D" w:rsidRPr="00DB37B2">
        <w:rPr>
          <w:color w:val="000000" w:themeColor="text1"/>
        </w:rPr>
        <w:t xml:space="preserve"> up to date in the DCC and</w:t>
      </w:r>
      <w:r w:rsidRPr="00DB37B2">
        <w:rPr>
          <w:color w:val="000000" w:themeColor="text1"/>
        </w:rPr>
        <w:t xml:space="preserve"> completed.</w:t>
      </w:r>
    </w:p>
    <w:p w14:paraId="007FAAA1" w14:textId="77777777" w:rsidR="00EE551E" w:rsidRPr="00DB37B2" w:rsidRDefault="0025237B" w:rsidP="00A817BF">
      <w:pPr>
        <w:pStyle w:val="ListParagraph"/>
        <w:numPr>
          <w:ilvl w:val="0"/>
          <w:numId w:val="19"/>
        </w:numPr>
        <w:rPr>
          <w:color w:val="000000" w:themeColor="text1"/>
        </w:rPr>
      </w:pPr>
      <w:r w:rsidRPr="00DB37B2">
        <w:rPr>
          <w:color w:val="000000" w:themeColor="text1"/>
        </w:rPr>
        <w:t>All of t</w:t>
      </w:r>
      <w:r w:rsidR="00EE551E" w:rsidRPr="00DB37B2">
        <w:rPr>
          <w:color w:val="000000" w:themeColor="text1"/>
        </w:rPr>
        <w:t xml:space="preserve">he contents of the chamber </w:t>
      </w:r>
      <w:r w:rsidRPr="00DB37B2">
        <w:rPr>
          <w:color w:val="000000" w:themeColor="text1"/>
        </w:rPr>
        <w:t xml:space="preserve">must </w:t>
      </w:r>
      <w:r w:rsidR="00EE551E" w:rsidRPr="00DB37B2">
        <w:rPr>
          <w:color w:val="000000" w:themeColor="text1"/>
        </w:rPr>
        <w:t xml:space="preserve">be </w:t>
      </w:r>
      <w:r w:rsidRPr="00DB37B2">
        <w:rPr>
          <w:color w:val="000000" w:themeColor="text1"/>
        </w:rPr>
        <w:t>installed.</w:t>
      </w:r>
    </w:p>
    <w:p w14:paraId="3CC19870" w14:textId="77777777" w:rsidR="00EE551E" w:rsidRPr="00DB37B2" w:rsidRDefault="0025237B" w:rsidP="00A817BF">
      <w:pPr>
        <w:pStyle w:val="ListParagraph"/>
        <w:numPr>
          <w:ilvl w:val="0"/>
          <w:numId w:val="19"/>
        </w:numPr>
        <w:rPr>
          <w:color w:val="000000" w:themeColor="text1"/>
        </w:rPr>
      </w:pPr>
      <w:r w:rsidRPr="00DB37B2">
        <w:rPr>
          <w:color w:val="000000" w:themeColor="text1"/>
        </w:rPr>
        <w:t>All p</w:t>
      </w:r>
      <w:r w:rsidR="00EE551E" w:rsidRPr="00DB37B2">
        <w:rPr>
          <w:color w:val="000000" w:themeColor="text1"/>
        </w:rPr>
        <w:t>ost-installation</w:t>
      </w:r>
      <w:r w:rsidRPr="00DB37B2">
        <w:rPr>
          <w:color w:val="000000" w:themeColor="text1"/>
        </w:rPr>
        <w:t>,</w:t>
      </w:r>
      <w:r w:rsidR="00EE551E" w:rsidRPr="00DB37B2">
        <w:rPr>
          <w:color w:val="000000" w:themeColor="text1"/>
        </w:rPr>
        <w:t xml:space="preserve"> stand-alone</w:t>
      </w:r>
      <w:r w:rsidRPr="00DB37B2">
        <w:rPr>
          <w:color w:val="000000" w:themeColor="text1"/>
        </w:rPr>
        <w:t>, in situ,</w:t>
      </w:r>
      <w:r w:rsidR="00EE551E" w:rsidRPr="00DB37B2">
        <w:rPr>
          <w:color w:val="000000" w:themeColor="text1"/>
        </w:rPr>
        <w:t xml:space="preserve"> checkout</w:t>
      </w:r>
      <w:r w:rsidRPr="00DB37B2">
        <w:rPr>
          <w:color w:val="000000" w:themeColor="text1"/>
        </w:rPr>
        <w:t xml:space="preserve">/testing (phase </w:t>
      </w:r>
      <w:r w:rsidR="00084725" w:rsidRPr="00DB37B2">
        <w:rPr>
          <w:color w:val="000000" w:themeColor="text1"/>
        </w:rPr>
        <w:t xml:space="preserve">2 and </w:t>
      </w:r>
      <w:r w:rsidRPr="00DB37B2">
        <w:rPr>
          <w:color w:val="000000" w:themeColor="text1"/>
        </w:rPr>
        <w:t xml:space="preserve">3 per </w:t>
      </w:r>
      <w:hyperlink r:id="rId20" w:history="1">
        <w:r w:rsidRPr="00DB37B2">
          <w:rPr>
            <w:rStyle w:val="Hyperlink"/>
            <w:color w:val="000000" w:themeColor="text1"/>
          </w:rPr>
          <w:t>M1000211</w:t>
        </w:r>
      </w:hyperlink>
      <w:r w:rsidRPr="00DB37B2">
        <w:rPr>
          <w:color w:val="000000" w:themeColor="text1"/>
        </w:rPr>
        <w:t>)</w:t>
      </w:r>
      <w:r w:rsidR="00EE551E" w:rsidRPr="00DB37B2">
        <w:rPr>
          <w:color w:val="000000" w:themeColor="text1"/>
        </w:rPr>
        <w:t xml:space="preserve"> </w:t>
      </w:r>
      <w:r w:rsidR="00D85B66" w:rsidRPr="00DB37B2">
        <w:rPr>
          <w:color w:val="000000" w:themeColor="text1"/>
        </w:rPr>
        <w:t>must</w:t>
      </w:r>
      <w:r w:rsidR="00EE551E" w:rsidRPr="00DB37B2">
        <w:rPr>
          <w:color w:val="000000" w:themeColor="text1"/>
        </w:rPr>
        <w:t xml:space="preserve"> be complete</w:t>
      </w:r>
      <w:r w:rsidR="00D85B66" w:rsidRPr="00DB37B2">
        <w:rPr>
          <w:color w:val="000000" w:themeColor="text1"/>
        </w:rPr>
        <w:t>d</w:t>
      </w:r>
      <w:r w:rsidR="00EE551E" w:rsidRPr="00DB37B2">
        <w:rPr>
          <w:color w:val="000000" w:themeColor="text1"/>
        </w:rPr>
        <w:t xml:space="preserve"> and successful, enabling integrated testing (</w:t>
      </w:r>
      <w:r w:rsidR="00D85B66" w:rsidRPr="00DB37B2">
        <w:rPr>
          <w:color w:val="000000" w:themeColor="text1"/>
        </w:rPr>
        <w:t>i.e.</w:t>
      </w:r>
      <w:r w:rsidR="00DD3F8D" w:rsidRPr="00DB37B2">
        <w:rPr>
          <w:color w:val="000000" w:themeColor="text1"/>
        </w:rPr>
        <w:t>,</w:t>
      </w:r>
      <w:r w:rsidR="00D85B66" w:rsidRPr="00DB37B2">
        <w:rPr>
          <w:color w:val="000000" w:themeColor="text1"/>
        </w:rPr>
        <w:t xml:space="preserve"> enabling system testing and phase 4 testing per</w:t>
      </w:r>
      <w:r w:rsidR="00EE551E" w:rsidRPr="00DB37B2">
        <w:rPr>
          <w:color w:val="000000" w:themeColor="text1"/>
        </w:rPr>
        <w:t xml:space="preserve"> </w:t>
      </w:r>
      <w:hyperlink r:id="rId21" w:history="1">
        <w:r w:rsidR="00EE551E" w:rsidRPr="00DB37B2">
          <w:rPr>
            <w:rStyle w:val="Hyperlink"/>
            <w:color w:val="000000" w:themeColor="text1"/>
          </w:rPr>
          <w:t>M1000211</w:t>
        </w:r>
      </w:hyperlink>
      <w:r w:rsidR="00EE551E" w:rsidRPr="00DB37B2">
        <w:rPr>
          <w:color w:val="000000" w:themeColor="text1"/>
        </w:rPr>
        <w:t>)</w:t>
      </w:r>
    </w:p>
    <w:p w14:paraId="62E758A9" w14:textId="77777777" w:rsidR="00DE0911" w:rsidRPr="00DB37B2" w:rsidRDefault="00A011DA" w:rsidP="00DE0911">
      <w:pPr>
        <w:rPr>
          <w:color w:val="000000" w:themeColor="text1"/>
        </w:rPr>
      </w:pPr>
      <w:r w:rsidRPr="00DB37B2">
        <w:rPr>
          <w:color w:val="000000" w:themeColor="text1"/>
        </w:rPr>
        <w:t xml:space="preserve">In addition to the technical content captured in the Installation Acceptance Documents, </w:t>
      </w:r>
      <w:r w:rsidR="00D97171" w:rsidRPr="00DB37B2">
        <w:rPr>
          <w:color w:val="000000" w:themeColor="text1"/>
        </w:rPr>
        <w:t>Project Controls Acceptance</w:t>
      </w:r>
      <w:r w:rsidRPr="00DB37B2">
        <w:rPr>
          <w:color w:val="000000" w:themeColor="text1"/>
        </w:rPr>
        <w:t xml:space="preserve"> requires the following:</w:t>
      </w:r>
    </w:p>
    <w:p w14:paraId="60414454" w14:textId="77777777" w:rsidR="00A011DA" w:rsidRPr="00DB37B2" w:rsidRDefault="00A011DA" w:rsidP="00A817BF">
      <w:pPr>
        <w:pStyle w:val="ListParagraph"/>
        <w:numPr>
          <w:ilvl w:val="0"/>
          <w:numId w:val="18"/>
        </w:numPr>
        <w:rPr>
          <w:color w:val="000000" w:themeColor="text1"/>
        </w:rPr>
      </w:pPr>
      <w:r w:rsidRPr="00DB37B2">
        <w:rPr>
          <w:color w:val="000000" w:themeColor="text1"/>
        </w:rPr>
        <w:t xml:space="preserve">All </w:t>
      </w:r>
      <w:r w:rsidR="00A33AD8" w:rsidRPr="00DB37B2">
        <w:rPr>
          <w:color w:val="000000" w:themeColor="text1"/>
        </w:rPr>
        <w:t xml:space="preserve">related </w:t>
      </w:r>
      <w:r w:rsidRPr="00DB37B2">
        <w:rPr>
          <w:color w:val="000000" w:themeColor="text1"/>
        </w:rPr>
        <w:t>scheduled WBS Level II installation</w:t>
      </w:r>
      <w:r w:rsidR="000F18C8" w:rsidRPr="00DB37B2">
        <w:rPr>
          <w:color w:val="000000" w:themeColor="text1"/>
        </w:rPr>
        <w:t xml:space="preserve"> </w:t>
      </w:r>
      <w:r w:rsidRPr="00DB37B2">
        <w:rPr>
          <w:color w:val="000000" w:themeColor="text1"/>
        </w:rPr>
        <w:t>tasks 100% complete.</w:t>
      </w:r>
    </w:p>
    <w:p w14:paraId="42E72ACC" w14:textId="77777777" w:rsidR="00A011DA" w:rsidRPr="00DB37B2" w:rsidRDefault="00A011DA" w:rsidP="00A817BF">
      <w:pPr>
        <w:pStyle w:val="ListParagraph"/>
        <w:numPr>
          <w:ilvl w:val="0"/>
          <w:numId w:val="18"/>
        </w:numPr>
        <w:rPr>
          <w:color w:val="000000" w:themeColor="text1"/>
        </w:rPr>
      </w:pPr>
      <w:r w:rsidRPr="00DB37B2">
        <w:rPr>
          <w:color w:val="000000" w:themeColor="text1"/>
        </w:rPr>
        <w:t xml:space="preserve">Confirmation of completion of </w:t>
      </w:r>
      <w:r w:rsidR="000F18C8" w:rsidRPr="00DB37B2">
        <w:rPr>
          <w:color w:val="000000" w:themeColor="text1"/>
        </w:rPr>
        <w:t xml:space="preserve">the defined </w:t>
      </w:r>
      <w:r w:rsidRPr="00DB37B2">
        <w:rPr>
          <w:color w:val="000000" w:themeColor="text1"/>
        </w:rPr>
        <w:t xml:space="preserve">WBS scope.  </w:t>
      </w:r>
    </w:p>
    <w:p w14:paraId="3961BD9C" w14:textId="77777777" w:rsidR="00A5028E" w:rsidRPr="00DB37B2" w:rsidRDefault="00A5028E" w:rsidP="00A817BF">
      <w:pPr>
        <w:pStyle w:val="ListParagraph"/>
        <w:numPr>
          <w:ilvl w:val="0"/>
          <w:numId w:val="18"/>
        </w:numPr>
        <w:rPr>
          <w:color w:val="000000" w:themeColor="text1"/>
        </w:rPr>
      </w:pPr>
      <w:r w:rsidRPr="00DB37B2">
        <w:rPr>
          <w:color w:val="000000" w:themeColor="text1"/>
        </w:rPr>
        <w:t>All chamber specific procurements or contracts closed out</w:t>
      </w:r>
    </w:p>
    <w:p w14:paraId="75B3D9EB" w14:textId="77777777" w:rsidR="002C69D2" w:rsidRPr="00DB37B2" w:rsidRDefault="002C69D2" w:rsidP="002C69D2">
      <w:pPr>
        <w:pStyle w:val="ListParagraph"/>
        <w:numPr>
          <w:ilvl w:val="0"/>
          <w:numId w:val="18"/>
        </w:numPr>
        <w:rPr>
          <w:color w:val="000000" w:themeColor="text1"/>
        </w:rPr>
      </w:pPr>
      <w:r w:rsidRPr="00DB37B2">
        <w:rPr>
          <w:color w:val="000000" w:themeColor="text1"/>
        </w:rPr>
        <w:t>Cost book brought up to date, with regard to the installation tasks.</w:t>
      </w:r>
    </w:p>
    <w:p w14:paraId="0FBBFAD2" w14:textId="77777777" w:rsidR="002C69D2" w:rsidRPr="00DB37B2" w:rsidRDefault="002C69D2" w:rsidP="002C69D2">
      <w:pPr>
        <w:pStyle w:val="ListParagraph"/>
        <w:numPr>
          <w:ilvl w:val="0"/>
          <w:numId w:val="18"/>
        </w:numPr>
        <w:rPr>
          <w:color w:val="000000" w:themeColor="text1"/>
        </w:rPr>
      </w:pPr>
      <w:r w:rsidRPr="00DB37B2">
        <w:rPr>
          <w:color w:val="000000" w:themeColor="text1"/>
        </w:rPr>
        <w:t>Installation tooling and hardware BOM created for the 3</w:t>
      </w:r>
      <w:r w:rsidRPr="00DB37B2">
        <w:rPr>
          <w:color w:val="000000" w:themeColor="text1"/>
          <w:vertAlign w:val="superscript"/>
        </w:rPr>
        <w:t>rd</w:t>
      </w:r>
      <w:r w:rsidRPr="00DB37B2">
        <w:rPr>
          <w:color w:val="000000" w:themeColor="text1"/>
        </w:rPr>
        <w:t xml:space="preserve"> IFO handed off to storage team</w:t>
      </w:r>
    </w:p>
    <w:p w14:paraId="3991F3E0" w14:textId="77777777" w:rsidR="000A6571" w:rsidRPr="00DB37B2" w:rsidRDefault="000A6571" w:rsidP="00A817BF">
      <w:pPr>
        <w:pStyle w:val="ListParagraph"/>
        <w:numPr>
          <w:ilvl w:val="0"/>
          <w:numId w:val="18"/>
        </w:numPr>
        <w:rPr>
          <w:color w:val="000000" w:themeColor="text1"/>
        </w:rPr>
      </w:pPr>
      <w:r w:rsidRPr="00DB37B2">
        <w:rPr>
          <w:color w:val="000000" w:themeColor="text1"/>
        </w:rPr>
        <w:t>Punch list of incomplete tasks</w:t>
      </w:r>
    </w:p>
    <w:p w14:paraId="297AF5AA" w14:textId="77777777" w:rsidR="00FB5EA0" w:rsidRPr="00DB37B2" w:rsidRDefault="00FB5EA0" w:rsidP="00D146E9">
      <w:pPr>
        <w:pStyle w:val="Heading2"/>
        <w:rPr>
          <w:color w:val="000000" w:themeColor="text1"/>
        </w:rPr>
      </w:pPr>
      <w:bookmarkStart w:id="8" w:name="_Toc288905741"/>
      <w:r w:rsidRPr="00DB37B2">
        <w:rPr>
          <w:color w:val="000000" w:themeColor="text1"/>
        </w:rPr>
        <w:t>Scope</w:t>
      </w:r>
      <w:bookmarkEnd w:id="8"/>
    </w:p>
    <w:p w14:paraId="6D2F4B01" w14:textId="77777777" w:rsidR="00A119C5" w:rsidRPr="00DB37B2" w:rsidRDefault="00FB5EA0" w:rsidP="00A119C5">
      <w:pPr>
        <w:rPr>
          <w:color w:val="000000" w:themeColor="text1"/>
        </w:rPr>
      </w:pPr>
      <w:r w:rsidRPr="00DB37B2">
        <w:rPr>
          <w:color w:val="000000" w:themeColor="text1"/>
        </w:rPr>
        <w:t xml:space="preserve">All installation scope associated with each </w:t>
      </w:r>
      <w:r w:rsidR="00806F96" w:rsidRPr="00DB37B2">
        <w:rPr>
          <w:color w:val="000000" w:themeColor="text1"/>
        </w:rPr>
        <w:t>installation subset</w:t>
      </w:r>
      <w:r w:rsidR="00CC3E9B" w:rsidRPr="00DB37B2">
        <w:rPr>
          <w:color w:val="000000" w:themeColor="text1"/>
        </w:rPr>
        <w:t xml:space="preserve"> (</w:t>
      </w:r>
      <w:r w:rsidR="00811324" w:rsidRPr="00DB37B2">
        <w:rPr>
          <w:color w:val="000000" w:themeColor="text1"/>
        </w:rPr>
        <w:t>e.g.</w:t>
      </w:r>
      <w:r w:rsidR="00DD3F8D" w:rsidRPr="00DB37B2">
        <w:rPr>
          <w:color w:val="000000" w:themeColor="text1"/>
        </w:rPr>
        <w:t>,</w:t>
      </w:r>
      <w:r w:rsidR="00811324" w:rsidRPr="00DB37B2">
        <w:rPr>
          <w:color w:val="000000" w:themeColor="text1"/>
        </w:rPr>
        <w:t xml:space="preserve"> </w:t>
      </w:r>
      <w:r w:rsidRPr="00DB37B2">
        <w:rPr>
          <w:color w:val="000000" w:themeColor="text1"/>
        </w:rPr>
        <w:t>chamber</w:t>
      </w:r>
      <w:r w:rsidR="00CC3E9B" w:rsidRPr="00DB37B2">
        <w:rPr>
          <w:color w:val="000000" w:themeColor="text1"/>
        </w:rPr>
        <w:t xml:space="preserve">) from the handoffs/deliveries from the subsystems through stand-alone, in situ, subsystem-level testing (phase 3 per </w:t>
      </w:r>
      <w:hyperlink r:id="rId22" w:history="1">
        <w:r w:rsidR="00CC3E9B" w:rsidRPr="00DB37B2">
          <w:rPr>
            <w:rStyle w:val="Hyperlink"/>
            <w:color w:val="000000" w:themeColor="text1"/>
          </w:rPr>
          <w:t>M1000211</w:t>
        </w:r>
      </w:hyperlink>
      <w:r w:rsidR="00CC3E9B" w:rsidRPr="00DB37B2">
        <w:rPr>
          <w:color w:val="000000" w:themeColor="text1"/>
        </w:rPr>
        <w:t>)</w:t>
      </w:r>
      <w:r w:rsidRPr="00DB37B2">
        <w:rPr>
          <w:color w:val="000000" w:themeColor="text1"/>
        </w:rPr>
        <w:t>.</w:t>
      </w:r>
      <w:r w:rsidR="00811324" w:rsidRPr="00DB37B2">
        <w:rPr>
          <w:color w:val="000000" w:themeColor="text1"/>
        </w:rPr>
        <w:t xml:space="preserve"> The installation </w:t>
      </w:r>
      <w:r w:rsidR="00CC3E9B" w:rsidRPr="00DB37B2">
        <w:rPr>
          <w:color w:val="000000" w:themeColor="text1"/>
        </w:rPr>
        <w:t>subsets</w:t>
      </w:r>
      <w:r w:rsidR="00811324" w:rsidRPr="00DB37B2">
        <w:rPr>
          <w:color w:val="000000" w:themeColor="text1"/>
        </w:rPr>
        <w:t xml:space="preserve"> are as </w:t>
      </w:r>
      <w:r w:rsidR="00CC3E9B" w:rsidRPr="00DB37B2">
        <w:rPr>
          <w:color w:val="000000" w:themeColor="text1"/>
        </w:rPr>
        <w:t>defined</w:t>
      </w:r>
      <w:r w:rsidR="00811324" w:rsidRPr="00DB37B2">
        <w:rPr>
          <w:color w:val="000000" w:themeColor="text1"/>
        </w:rPr>
        <w:t xml:space="preserve"> above.</w:t>
      </w:r>
      <w:r w:rsidR="00A119C5" w:rsidRPr="00DB37B2">
        <w:rPr>
          <w:color w:val="000000" w:themeColor="text1"/>
        </w:rPr>
        <w:t xml:space="preserve"> </w:t>
      </w:r>
    </w:p>
    <w:p w14:paraId="43A1E944" w14:textId="50B5353E" w:rsidR="005F5596" w:rsidRPr="00DB37B2" w:rsidRDefault="008041BA" w:rsidP="008B6286">
      <w:pPr>
        <w:rPr>
          <w:color w:val="000000" w:themeColor="text1"/>
        </w:rPr>
      </w:pPr>
      <w:r w:rsidRPr="00DB37B2">
        <w:rPr>
          <w:i/>
          <w:color w:val="000000" w:themeColor="text1"/>
        </w:rPr>
        <w:t>Not included</w:t>
      </w:r>
      <w:r w:rsidRPr="00DB37B2">
        <w:rPr>
          <w:b/>
          <w:i/>
          <w:color w:val="000000" w:themeColor="text1"/>
        </w:rPr>
        <w:t xml:space="preserve"> </w:t>
      </w:r>
      <w:r w:rsidRPr="00DB37B2">
        <w:rPr>
          <w:color w:val="000000" w:themeColor="text1"/>
        </w:rPr>
        <w:t>is close out of the INS Subsystem as a whole, which cannot occur until the Integrated Testing is completed. Integrated Testing is covered under the Systems Acceptance Reviews for the installed interferometers.</w:t>
      </w:r>
    </w:p>
    <w:p w14:paraId="4B4EFCB9" w14:textId="77777777" w:rsidR="004741B6" w:rsidRPr="00DB37B2" w:rsidRDefault="004741B6" w:rsidP="004741B6">
      <w:pPr>
        <w:pStyle w:val="Heading2"/>
        <w:rPr>
          <w:color w:val="000000" w:themeColor="text1"/>
        </w:rPr>
      </w:pPr>
      <w:bookmarkStart w:id="9" w:name="_Toc288905742"/>
      <w:r w:rsidRPr="00DB37B2">
        <w:rPr>
          <w:color w:val="000000" w:themeColor="text1"/>
        </w:rPr>
        <w:t>Status</w:t>
      </w:r>
      <w:bookmarkEnd w:id="9"/>
    </w:p>
    <w:p w14:paraId="304224E4" w14:textId="550DD386" w:rsidR="004741B6" w:rsidRPr="00DB37B2" w:rsidRDefault="004741B6" w:rsidP="004741B6">
      <w:pPr>
        <w:rPr>
          <w:color w:val="000000" w:themeColor="text1"/>
        </w:rPr>
      </w:pPr>
      <w:r w:rsidRPr="00DB37B2">
        <w:rPr>
          <w:color w:val="000000" w:themeColor="text1"/>
        </w:rPr>
        <w:t xml:space="preserve">The Hanford Installation Acceptance is documented in </w:t>
      </w:r>
      <w:r w:rsidRPr="00DB37B2">
        <w:rPr>
          <w:color w:val="000000" w:themeColor="text1"/>
          <w:u w:val="single"/>
        </w:rPr>
        <w:t>LIGO-</w:t>
      </w:r>
      <w:proofErr w:type="gramStart"/>
      <w:r w:rsidRPr="00DB37B2">
        <w:rPr>
          <w:color w:val="000000" w:themeColor="text1"/>
          <w:u w:val="single"/>
        </w:rPr>
        <w:t>L1500019</w:t>
      </w:r>
      <w:r w:rsidRPr="00DB37B2">
        <w:rPr>
          <w:color w:val="000000" w:themeColor="text1"/>
        </w:rPr>
        <w:t xml:space="preserve"> ,</w:t>
      </w:r>
      <w:proofErr w:type="gramEnd"/>
      <w:r w:rsidRPr="00DB37B2">
        <w:rPr>
          <w:color w:val="000000" w:themeColor="text1"/>
        </w:rPr>
        <w:t xml:space="preserve"> and the Livingston Installation acceptance at  </w:t>
      </w:r>
      <w:r w:rsidRPr="00DB37B2">
        <w:rPr>
          <w:color w:val="000000" w:themeColor="text1"/>
          <w:u w:val="single"/>
        </w:rPr>
        <w:t>LIGO-L1400082</w:t>
      </w:r>
      <w:r w:rsidRPr="00DB37B2">
        <w:rPr>
          <w:color w:val="000000" w:themeColor="text1"/>
        </w:rPr>
        <w:t xml:space="preserve">. The reviews are complete and indicate successful execution of the acceptance process. </w:t>
      </w:r>
    </w:p>
    <w:p w14:paraId="748E16F1" w14:textId="77777777" w:rsidR="004741B6" w:rsidRPr="00DB37B2" w:rsidRDefault="004741B6" w:rsidP="004741B6">
      <w:pPr>
        <w:rPr>
          <w:color w:val="000000" w:themeColor="text1"/>
        </w:rPr>
      </w:pPr>
    </w:p>
    <w:p w14:paraId="65AD7ADA" w14:textId="77777777" w:rsidR="004741B6" w:rsidRPr="00DB37B2" w:rsidRDefault="004741B6" w:rsidP="008B6286">
      <w:pPr>
        <w:rPr>
          <w:color w:val="000000" w:themeColor="text1"/>
        </w:rPr>
      </w:pPr>
    </w:p>
    <w:p w14:paraId="357EAF18" w14:textId="77777777" w:rsidR="009F0ECB" w:rsidRPr="00DB37B2" w:rsidRDefault="009F0ECB" w:rsidP="00BD5D7E">
      <w:pPr>
        <w:pStyle w:val="Heading1"/>
        <w:rPr>
          <w:color w:val="000000" w:themeColor="text1"/>
        </w:rPr>
      </w:pPr>
      <w:bookmarkStart w:id="10" w:name="_Toc288905743"/>
      <w:r w:rsidRPr="00DB37B2">
        <w:rPr>
          <w:color w:val="000000" w:themeColor="text1"/>
        </w:rPr>
        <w:lastRenderedPageBreak/>
        <w:t xml:space="preserve">Long Term </w:t>
      </w:r>
      <w:r w:rsidR="00876A51" w:rsidRPr="00DB37B2">
        <w:rPr>
          <w:color w:val="000000" w:themeColor="text1"/>
        </w:rPr>
        <w:t>Storage Acceptances</w:t>
      </w:r>
      <w:bookmarkEnd w:id="10"/>
    </w:p>
    <w:p w14:paraId="580FF9F1" w14:textId="77777777" w:rsidR="0039407F" w:rsidRPr="00DB37B2" w:rsidRDefault="00F77027" w:rsidP="00F77027">
      <w:pPr>
        <w:rPr>
          <w:color w:val="000000" w:themeColor="text1"/>
        </w:rPr>
      </w:pPr>
      <w:r w:rsidRPr="00DB37B2">
        <w:rPr>
          <w:color w:val="000000" w:themeColor="text1"/>
        </w:rPr>
        <w:t>There is</w:t>
      </w:r>
      <w:r w:rsidR="00192088" w:rsidRPr="00DB37B2">
        <w:rPr>
          <w:color w:val="000000" w:themeColor="text1"/>
        </w:rPr>
        <w:t xml:space="preserve"> a single </w:t>
      </w:r>
      <w:r w:rsidRPr="00DB37B2">
        <w:rPr>
          <w:color w:val="000000" w:themeColor="text1"/>
        </w:rPr>
        <w:t xml:space="preserve">Long Term Storage </w:t>
      </w:r>
      <w:r w:rsidR="00E27C0A" w:rsidRPr="00DB37B2">
        <w:rPr>
          <w:color w:val="000000" w:themeColor="text1"/>
        </w:rPr>
        <w:t xml:space="preserve">(LTS) </w:t>
      </w:r>
      <w:r w:rsidRPr="00DB37B2">
        <w:rPr>
          <w:color w:val="000000" w:themeColor="text1"/>
        </w:rPr>
        <w:t>acceptance review for each fabrication subsystem</w:t>
      </w:r>
      <w:r w:rsidR="0039407F" w:rsidRPr="00DB37B2">
        <w:rPr>
          <w:color w:val="000000" w:themeColor="text1"/>
        </w:rPr>
        <w:t>.</w:t>
      </w:r>
    </w:p>
    <w:p w14:paraId="77F484AA" w14:textId="77777777" w:rsidR="0039407F" w:rsidRPr="00DB37B2" w:rsidRDefault="0039407F" w:rsidP="00F77027">
      <w:pPr>
        <w:rPr>
          <w:color w:val="000000" w:themeColor="text1"/>
        </w:rPr>
      </w:pPr>
      <w:r w:rsidRPr="00DB37B2">
        <w:rPr>
          <w:color w:val="000000" w:themeColor="text1"/>
        </w:rPr>
        <w:t>(I</w:t>
      </w:r>
      <w:r w:rsidR="00F77027" w:rsidRPr="00DB37B2">
        <w:rPr>
          <w:color w:val="000000" w:themeColor="text1"/>
        </w:rPr>
        <w:t>nstallation tooling</w:t>
      </w:r>
      <w:r w:rsidR="000A5EE1" w:rsidRPr="00DB37B2">
        <w:rPr>
          <w:color w:val="000000" w:themeColor="text1"/>
        </w:rPr>
        <w:t>,</w:t>
      </w:r>
      <w:r w:rsidR="00F77027" w:rsidRPr="00DB37B2">
        <w:rPr>
          <w:color w:val="000000" w:themeColor="text1"/>
        </w:rPr>
        <w:t xml:space="preserve"> </w:t>
      </w:r>
      <w:r w:rsidR="00D52917" w:rsidRPr="00DB37B2">
        <w:rPr>
          <w:color w:val="000000" w:themeColor="text1"/>
        </w:rPr>
        <w:t xml:space="preserve">fabricated by INS </w:t>
      </w:r>
      <w:r w:rsidR="000A5EE1" w:rsidRPr="00DB37B2">
        <w:rPr>
          <w:color w:val="000000" w:themeColor="text1"/>
        </w:rPr>
        <w:t>or</w:t>
      </w:r>
      <w:r w:rsidR="00D52917" w:rsidRPr="00DB37B2">
        <w:rPr>
          <w:color w:val="000000" w:themeColor="text1"/>
        </w:rPr>
        <w:t xml:space="preserve"> delivered to INS</w:t>
      </w:r>
      <w:r w:rsidR="00AE26F2" w:rsidRPr="00DB37B2">
        <w:rPr>
          <w:color w:val="000000" w:themeColor="text1"/>
        </w:rPr>
        <w:t xml:space="preserve"> by </w:t>
      </w:r>
      <w:r w:rsidR="00192088" w:rsidRPr="00DB37B2">
        <w:rPr>
          <w:color w:val="000000" w:themeColor="text1"/>
        </w:rPr>
        <w:t>various subsystems</w:t>
      </w:r>
      <w:r w:rsidR="000A5EE1" w:rsidRPr="00DB37B2">
        <w:rPr>
          <w:color w:val="000000" w:themeColor="text1"/>
        </w:rPr>
        <w:t>,</w:t>
      </w:r>
      <w:r w:rsidR="00AE26F2" w:rsidRPr="00DB37B2">
        <w:rPr>
          <w:color w:val="000000" w:themeColor="text1"/>
        </w:rPr>
        <w:t xml:space="preserve"> will be covered by a single</w:t>
      </w:r>
      <w:r w:rsidR="004F2EA1" w:rsidRPr="00DB37B2">
        <w:rPr>
          <w:color w:val="000000" w:themeColor="text1"/>
        </w:rPr>
        <w:t>, combined</w:t>
      </w:r>
      <w:r w:rsidR="00AE26F2" w:rsidRPr="00DB37B2">
        <w:rPr>
          <w:color w:val="000000" w:themeColor="text1"/>
        </w:rPr>
        <w:t xml:space="preserve"> review</w:t>
      </w:r>
      <w:r w:rsidR="00F77027" w:rsidRPr="00DB37B2">
        <w:rPr>
          <w:color w:val="000000" w:themeColor="text1"/>
        </w:rPr>
        <w:t>.</w:t>
      </w:r>
      <w:r w:rsidR="000F49CF" w:rsidRPr="00DB37B2">
        <w:rPr>
          <w:color w:val="000000" w:themeColor="text1"/>
        </w:rPr>
        <w:t xml:space="preserve"> INS will be responsible for preparing for this review, after all installation </w:t>
      </w:r>
      <w:proofErr w:type="gramStart"/>
      <w:r w:rsidR="000F49CF" w:rsidRPr="00DB37B2">
        <w:rPr>
          <w:color w:val="000000" w:themeColor="text1"/>
        </w:rPr>
        <w:t xml:space="preserve">tooling has been received by </w:t>
      </w:r>
      <w:r w:rsidR="00876A51" w:rsidRPr="00DB37B2">
        <w:rPr>
          <w:color w:val="000000" w:themeColor="text1"/>
        </w:rPr>
        <w:t>INS</w:t>
      </w:r>
      <w:proofErr w:type="gramEnd"/>
      <w:r w:rsidR="00876A51" w:rsidRPr="00DB37B2">
        <w:rPr>
          <w:color w:val="000000" w:themeColor="text1"/>
        </w:rPr>
        <w:t>.</w:t>
      </w:r>
      <w:r w:rsidRPr="00DB37B2">
        <w:rPr>
          <w:color w:val="000000" w:themeColor="text1"/>
        </w:rPr>
        <w:t>)</w:t>
      </w:r>
    </w:p>
    <w:p w14:paraId="7A926018" w14:textId="77777777" w:rsidR="00F77027" w:rsidRPr="00DB37B2" w:rsidRDefault="000F49CF" w:rsidP="00F77027">
      <w:pPr>
        <w:rPr>
          <w:color w:val="000000" w:themeColor="text1"/>
        </w:rPr>
      </w:pPr>
      <w:r w:rsidRPr="00DB37B2">
        <w:rPr>
          <w:color w:val="000000" w:themeColor="text1"/>
        </w:rPr>
        <w:t>Each</w:t>
      </w:r>
      <w:r w:rsidR="00AE26F2" w:rsidRPr="00DB37B2">
        <w:rPr>
          <w:color w:val="000000" w:themeColor="text1"/>
        </w:rPr>
        <w:t xml:space="preserve"> </w:t>
      </w:r>
      <w:r w:rsidR="00D52917" w:rsidRPr="00DB37B2">
        <w:rPr>
          <w:color w:val="000000" w:themeColor="text1"/>
        </w:rPr>
        <w:t xml:space="preserve">LTS </w:t>
      </w:r>
      <w:r w:rsidR="00AE26F2" w:rsidRPr="00DB37B2">
        <w:rPr>
          <w:color w:val="000000" w:themeColor="text1"/>
        </w:rPr>
        <w:t>review</w:t>
      </w:r>
      <w:r w:rsidR="00F77027" w:rsidRPr="00DB37B2">
        <w:rPr>
          <w:color w:val="000000" w:themeColor="text1"/>
        </w:rPr>
        <w:t xml:space="preserve"> covers the following:</w:t>
      </w:r>
    </w:p>
    <w:p w14:paraId="5C7D801D" w14:textId="77777777" w:rsidR="00F77027" w:rsidRPr="00DB37B2" w:rsidRDefault="000F49CF" w:rsidP="000F49CF">
      <w:pPr>
        <w:pStyle w:val="ListParagraph"/>
        <w:numPr>
          <w:ilvl w:val="0"/>
          <w:numId w:val="21"/>
        </w:numPr>
        <w:rPr>
          <w:color w:val="000000" w:themeColor="text1"/>
        </w:rPr>
      </w:pPr>
      <w:r w:rsidRPr="00DB37B2">
        <w:rPr>
          <w:color w:val="000000" w:themeColor="text1"/>
        </w:rPr>
        <w:t>Check that the Bill of Materials from the subsystem for items to be stored is complete.</w:t>
      </w:r>
    </w:p>
    <w:p w14:paraId="55A8BB11" w14:textId="77777777" w:rsidR="000F49CF" w:rsidRPr="00DB37B2" w:rsidRDefault="00AE26F2" w:rsidP="00F77027">
      <w:pPr>
        <w:pStyle w:val="ListParagraph"/>
        <w:numPr>
          <w:ilvl w:val="0"/>
          <w:numId w:val="21"/>
        </w:numPr>
        <w:rPr>
          <w:color w:val="000000" w:themeColor="text1"/>
        </w:rPr>
      </w:pPr>
      <w:r w:rsidRPr="00DB37B2">
        <w:rPr>
          <w:color w:val="000000" w:themeColor="text1"/>
        </w:rPr>
        <w:t>Check that all hardware detailed in the 3</w:t>
      </w:r>
      <w:r w:rsidRPr="00DB37B2">
        <w:rPr>
          <w:color w:val="000000" w:themeColor="text1"/>
          <w:vertAlign w:val="superscript"/>
        </w:rPr>
        <w:t>rd</w:t>
      </w:r>
      <w:r w:rsidRPr="00DB37B2">
        <w:rPr>
          <w:color w:val="000000" w:themeColor="text1"/>
        </w:rPr>
        <w:t xml:space="preserve"> IF</w:t>
      </w:r>
      <w:r w:rsidR="004F2EA1" w:rsidRPr="00DB37B2">
        <w:rPr>
          <w:color w:val="000000" w:themeColor="text1"/>
        </w:rPr>
        <w:t>O</w:t>
      </w:r>
      <w:r w:rsidRPr="00DB37B2">
        <w:rPr>
          <w:color w:val="000000" w:themeColor="text1"/>
        </w:rPr>
        <w:t xml:space="preserve"> storage BOM</w:t>
      </w:r>
      <w:r w:rsidR="00DA2484" w:rsidRPr="00DB37B2">
        <w:rPr>
          <w:color w:val="000000" w:themeColor="text1"/>
        </w:rPr>
        <w:t>s</w:t>
      </w:r>
      <w:r w:rsidRPr="00DB37B2">
        <w:rPr>
          <w:color w:val="000000" w:themeColor="text1"/>
        </w:rPr>
        <w:t xml:space="preserve"> have been received, </w:t>
      </w:r>
    </w:p>
    <w:p w14:paraId="451D4F8C" w14:textId="77777777" w:rsidR="00E27C0A" w:rsidRPr="00DB37B2" w:rsidRDefault="000F49CF" w:rsidP="00F77027">
      <w:pPr>
        <w:pStyle w:val="ListParagraph"/>
        <w:numPr>
          <w:ilvl w:val="0"/>
          <w:numId w:val="21"/>
        </w:numPr>
        <w:rPr>
          <w:color w:val="000000" w:themeColor="text1"/>
        </w:rPr>
      </w:pPr>
      <w:r w:rsidRPr="00DB37B2">
        <w:rPr>
          <w:color w:val="000000" w:themeColor="text1"/>
        </w:rPr>
        <w:t>Check that all punch list items related to delivery to storage for each Subsystem Fabrication Acceptance Review have been completed.</w:t>
      </w:r>
    </w:p>
    <w:p w14:paraId="10817592" w14:textId="77777777" w:rsidR="00AE26F2" w:rsidRPr="00DB37B2" w:rsidRDefault="00E27C0A" w:rsidP="00F77027">
      <w:pPr>
        <w:pStyle w:val="ListParagraph"/>
        <w:numPr>
          <w:ilvl w:val="0"/>
          <w:numId w:val="21"/>
        </w:numPr>
        <w:rPr>
          <w:color w:val="000000" w:themeColor="text1"/>
        </w:rPr>
      </w:pPr>
      <w:r w:rsidRPr="00DB37B2">
        <w:rPr>
          <w:color w:val="000000" w:themeColor="text1"/>
        </w:rPr>
        <w:t xml:space="preserve">Verify that all items have been </w:t>
      </w:r>
      <w:r w:rsidR="00AE26F2" w:rsidRPr="00DB37B2">
        <w:rPr>
          <w:color w:val="000000" w:themeColor="text1"/>
        </w:rPr>
        <w:t>checked into the Inventory Control System (ICS), and placed into long term storage according</w:t>
      </w:r>
      <w:r w:rsidR="00EA485F" w:rsidRPr="00DB37B2">
        <w:rPr>
          <w:color w:val="000000" w:themeColor="text1"/>
        </w:rPr>
        <w:t xml:space="preserve"> to the individual subsystem plans.</w:t>
      </w:r>
    </w:p>
    <w:p w14:paraId="51880EFF" w14:textId="77777777" w:rsidR="00DA2484" w:rsidRPr="00DB37B2" w:rsidRDefault="00DA2484" w:rsidP="00F77027">
      <w:pPr>
        <w:pStyle w:val="ListParagraph"/>
        <w:numPr>
          <w:ilvl w:val="0"/>
          <w:numId w:val="21"/>
        </w:numPr>
        <w:rPr>
          <w:color w:val="000000" w:themeColor="text1"/>
        </w:rPr>
      </w:pPr>
      <w:r w:rsidRPr="00DB37B2">
        <w:rPr>
          <w:color w:val="000000" w:themeColor="text1"/>
        </w:rPr>
        <w:t>Verify th</w:t>
      </w:r>
      <w:r w:rsidR="004F2EA1" w:rsidRPr="00DB37B2">
        <w:rPr>
          <w:color w:val="000000" w:themeColor="text1"/>
        </w:rPr>
        <w:t>at</w:t>
      </w:r>
      <w:r w:rsidRPr="00DB37B2">
        <w:rPr>
          <w:color w:val="000000" w:themeColor="text1"/>
        </w:rPr>
        <w:t xml:space="preserve"> ownership and monitoring has bee</w:t>
      </w:r>
      <w:r w:rsidR="004F2EA1" w:rsidRPr="00DB37B2">
        <w:rPr>
          <w:color w:val="000000" w:themeColor="text1"/>
        </w:rPr>
        <w:t>n</w:t>
      </w:r>
      <w:r w:rsidRPr="00DB37B2">
        <w:rPr>
          <w:color w:val="000000" w:themeColor="text1"/>
        </w:rPr>
        <w:t xml:space="preserve"> assigned.</w:t>
      </w:r>
    </w:p>
    <w:p w14:paraId="6BB425E0" w14:textId="77777777" w:rsidR="000F49CF" w:rsidRPr="00DB37B2" w:rsidRDefault="003C09C7" w:rsidP="00F77027">
      <w:pPr>
        <w:rPr>
          <w:color w:val="000000" w:themeColor="text1"/>
        </w:rPr>
      </w:pPr>
      <w:r w:rsidRPr="00DB37B2">
        <w:rPr>
          <w:color w:val="000000" w:themeColor="text1"/>
        </w:rPr>
        <w:t xml:space="preserve">The requirements for each </w:t>
      </w:r>
      <w:proofErr w:type="gramStart"/>
      <w:r w:rsidRPr="00DB37B2">
        <w:rPr>
          <w:color w:val="000000" w:themeColor="text1"/>
        </w:rPr>
        <w:t>long term</w:t>
      </w:r>
      <w:proofErr w:type="gramEnd"/>
      <w:r w:rsidRPr="00DB37B2">
        <w:rPr>
          <w:color w:val="000000" w:themeColor="text1"/>
        </w:rPr>
        <w:t xml:space="preserve"> storage review are defined in </w:t>
      </w:r>
      <w:hyperlink r:id="rId23" w:history="1">
        <w:r w:rsidR="000E6082" w:rsidRPr="00DB37B2">
          <w:rPr>
            <w:rStyle w:val="Hyperlink"/>
            <w:color w:val="000000" w:themeColor="text1"/>
          </w:rPr>
          <w:t>M1300455</w:t>
        </w:r>
      </w:hyperlink>
      <w:r w:rsidR="00CA4D3E" w:rsidRPr="00DB37B2">
        <w:rPr>
          <w:color w:val="000000" w:themeColor="text1"/>
        </w:rPr>
        <w:t xml:space="preserve"> as is t</w:t>
      </w:r>
      <w:r w:rsidR="00C25F97" w:rsidRPr="00DB37B2">
        <w:rPr>
          <w:color w:val="000000" w:themeColor="text1"/>
        </w:rPr>
        <w:t>he template for the report.</w:t>
      </w:r>
      <w:r w:rsidR="000F49CF" w:rsidRPr="00DB37B2">
        <w:rPr>
          <w:color w:val="000000" w:themeColor="text1"/>
        </w:rPr>
        <w:t xml:space="preserve"> </w:t>
      </w:r>
    </w:p>
    <w:p w14:paraId="791DE906" w14:textId="77777777" w:rsidR="00E27C0A" w:rsidRPr="00DB37B2" w:rsidRDefault="00DA2484" w:rsidP="00F77027">
      <w:pPr>
        <w:rPr>
          <w:color w:val="000000" w:themeColor="text1"/>
        </w:rPr>
      </w:pPr>
      <w:r w:rsidRPr="00DB37B2">
        <w:rPr>
          <w:color w:val="000000" w:themeColor="text1"/>
        </w:rPr>
        <w:t>Note that acceptance is accomplished on a subsystem</w:t>
      </w:r>
      <w:r w:rsidR="0039407F" w:rsidRPr="00DB37B2">
        <w:rPr>
          <w:color w:val="000000" w:themeColor="text1"/>
        </w:rPr>
        <w:t>-</w:t>
      </w:r>
      <w:r w:rsidRPr="00DB37B2">
        <w:rPr>
          <w:color w:val="000000" w:themeColor="text1"/>
        </w:rPr>
        <w:t>by</w:t>
      </w:r>
      <w:r w:rsidR="0039407F" w:rsidRPr="00DB37B2">
        <w:rPr>
          <w:color w:val="000000" w:themeColor="text1"/>
        </w:rPr>
        <w:t>-</w:t>
      </w:r>
      <w:r w:rsidRPr="00DB37B2">
        <w:rPr>
          <w:color w:val="000000" w:themeColor="text1"/>
        </w:rPr>
        <w:t xml:space="preserve">subsystem basis. As soon as a subsystem has been accepted, the </w:t>
      </w:r>
      <w:r w:rsidR="004F2EA1" w:rsidRPr="00DB37B2">
        <w:rPr>
          <w:color w:val="000000" w:themeColor="text1"/>
        </w:rPr>
        <w:t xml:space="preserve">ownership and responsibility for </w:t>
      </w:r>
      <w:r w:rsidRPr="00DB37B2">
        <w:rPr>
          <w:color w:val="000000" w:themeColor="text1"/>
        </w:rPr>
        <w:t xml:space="preserve">hardware in </w:t>
      </w:r>
      <w:proofErr w:type="gramStart"/>
      <w:r w:rsidRPr="00DB37B2">
        <w:rPr>
          <w:color w:val="000000" w:themeColor="text1"/>
        </w:rPr>
        <w:t>long term</w:t>
      </w:r>
      <w:proofErr w:type="gramEnd"/>
      <w:r w:rsidRPr="00DB37B2">
        <w:rPr>
          <w:color w:val="000000" w:themeColor="text1"/>
        </w:rPr>
        <w:t xml:space="preserve"> storage is transferred to the operations group.</w:t>
      </w:r>
      <w:r w:rsidR="00E27C0A" w:rsidRPr="00DB37B2">
        <w:rPr>
          <w:color w:val="000000" w:themeColor="text1"/>
        </w:rPr>
        <w:t xml:space="preserve"> The </w:t>
      </w:r>
      <w:r w:rsidR="00D52917" w:rsidRPr="00DB37B2">
        <w:rPr>
          <w:color w:val="000000" w:themeColor="text1"/>
        </w:rPr>
        <w:t>project closeout</w:t>
      </w:r>
      <w:r w:rsidR="00E27C0A" w:rsidRPr="00DB37B2">
        <w:rPr>
          <w:color w:val="000000" w:themeColor="text1"/>
        </w:rPr>
        <w:t xml:space="preserve"> of the </w:t>
      </w:r>
      <w:proofErr w:type="gramStart"/>
      <w:r w:rsidR="00E27C0A" w:rsidRPr="00DB37B2">
        <w:rPr>
          <w:color w:val="000000" w:themeColor="text1"/>
        </w:rPr>
        <w:t>long term</w:t>
      </w:r>
      <w:proofErr w:type="gramEnd"/>
      <w:r w:rsidR="00E27C0A" w:rsidRPr="00DB37B2">
        <w:rPr>
          <w:color w:val="000000" w:themeColor="text1"/>
        </w:rPr>
        <w:t xml:space="preserve"> storage activities </w:t>
      </w:r>
      <w:r w:rsidR="00D52917" w:rsidRPr="00DB37B2">
        <w:rPr>
          <w:color w:val="000000" w:themeColor="text1"/>
        </w:rPr>
        <w:t xml:space="preserve">for planning, facility mods, and storage </w:t>
      </w:r>
      <w:r w:rsidR="00E27C0A" w:rsidRPr="00DB37B2">
        <w:rPr>
          <w:color w:val="000000" w:themeColor="text1"/>
        </w:rPr>
        <w:t xml:space="preserve">will be reviewed and signed off in the PM </w:t>
      </w:r>
      <w:r w:rsidR="00D52917" w:rsidRPr="00DB37B2">
        <w:rPr>
          <w:color w:val="000000" w:themeColor="text1"/>
        </w:rPr>
        <w:t>F</w:t>
      </w:r>
      <w:r w:rsidR="00E27C0A" w:rsidRPr="00DB37B2">
        <w:rPr>
          <w:color w:val="000000" w:themeColor="text1"/>
        </w:rPr>
        <w:t xml:space="preserve">abrication </w:t>
      </w:r>
      <w:r w:rsidR="00D52917" w:rsidRPr="00DB37B2">
        <w:rPr>
          <w:color w:val="000000" w:themeColor="text1"/>
        </w:rPr>
        <w:t>A</w:t>
      </w:r>
      <w:r w:rsidR="00E27C0A" w:rsidRPr="00DB37B2">
        <w:rPr>
          <w:color w:val="000000" w:themeColor="text1"/>
        </w:rPr>
        <w:t xml:space="preserve">cceptance </w:t>
      </w:r>
      <w:r w:rsidR="00D52917" w:rsidRPr="00DB37B2">
        <w:rPr>
          <w:color w:val="000000" w:themeColor="text1"/>
        </w:rPr>
        <w:t>R</w:t>
      </w:r>
      <w:r w:rsidR="00E27C0A" w:rsidRPr="00DB37B2">
        <w:rPr>
          <w:color w:val="000000" w:themeColor="text1"/>
        </w:rPr>
        <w:t>eview</w:t>
      </w:r>
      <w:r w:rsidR="00D52917" w:rsidRPr="00DB37B2">
        <w:rPr>
          <w:color w:val="000000" w:themeColor="text1"/>
        </w:rPr>
        <w:t xml:space="preserve">. </w:t>
      </w:r>
    </w:p>
    <w:p w14:paraId="0B8185B1" w14:textId="69241CE6" w:rsidR="003C09C7" w:rsidRPr="00DB37B2" w:rsidRDefault="00E27C0A" w:rsidP="00F77027">
      <w:pPr>
        <w:rPr>
          <w:color w:val="000000" w:themeColor="text1"/>
        </w:rPr>
      </w:pPr>
      <w:r w:rsidRPr="00DB37B2">
        <w:rPr>
          <w:color w:val="000000" w:themeColor="text1"/>
        </w:rPr>
        <w:t xml:space="preserve">Items that are still in use </w:t>
      </w:r>
      <w:r w:rsidR="008B6286" w:rsidRPr="00DB37B2">
        <w:rPr>
          <w:color w:val="000000" w:themeColor="text1"/>
        </w:rPr>
        <w:t>at the close of</w:t>
      </w:r>
      <w:r w:rsidRPr="00DB37B2">
        <w:rPr>
          <w:color w:val="000000" w:themeColor="text1"/>
        </w:rPr>
        <w:t xml:space="preserve"> the project but are destined for the 3</w:t>
      </w:r>
      <w:r w:rsidRPr="00DB37B2">
        <w:rPr>
          <w:color w:val="000000" w:themeColor="text1"/>
          <w:vertAlign w:val="superscript"/>
        </w:rPr>
        <w:t>rd</w:t>
      </w:r>
      <w:r w:rsidRPr="00DB37B2">
        <w:rPr>
          <w:color w:val="000000" w:themeColor="text1"/>
        </w:rPr>
        <w:t xml:space="preserve"> interferometer </w:t>
      </w:r>
      <w:r w:rsidR="008B6286" w:rsidRPr="00DB37B2">
        <w:rPr>
          <w:color w:val="000000" w:themeColor="text1"/>
        </w:rPr>
        <w:t>must</w:t>
      </w:r>
      <w:r w:rsidRPr="00DB37B2">
        <w:rPr>
          <w:color w:val="000000" w:themeColor="text1"/>
        </w:rPr>
        <w:t xml:space="preserve"> be checked into LTS and then checked out and assigned to a responsible individual who will return the items to storage before shipment to the 3</w:t>
      </w:r>
      <w:r w:rsidRPr="00DB37B2">
        <w:rPr>
          <w:color w:val="000000" w:themeColor="text1"/>
          <w:vertAlign w:val="superscript"/>
        </w:rPr>
        <w:t>rd</w:t>
      </w:r>
      <w:r w:rsidRPr="00DB37B2">
        <w:rPr>
          <w:color w:val="000000" w:themeColor="text1"/>
        </w:rPr>
        <w:t xml:space="preserve"> IFO site.</w:t>
      </w:r>
    </w:p>
    <w:p w14:paraId="02F28A2E" w14:textId="77777777" w:rsidR="003C09C7" w:rsidRPr="00DB37B2" w:rsidRDefault="003C09C7" w:rsidP="003C09C7">
      <w:pPr>
        <w:pStyle w:val="Heading2"/>
        <w:rPr>
          <w:color w:val="000000" w:themeColor="text1"/>
        </w:rPr>
      </w:pPr>
      <w:bookmarkStart w:id="11" w:name="_Toc288905744"/>
      <w:r w:rsidRPr="00DB37B2">
        <w:rPr>
          <w:color w:val="000000" w:themeColor="text1"/>
        </w:rPr>
        <w:t>Scope</w:t>
      </w:r>
      <w:bookmarkEnd w:id="11"/>
    </w:p>
    <w:p w14:paraId="2DABC700" w14:textId="77777777" w:rsidR="003C09C7" w:rsidRPr="00DB37B2" w:rsidRDefault="003C09C7" w:rsidP="003C09C7">
      <w:pPr>
        <w:rPr>
          <w:color w:val="000000" w:themeColor="text1"/>
        </w:rPr>
      </w:pPr>
      <w:r w:rsidRPr="00DB37B2">
        <w:rPr>
          <w:color w:val="000000" w:themeColor="text1"/>
        </w:rPr>
        <w:t>All scope associated with lo</w:t>
      </w:r>
      <w:r w:rsidR="000E6082" w:rsidRPr="00DB37B2">
        <w:rPr>
          <w:color w:val="000000" w:themeColor="text1"/>
        </w:rPr>
        <w:t>ng-</w:t>
      </w:r>
      <w:r w:rsidRPr="00DB37B2">
        <w:rPr>
          <w:color w:val="000000" w:themeColor="text1"/>
        </w:rPr>
        <w:t>term storage from the point of hand-off from the fabrication subsystem</w:t>
      </w:r>
      <w:r w:rsidR="00E27C0A" w:rsidRPr="00DB37B2">
        <w:rPr>
          <w:color w:val="000000" w:themeColor="text1"/>
        </w:rPr>
        <w:t xml:space="preserve"> through placement into storage. Planning and modification/preparation of storage spaces will be included in the PM Subsystem Fabrication Review.</w:t>
      </w:r>
    </w:p>
    <w:p w14:paraId="38CD65E4" w14:textId="7C7DC6C6" w:rsidR="004741B6" w:rsidRPr="00DB37B2" w:rsidRDefault="0039407F" w:rsidP="003C09C7">
      <w:pPr>
        <w:rPr>
          <w:color w:val="000000" w:themeColor="text1"/>
        </w:rPr>
      </w:pPr>
      <w:r w:rsidRPr="00DB37B2">
        <w:rPr>
          <w:i/>
          <w:color w:val="000000" w:themeColor="text1"/>
        </w:rPr>
        <w:t>Not included</w:t>
      </w:r>
      <w:r w:rsidRPr="00DB37B2">
        <w:rPr>
          <w:color w:val="000000" w:themeColor="text1"/>
        </w:rPr>
        <w:t xml:space="preserve"> are Data Computers and Storage (DCS) and Facilities Mods and Prep (FMP</w:t>
      </w:r>
      <w:proofErr w:type="gramStart"/>
      <w:r w:rsidRPr="00DB37B2">
        <w:rPr>
          <w:color w:val="000000" w:themeColor="text1"/>
        </w:rPr>
        <w:t>) which do not have items</w:t>
      </w:r>
      <w:proofErr w:type="gramEnd"/>
      <w:r w:rsidRPr="00DB37B2">
        <w:rPr>
          <w:color w:val="000000" w:themeColor="text1"/>
        </w:rPr>
        <w:t xml:space="preserve"> placed in LTS.</w:t>
      </w:r>
    </w:p>
    <w:p w14:paraId="0B60AD0D" w14:textId="77777777" w:rsidR="004741B6" w:rsidRPr="00DB37B2" w:rsidRDefault="004741B6" w:rsidP="004741B6">
      <w:pPr>
        <w:pStyle w:val="Heading2"/>
        <w:rPr>
          <w:color w:val="000000" w:themeColor="text1"/>
        </w:rPr>
      </w:pPr>
      <w:bookmarkStart w:id="12" w:name="_Toc288905745"/>
      <w:r w:rsidRPr="00DB37B2">
        <w:rPr>
          <w:color w:val="000000" w:themeColor="text1"/>
        </w:rPr>
        <w:t>Status</w:t>
      </w:r>
      <w:bookmarkEnd w:id="12"/>
    </w:p>
    <w:p w14:paraId="16DB7755" w14:textId="4B1BEDC4" w:rsidR="004741B6" w:rsidRPr="00DB37B2" w:rsidRDefault="004741B6" w:rsidP="004741B6">
      <w:pPr>
        <w:rPr>
          <w:color w:val="000000" w:themeColor="text1"/>
        </w:rPr>
      </w:pPr>
      <w:r w:rsidRPr="00DB37B2">
        <w:rPr>
          <w:color w:val="000000" w:themeColor="text1"/>
        </w:rPr>
        <w:t>The 3</w:t>
      </w:r>
      <w:r w:rsidRPr="00DB37B2">
        <w:rPr>
          <w:color w:val="000000" w:themeColor="text1"/>
          <w:vertAlign w:val="superscript"/>
        </w:rPr>
        <w:t>rd</w:t>
      </w:r>
      <w:r w:rsidRPr="00DB37B2">
        <w:rPr>
          <w:color w:val="000000" w:themeColor="text1"/>
        </w:rPr>
        <w:t xml:space="preserve"> Interferometer Acceptance is documented in </w:t>
      </w:r>
      <w:r w:rsidR="00DB37B2" w:rsidRPr="00DB37B2">
        <w:rPr>
          <w:color w:val="000000" w:themeColor="text1"/>
          <w:u w:val="single"/>
        </w:rPr>
        <w:t>LIGO-M1300164.</w:t>
      </w:r>
      <w:r w:rsidRPr="00DB37B2">
        <w:rPr>
          <w:color w:val="000000" w:themeColor="text1"/>
          <w:u w:val="single"/>
        </w:rPr>
        <w:t xml:space="preserve"> </w:t>
      </w:r>
      <w:r w:rsidRPr="00DB37B2">
        <w:rPr>
          <w:color w:val="000000" w:themeColor="text1"/>
        </w:rPr>
        <w:t xml:space="preserve">The reviews are complete and indicate successful execution of the acceptance process. </w:t>
      </w:r>
    </w:p>
    <w:p w14:paraId="3ACAA675" w14:textId="77777777" w:rsidR="004741B6" w:rsidRPr="00DB37B2" w:rsidRDefault="004741B6" w:rsidP="003C09C7">
      <w:pPr>
        <w:rPr>
          <w:color w:val="000000" w:themeColor="text1"/>
        </w:rPr>
      </w:pPr>
    </w:p>
    <w:p w14:paraId="5445A67E" w14:textId="77777777" w:rsidR="005F48B2" w:rsidRPr="00DB37B2" w:rsidRDefault="00FB5EA0" w:rsidP="00BD5D7E">
      <w:pPr>
        <w:pStyle w:val="Heading1"/>
        <w:rPr>
          <w:color w:val="000000" w:themeColor="text1"/>
        </w:rPr>
      </w:pPr>
      <w:bookmarkStart w:id="13" w:name="_Toc288905746"/>
      <w:r w:rsidRPr="00DB37B2">
        <w:rPr>
          <w:color w:val="000000" w:themeColor="text1"/>
        </w:rPr>
        <w:lastRenderedPageBreak/>
        <w:t>System</w:t>
      </w:r>
      <w:r w:rsidR="00705561" w:rsidRPr="00DB37B2">
        <w:rPr>
          <w:color w:val="000000" w:themeColor="text1"/>
        </w:rPr>
        <w:t xml:space="preserve"> Acceptance</w:t>
      </w:r>
      <w:r w:rsidR="00D146E9" w:rsidRPr="00DB37B2">
        <w:rPr>
          <w:color w:val="000000" w:themeColor="text1"/>
        </w:rPr>
        <w:t>s</w:t>
      </w:r>
      <w:bookmarkEnd w:id="13"/>
    </w:p>
    <w:p w14:paraId="0F1111B5" w14:textId="42C1402F" w:rsidR="003F5E04" w:rsidRPr="00DB37B2" w:rsidRDefault="00D146E9" w:rsidP="00455DD6">
      <w:pPr>
        <w:rPr>
          <w:color w:val="000000" w:themeColor="text1"/>
        </w:rPr>
      </w:pPr>
      <w:r w:rsidRPr="00DB37B2">
        <w:rPr>
          <w:color w:val="000000" w:themeColor="text1"/>
        </w:rPr>
        <w:t xml:space="preserve">There are two System Acceptance Reviews, one for each observatory (LHO and LLO). </w:t>
      </w:r>
      <w:r w:rsidR="00876A51" w:rsidRPr="00DB37B2">
        <w:rPr>
          <w:color w:val="000000" w:themeColor="text1"/>
        </w:rPr>
        <w:t xml:space="preserve">The LHO System Acceptance Review covers system level documentation and test results. </w:t>
      </w:r>
      <w:r w:rsidR="003F5E04" w:rsidRPr="00DB37B2">
        <w:rPr>
          <w:color w:val="000000" w:themeColor="text1"/>
        </w:rPr>
        <w:t>In addition this review is a “m</w:t>
      </w:r>
      <w:r w:rsidR="00455DD6" w:rsidRPr="00DB37B2">
        <w:rPr>
          <w:color w:val="000000" w:themeColor="text1"/>
        </w:rPr>
        <w:t>eta-review</w:t>
      </w:r>
      <w:r w:rsidR="003F5E04" w:rsidRPr="00DB37B2">
        <w:rPr>
          <w:color w:val="000000" w:themeColor="text1"/>
        </w:rPr>
        <w:t>”, because it also covers the following:</w:t>
      </w:r>
    </w:p>
    <w:p w14:paraId="1CE10FBE" w14:textId="5AD8799C" w:rsidR="002B7780" w:rsidRPr="00DB37B2" w:rsidRDefault="002B7780" w:rsidP="00A817BF">
      <w:pPr>
        <w:pStyle w:val="ListParagraph"/>
        <w:numPr>
          <w:ilvl w:val="0"/>
          <w:numId w:val="21"/>
        </w:numPr>
        <w:rPr>
          <w:color w:val="000000" w:themeColor="text1"/>
        </w:rPr>
      </w:pPr>
      <w:r w:rsidRPr="00DB37B2">
        <w:rPr>
          <w:color w:val="000000" w:themeColor="text1"/>
        </w:rPr>
        <w:t xml:space="preserve">Check that all punch list items for each Subsystem Fabrication Acceptance Review </w:t>
      </w:r>
      <w:r w:rsidR="00CB74CB" w:rsidRPr="00DB37B2">
        <w:rPr>
          <w:color w:val="000000" w:themeColor="text1"/>
        </w:rPr>
        <w:t xml:space="preserve">have </w:t>
      </w:r>
      <w:r w:rsidRPr="00DB37B2">
        <w:rPr>
          <w:color w:val="000000" w:themeColor="text1"/>
        </w:rPr>
        <w:t xml:space="preserve">been </w:t>
      </w:r>
      <w:r w:rsidR="008B6286" w:rsidRPr="00DB37B2">
        <w:rPr>
          <w:color w:val="000000" w:themeColor="text1"/>
        </w:rPr>
        <w:t>resolved (i.e., closed or appropriately recommended for resolution by Ops post-Project)</w:t>
      </w:r>
      <w:r w:rsidRPr="00DB37B2">
        <w:rPr>
          <w:color w:val="000000" w:themeColor="text1"/>
        </w:rPr>
        <w:t>.</w:t>
      </w:r>
    </w:p>
    <w:p w14:paraId="0125AE57" w14:textId="0CD9C6F9" w:rsidR="002B7780" w:rsidRPr="00DB37B2" w:rsidRDefault="002B7780" w:rsidP="00A817BF">
      <w:pPr>
        <w:pStyle w:val="ListParagraph"/>
        <w:numPr>
          <w:ilvl w:val="0"/>
          <w:numId w:val="21"/>
        </w:numPr>
        <w:rPr>
          <w:color w:val="000000" w:themeColor="text1"/>
        </w:rPr>
      </w:pPr>
      <w:r w:rsidRPr="00DB37B2">
        <w:rPr>
          <w:color w:val="000000" w:themeColor="text1"/>
        </w:rPr>
        <w:t xml:space="preserve">Check that all punch list items for each Installation Instance Acceptance Review </w:t>
      </w:r>
      <w:r w:rsidR="00CB74CB" w:rsidRPr="00DB37B2">
        <w:rPr>
          <w:color w:val="000000" w:themeColor="text1"/>
        </w:rPr>
        <w:t xml:space="preserve">have </w:t>
      </w:r>
      <w:r w:rsidRPr="00DB37B2">
        <w:rPr>
          <w:color w:val="000000" w:themeColor="text1"/>
        </w:rPr>
        <w:t xml:space="preserve">been </w:t>
      </w:r>
      <w:r w:rsidR="008B6286" w:rsidRPr="00DB37B2">
        <w:rPr>
          <w:color w:val="000000" w:themeColor="text1"/>
        </w:rPr>
        <w:t>resolved</w:t>
      </w:r>
      <w:r w:rsidRPr="00DB37B2">
        <w:rPr>
          <w:color w:val="000000" w:themeColor="text1"/>
        </w:rPr>
        <w:t>.</w:t>
      </w:r>
    </w:p>
    <w:p w14:paraId="1D9DE991" w14:textId="77777777" w:rsidR="002B7780" w:rsidRPr="00DB37B2" w:rsidRDefault="002B7780" w:rsidP="00A817BF">
      <w:pPr>
        <w:pStyle w:val="ListParagraph"/>
        <w:numPr>
          <w:ilvl w:val="0"/>
          <w:numId w:val="21"/>
        </w:numPr>
        <w:rPr>
          <w:color w:val="000000" w:themeColor="text1"/>
        </w:rPr>
      </w:pPr>
      <w:r w:rsidRPr="00DB37B2">
        <w:rPr>
          <w:color w:val="000000" w:themeColor="text1"/>
        </w:rPr>
        <w:t>Check that any changes which have occurred during the course of installation, integration and commissioning have been captured (ECRs, DCNs, etc.)</w:t>
      </w:r>
    </w:p>
    <w:p w14:paraId="41C0509B" w14:textId="1C5C72ED" w:rsidR="00A47689" w:rsidRPr="00DB37B2" w:rsidRDefault="00A47689" w:rsidP="00A817BF">
      <w:pPr>
        <w:pStyle w:val="ListParagraph"/>
        <w:numPr>
          <w:ilvl w:val="0"/>
          <w:numId w:val="21"/>
        </w:numPr>
        <w:rPr>
          <w:color w:val="000000" w:themeColor="text1"/>
        </w:rPr>
      </w:pPr>
      <w:r w:rsidRPr="00DB37B2">
        <w:rPr>
          <w:color w:val="000000" w:themeColor="text1"/>
        </w:rPr>
        <w:t>Check that the interferometer has achieved a documented satisfactory ability to be locked for two or more hours and that the strain readout functions.</w:t>
      </w:r>
    </w:p>
    <w:p w14:paraId="4E162EBA" w14:textId="77777777" w:rsidR="00B10770" w:rsidRPr="00DB37B2" w:rsidRDefault="00CE0EA6" w:rsidP="002B7780">
      <w:pPr>
        <w:rPr>
          <w:color w:val="000000" w:themeColor="text1"/>
        </w:rPr>
      </w:pPr>
      <w:r w:rsidRPr="00DB37B2">
        <w:rPr>
          <w:color w:val="000000" w:themeColor="text1"/>
        </w:rPr>
        <w:t>A single acceptance team covers all aspects of the System Acceptance.</w:t>
      </w:r>
    </w:p>
    <w:p w14:paraId="440B6CC0" w14:textId="77777777" w:rsidR="00B10770" w:rsidRPr="00DB37B2" w:rsidRDefault="00B10770" w:rsidP="00B10770">
      <w:pPr>
        <w:rPr>
          <w:color w:val="000000" w:themeColor="text1"/>
        </w:rPr>
      </w:pPr>
      <w:r w:rsidRPr="00DB37B2">
        <w:rPr>
          <w:color w:val="000000" w:themeColor="text1"/>
        </w:rPr>
        <w:t>Project Controls Acceptance requires the following information in order to complete the installation acceptance and close out the associated installation activities per chamber or area:</w:t>
      </w:r>
    </w:p>
    <w:p w14:paraId="0557D560" w14:textId="77777777" w:rsidR="00B10770" w:rsidRPr="00DB37B2" w:rsidRDefault="00B10770" w:rsidP="00B10770">
      <w:pPr>
        <w:pStyle w:val="ListParagraph"/>
        <w:numPr>
          <w:ilvl w:val="0"/>
          <w:numId w:val="18"/>
        </w:numPr>
        <w:rPr>
          <w:color w:val="000000" w:themeColor="text1"/>
        </w:rPr>
      </w:pPr>
      <w:r w:rsidRPr="00DB37B2">
        <w:rPr>
          <w:color w:val="000000" w:themeColor="text1"/>
        </w:rPr>
        <w:t>All scheduled WBS Level II installation tasks 100% complete.</w:t>
      </w:r>
    </w:p>
    <w:p w14:paraId="15A16C44" w14:textId="77777777" w:rsidR="00B10770" w:rsidRPr="00DB37B2" w:rsidRDefault="00B10770" w:rsidP="00B10770">
      <w:pPr>
        <w:pStyle w:val="ListParagraph"/>
        <w:numPr>
          <w:ilvl w:val="0"/>
          <w:numId w:val="18"/>
        </w:numPr>
        <w:rPr>
          <w:color w:val="000000" w:themeColor="text1"/>
        </w:rPr>
      </w:pPr>
      <w:r w:rsidRPr="00DB37B2">
        <w:rPr>
          <w:color w:val="000000" w:themeColor="text1"/>
        </w:rPr>
        <w:t xml:space="preserve">Confirmation of completion of the defined WBS scope for INS.  </w:t>
      </w:r>
    </w:p>
    <w:p w14:paraId="6CC31C81" w14:textId="77777777" w:rsidR="00B10770" w:rsidRPr="00DB37B2" w:rsidRDefault="00B10770" w:rsidP="00B10770">
      <w:pPr>
        <w:pStyle w:val="ListParagraph"/>
        <w:numPr>
          <w:ilvl w:val="0"/>
          <w:numId w:val="18"/>
        </w:numPr>
        <w:rPr>
          <w:color w:val="000000" w:themeColor="text1"/>
        </w:rPr>
      </w:pPr>
      <w:r w:rsidRPr="00DB37B2">
        <w:rPr>
          <w:color w:val="000000" w:themeColor="text1"/>
        </w:rPr>
        <w:t>All INS procurements or contracts closed out</w:t>
      </w:r>
    </w:p>
    <w:p w14:paraId="14297CB9" w14:textId="77777777" w:rsidR="00B10770" w:rsidRPr="00DB37B2" w:rsidRDefault="00B10770" w:rsidP="00B10770">
      <w:pPr>
        <w:pStyle w:val="ListParagraph"/>
        <w:numPr>
          <w:ilvl w:val="0"/>
          <w:numId w:val="18"/>
        </w:numPr>
        <w:rPr>
          <w:color w:val="000000" w:themeColor="text1"/>
        </w:rPr>
      </w:pPr>
      <w:r w:rsidRPr="00DB37B2">
        <w:rPr>
          <w:color w:val="000000" w:themeColor="text1"/>
        </w:rPr>
        <w:t>Cost book to be brought up to date, with regard to the installation tasks.</w:t>
      </w:r>
    </w:p>
    <w:p w14:paraId="16A2826D" w14:textId="77777777" w:rsidR="00B10770" w:rsidRPr="00DB37B2" w:rsidRDefault="00B10770" w:rsidP="00B10770">
      <w:pPr>
        <w:pStyle w:val="ListParagraph"/>
        <w:numPr>
          <w:ilvl w:val="0"/>
          <w:numId w:val="18"/>
        </w:numPr>
        <w:rPr>
          <w:color w:val="000000" w:themeColor="text1"/>
        </w:rPr>
      </w:pPr>
      <w:r w:rsidRPr="00DB37B2">
        <w:rPr>
          <w:color w:val="000000" w:themeColor="text1"/>
        </w:rPr>
        <w:t>Punch list of incomplete tasks</w:t>
      </w:r>
    </w:p>
    <w:p w14:paraId="7372526E" w14:textId="77777777" w:rsidR="00B10770" w:rsidRPr="00DB37B2" w:rsidRDefault="00B10770" w:rsidP="00B10770">
      <w:pPr>
        <w:rPr>
          <w:color w:val="000000" w:themeColor="text1"/>
        </w:rPr>
      </w:pPr>
      <w:r w:rsidRPr="00DB37B2">
        <w:rPr>
          <w:color w:val="000000" w:themeColor="text1"/>
        </w:rPr>
        <w:t xml:space="preserve">This Project Controls Acceptance Report is documented by completing one copy of the form M1300455 for L1 and H1. Note that close out of the INS Subsystem as a whole, including Integrated Testing, is accomplished by this programmatic acceptance. </w:t>
      </w:r>
    </w:p>
    <w:p w14:paraId="03D14711" w14:textId="77777777" w:rsidR="00B10770" w:rsidRPr="00DB37B2" w:rsidRDefault="00B10770" w:rsidP="002B7780">
      <w:pPr>
        <w:rPr>
          <w:color w:val="000000" w:themeColor="text1"/>
        </w:rPr>
      </w:pPr>
    </w:p>
    <w:p w14:paraId="0EA00975" w14:textId="77777777" w:rsidR="00455DD6" w:rsidRPr="00DB37B2" w:rsidRDefault="00455DD6" w:rsidP="00455DD6">
      <w:pPr>
        <w:pStyle w:val="Heading2"/>
        <w:rPr>
          <w:color w:val="000000" w:themeColor="text1"/>
        </w:rPr>
      </w:pPr>
      <w:bookmarkStart w:id="14" w:name="_Toc288905747"/>
      <w:r w:rsidRPr="00DB37B2">
        <w:rPr>
          <w:color w:val="000000" w:themeColor="text1"/>
        </w:rPr>
        <w:t>Overall Installation acceptance</w:t>
      </w:r>
      <w:bookmarkEnd w:id="14"/>
    </w:p>
    <w:p w14:paraId="2C977C69" w14:textId="11B9057C" w:rsidR="00455DD6" w:rsidRPr="00DB37B2" w:rsidRDefault="00455DD6" w:rsidP="00455DD6">
      <w:pPr>
        <w:rPr>
          <w:color w:val="000000" w:themeColor="text1"/>
        </w:rPr>
      </w:pPr>
      <w:r w:rsidRPr="00DB37B2">
        <w:rPr>
          <w:color w:val="000000" w:themeColor="text1"/>
        </w:rPr>
        <w:t xml:space="preserve">Once all chambers or equivalent have been accepted, an over-arching </w:t>
      </w:r>
      <w:proofErr w:type="gramStart"/>
      <w:r w:rsidRPr="00DB37B2">
        <w:rPr>
          <w:color w:val="000000" w:themeColor="text1"/>
        </w:rPr>
        <w:t>review</w:t>
      </w:r>
      <w:proofErr w:type="gramEnd"/>
      <w:r w:rsidRPr="00DB37B2">
        <w:rPr>
          <w:color w:val="000000" w:themeColor="text1"/>
        </w:rPr>
        <w:t xml:space="preserve"> to establish that Installation is complete is determined by the Project with concurrence from the Observatory Heads. The criterion will be that installation is sufficiently complete and the subsystems sufficiently well understood that full-interferometer integrated test </w:t>
      </w:r>
      <w:proofErr w:type="gramStart"/>
      <w:r w:rsidRPr="00DB37B2">
        <w:rPr>
          <w:color w:val="000000" w:themeColor="text1"/>
        </w:rPr>
        <w:t>can</w:t>
      </w:r>
      <w:proofErr w:type="gramEnd"/>
      <w:r w:rsidRPr="00DB37B2">
        <w:rPr>
          <w:color w:val="000000" w:themeColor="text1"/>
        </w:rPr>
        <w:t xml:space="preserve"> start in earnest. There may be some elements of some subsystems not yet installed (e.g., a baffle</w:t>
      </w:r>
      <w:r w:rsidR="00CB74CB" w:rsidRPr="00DB37B2">
        <w:rPr>
          <w:color w:val="000000" w:themeColor="text1"/>
        </w:rPr>
        <w:t xml:space="preserve"> or a final optic</w:t>
      </w:r>
      <w:r w:rsidRPr="00DB37B2">
        <w:rPr>
          <w:color w:val="000000" w:themeColor="text1"/>
        </w:rPr>
        <w:t>) and some elements not completely characterized (e.g., alignment sensing). The Installation Complete milestone transfers the responsibility for maintenance to Operations and allows the LSC to start working on tuning subsystems (under the direction of the Project Integrated Test team).</w:t>
      </w:r>
      <w:r w:rsidR="00AB028B" w:rsidRPr="00DB37B2">
        <w:rPr>
          <w:color w:val="000000" w:themeColor="text1"/>
        </w:rPr>
        <w:t xml:space="preserve"> See Section </w:t>
      </w:r>
      <w:r w:rsidR="00AB028B" w:rsidRPr="00DB37B2">
        <w:rPr>
          <w:color w:val="000000" w:themeColor="text1"/>
        </w:rPr>
        <w:fldChar w:fldCharType="begin"/>
      </w:r>
      <w:r w:rsidR="00AB028B" w:rsidRPr="00DB37B2">
        <w:rPr>
          <w:color w:val="000000" w:themeColor="text1"/>
        </w:rPr>
        <w:instrText xml:space="preserve"> REF _Ref263662388 \n \h </w:instrText>
      </w:r>
      <w:r w:rsidR="00AB028B" w:rsidRPr="00DB37B2">
        <w:rPr>
          <w:color w:val="000000" w:themeColor="text1"/>
        </w:rPr>
        <w:fldChar w:fldCharType="separate"/>
      </w:r>
      <w:r w:rsidR="00832894">
        <w:rPr>
          <w:b/>
          <w:color w:val="000000" w:themeColor="text1"/>
        </w:rPr>
        <w:t>Error! Reference source not found.</w:t>
      </w:r>
      <w:r w:rsidR="00AB028B" w:rsidRPr="00DB37B2">
        <w:rPr>
          <w:color w:val="000000" w:themeColor="text1"/>
        </w:rPr>
        <w:fldChar w:fldCharType="end"/>
      </w:r>
      <w:r w:rsidR="00AB028B" w:rsidRPr="00DB37B2">
        <w:rPr>
          <w:color w:val="000000" w:themeColor="text1"/>
        </w:rPr>
        <w:t xml:space="preserve"> above for details.</w:t>
      </w:r>
    </w:p>
    <w:p w14:paraId="4A8C96BE" w14:textId="77777777" w:rsidR="00455DD6" w:rsidRPr="00DB37B2" w:rsidRDefault="00455DD6" w:rsidP="00455DD6">
      <w:pPr>
        <w:pStyle w:val="Heading2"/>
        <w:rPr>
          <w:color w:val="000000" w:themeColor="text1"/>
        </w:rPr>
      </w:pPr>
      <w:bookmarkStart w:id="15" w:name="_Toc288905748"/>
      <w:r w:rsidRPr="00DB37B2">
        <w:rPr>
          <w:color w:val="000000" w:themeColor="text1"/>
        </w:rPr>
        <w:t>Systems acceptance</w:t>
      </w:r>
      <w:bookmarkEnd w:id="15"/>
    </w:p>
    <w:p w14:paraId="0E7FE59F" w14:textId="2070DFCF" w:rsidR="005F48B2" w:rsidRPr="00DB37B2" w:rsidRDefault="00705561">
      <w:pPr>
        <w:rPr>
          <w:color w:val="000000" w:themeColor="text1"/>
        </w:rPr>
      </w:pPr>
      <w:r w:rsidRPr="00DB37B2">
        <w:rPr>
          <w:color w:val="000000" w:themeColor="text1"/>
        </w:rPr>
        <w:t xml:space="preserve">For each interferometer, an Instrument Acceptance review is carried out once the </w:t>
      </w:r>
      <w:r w:rsidR="00CB74CB" w:rsidRPr="00DB37B2">
        <w:rPr>
          <w:color w:val="000000" w:themeColor="text1"/>
        </w:rPr>
        <w:t xml:space="preserve">Project </w:t>
      </w:r>
      <w:r w:rsidRPr="00DB37B2">
        <w:rPr>
          <w:color w:val="000000" w:themeColor="text1"/>
        </w:rPr>
        <w:t xml:space="preserve">top-level requirements are fulfilled (stable, repeatable 2 hour lock) and punch list items have been substantially addressed. The review team is chaired by an Observatory head and is assembled from </w:t>
      </w:r>
      <w:r w:rsidRPr="00DB37B2">
        <w:rPr>
          <w:color w:val="000000" w:themeColor="text1"/>
        </w:rPr>
        <w:lastRenderedPageBreak/>
        <w:t>Lab and LSC members with appropriate expertise. The review covers the hardware status and requires that installation and integrated test be completed to a satisfactory level and quality; documentation must also be substantially complete</w:t>
      </w:r>
      <w:r w:rsidR="00D30034" w:rsidRPr="00DB37B2">
        <w:rPr>
          <w:color w:val="000000" w:themeColor="text1"/>
        </w:rPr>
        <w:t xml:space="preserve">. </w:t>
      </w:r>
      <w:r w:rsidRPr="00DB37B2">
        <w:rPr>
          <w:color w:val="000000" w:themeColor="text1"/>
        </w:rPr>
        <w:t xml:space="preserve"> A punch list document must be created for any tasks that are not complete. The punch list will name individuals responsible to complete each task and a target date for completion.</w:t>
      </w:r>
    </w:p>
    <w:p w14:paraId="5B98BC22" w14:textId="77777777" w:rsidR="0098543E" w:rsidRPr="00DB37B2" w:rsidRDefault="0098543E" w:rsidP="0098543E">
      <w:pPr>
        <w:pStyle w:val="Heading3"/>
        <w:rPr>
          <w:color w:val="000000" w:themeColor="text1"/>
        </w:rPr>
      </w:pPr>
      <w:bookmarkStart w:id="16" w:name="_Toc288905749"/>
      <w:r w:rsidRPr="00DB37B2">
        <w:rPr>
          <w:color w:val="000000" w:themeColor="text1"/>
        </w:rPr>
        <w:t>Scope</w:t>
      </w:r>
      <w:bookmarkEnd w:id="16"/>
    </w:p>
    <w:p w14:paraId="0D76471C" w14:textId="77777777" w:rsidR="0098543E" w:rsidRPr="00DB37B2" w:rsidRDefault="00CC3E9B" w:rsidP="0098543E">
      <w:pPr>
        <w:rPr>
          <w:color w:val="000000" w:themeColor="text1"/>
        </w:rPr>
      </w:pPr>
      <w:r w:rsidRPr="00DB37B2">
        <w:rPr>
          <w:color w:val="000000" w:themeColor="text1"/>
        </w:rPr>
        <w:t>The scope of the System Acceptance Reviews includes s</w:t>
      </w:r>
      <w:r w:rsidR="0098543E" w:rsidRPr="00DB37B2">
        <w:rPr>
          <w:color w:val="000000" w:themeColor="text1"/>
        </w:rPr>
        <w:t>ystem-level documentation and testing plus a meta-review of all of the Subsystem Fabrication Acceptance Reviews and all of the Installation Acceptance Reviews.</w:t>
      </w:r>
      <w:r w:rsidRPr="00DB37B2">
        <w:rPr>
          <w:color w:val="000000" w:themeColor="text1"/>
        </w:rPr>
        <w:t xml:space="preserve"> </w:t>
      </w:r>
      <w:r w:rsidR="000A5EE1" w:rsidRPr="00DB37B2">
        <w:rPr>
          <w:color w:val="000000" w:themeColor="text1"/>
        </w:rPr>
        <w:t>It also covers</w:t>
      </w:r>
      <w:r w:rsidR="00D30034" w:rsidRPr="00DB37B2">
        <w:rPr>
          <w:color w:val="000000" w:themeColor="text1"/>
        </w:rPr>
        <w:t xml:space="preserve">, in a Project Controls </w:t>
      </w:r>
      <w:proofErr w:type="gramStart"/>
      <w:r w:rsidR="00D30034" w:rsidRPr="00DB37B2">
        <w:rPr>
          <w:color w:val="000000" w:themeColor="text1"/>
        </w:rPr>
        <w:t>Acceptance  Report</w:t>
      </w:r>
      <w:proofErr w:type="gramEnd"/>
      <w:r w:rsidR="00D30034" w:rsidRPr="00DB37B2">
        <w:rPr>
          <w:color w:val="000000" w:themeColor="text1"/>
        </w:rPr>
        <w:t>,</w:t>
      </w:r>
      <w:r w:rsidR="000A5EE1" w:rsidRPr="00DB37B2">
        <w:rPr>
          <w:color w:val="000000" w:themeColor="text1"/>
        </w:rPr>
        <w:t xml:space="preserve"> the INS programmatic content not covered in the</w:t>
      </w:r>
      <w:r w:rsidR="00D30034" w:rsidRPr="00DB37B2">
        <w:rPr>
          <w:color w:val="000000" w:themeColor="text1"/>
        </w:rPr>
        <w:t xml:space="preserve"> Installation Acceptance Review</w:t>
      </w:r>
      <w:r w:rsidR="000A5EE1" w:rsidRPr="00DB37B2">
        <w:rPr>
          <w:color w:val="000000" w:themeColor="text1"/>
        </w:rPr>
        <w:t xml:space="preserve">. </w:t>
      </w:r>
      <w:r w:rsidRPr="00DB37B2">
        <w:rPr>
          <w:color w:val="000000" w:themeColor="text1"/>
        </w:rPr>
        <w:t>There are two System Acceptance Reviews, one for L1 and one for H1.</w:t>
      </w:r>
    </w:p>
    <w:p w14:paraId="24274829" w14:textId="77777777" w:rsidR="008B6286" w:rsidRPr="00DB37B2" w:rsidRDefault="008B6286" w:rsidP="008B6286">
      <w:pPr>
        <w:rPr>
          <w:color w:val="000000" w:themeColor="text1"/>
        </w:rPr>
      </w:pPr>
    </w:p>
    <w:p w14:paraId="67EE4CA3" w14:textId="3BFF0A18" w:rsidR="008B6286" w:rsidRPr="00DB37B2" w:rsidRDefault="008B6286" w:rsidP="008B6286">
      <w:pPr>
        <w:pStyle w:val="Heading3"/>
        <w:rPr>
          <w:color w:val="000000" w:themeColor="text1"/>
        </w:rPr>
      </w:pPr>
      <w:bookmarkStart w:id="17" w:name="_Toc288905750"/>
      <w:r w:rsidRPr="00DB37B2">
        <w:rPr>
          <w:color w:val="000000" w:themeColor="text1"/>
        </w:rPr>
        <w:t>Documentation</w:t>
      </w:r>
      <w:bookmarkEnd w:id="17"/>
    </w:p>
    <w:p w14:paraId="21013D6A" w14:textId="5B7AA9F9" w:rsidR="0098543E" w:rsidRPr="00DB37B2" w:rsidRDefault="008B6286" w:rsidP="008B6286">
      <w:pPr>
        <w:rPr>
          <w:color w:val="000000" w:themeColor="text1"/>
        </w:rPr>
      </w:pPr>
      <w:r w:rsidRPr="00DB37B2">
        <w:rPr>
          <w:color w:val="000000" w:themeColor="text1"/>
        </w:rPr>
        <w:t xml:space="preserve">A single copy of the </w:t>
      </w:r>
      <w:r w:rsidR="00706D70" w:rsidRPr="00DB37B2">
        <w:rPr>
          <w:color w:val="000000" w:themeColor="text1"/>
        </w:rPr>
        <w:t>System</w:t>
      </w:r>
      <w:r w:rsidR="0098543E" w:rsidRPr="00DB37B2">
        <w:rPr>
          <w:color w:val="000000" w:themeColor="text1"/>
        </w:rPr>
        <w:t xml:space="preserve"> Acceptance Document</w:t>
      </w:r>
      <w:r w:rsidR="00153906" w:rsidRPr="00DB37B2">
        <w:rPr>
          <w:color w:val="000000" w:themeColor="text1"/>
        </w:rPr>
        <w:t>,</w:t>
      </w:r>
      <w:r w:rsidR="0098543E" w:rsidRPr="00DB37B2">
        <w:rPr>
          <w:color w:val="000000" w:themeColor="text1"/>
        </w:rPr>
        <w:t xml:space="preserve"> </w:t>
      </w:r>
      <w:r w:rsidRPr="00DB37B2">
        <w:rPr>
          <w:color w:val="000000" w:themeColor="text1"/>
        </w:rPr>
        <w:t>representing both</w:t>
      </w:r>
      <w:r w:rsidR="00706D70" w:rsidRPr="00DB37B2">
        <w:rPr>
          <w:color w:val="000000" w:themeColor="text1"/>
        </w:rPr>
        <w:t xml:space="preserve"> L1 and H1</w:t>
      </w:r>
      <w:r w:rsidR="0098543E" w:rsidRPr="00DB37B2">
        <w:rPr>
          <w:color w:val="000000" w:themeColor="text1"/>
        </w:rPr>
        <w:t xml:space="preserve">, </w:t>
      </w:r>
      <w:r w:rsidRPr="00DB37B2">
        <w:rPr>
          <w:color w:val="000000" w:themeColor="text1"/>
        </w:rPr>
        <w:t xml:space="preserve">is prepared </w:t>
      </w:r>
      <w:r w:rsidR="0098543E" w:rsidRPr="00DB37B2">
        <w:rPr>
          <w:color w:val="000000" w:themeColor="text1"/>
        </w:rPr>
        <w:t>in accordance wi</w:t>
      </w:r>
      <w:r w:rsidR="002B7780" w:rsidRPr="00DB37B2">
        <w:rPr>
          <w:color w:val="000000" w:themeColor="text1"/>
        </w:rPr>
        <w:t xml:space="preserve">th the requirements in </w:t>
      </w:r>
      <w:hyperlink r:id="rId24" w:history="1">
        <w:r w:rsidR="001D63AB" w:rsidRPr="00DB37B2">
          <w:rPr>
            <w:rStyle w:val="Hyperlink"/>
            <w:color w:val="000000" w:themeColor="text1"/>
          </w:rPr>
          <w:t>M1300468</w:t>
        </w:r>
      </w:hyperlink>
      <w:proofErr w:type="gramStart"/>
      <w:r w:rsidRPr="00DB37B2">
        <w:rPr>
          <w:color w:val="000000" w:themeColor="text1"/>
        </w:rPr>
        <w:t xml:space="preserve"> .</w:t>
      </w:r>
      <w:proofErr w:type="gramEnd"/>
      <w:r w:rsidRPr="00DB37B2">
        <w:rPr>
          <w:color w:val="000000" w:themeColor="text1"/>
        </w:rPr>
        <w:t xml:space="preserve">  </w:t>
      </w:r>
      <w:proofErr w:type="gramStart"/>
      <w:r w:rsidRPr="00DB37B2">
        <w:rPr>
          <w:color w:val="000000" w:themeColor="text1"/>
        </w:rPr>
        <w:t>and</w:t>
      </w:r>
      <w:proofErr w:type="gramEnd"/>
      <w:r w:rsidRPr="00DB37B2">
        <w:rPr>
          <w:color w:val="000000" w:themeColor="text1"/>
        </w:rPr>
        <w:t xml:space="preserve"> per the Requirements and Form at </w:t>
      </w:r>
      <w:hyperlink r:id="rId25" w:history="1">
        <w:r w:rsidRPr="00DB37B2">
          <w:rPr>
            <w:rStyle w:val="Hyperlink"/>
            <w:color w:val="000000" w:themeColor="text1"/>
          </w:rPr>
          <w:t>F1300020</w:t>
        </w:r>
      </w:hyperlink>
      <w:r w:rsidRPr="00DB37B2">
        <w:rPr>
          <w:color w:val="000000" w:themeColor="text1"/>
        </w:rPr>
        <w:t>. That document must</w:t>
      </w:r>
    </w:p>
    <w:p w14:paraId="479DC846" w14:textId="77777777" w:rsidR="0098543E" w:rsidRPr="00DB37B2" w:rsidRDefault="009B5654" w:rsidP="00A817BF">
      <w:pPr>
        <w:pStyle w:val="ListParagraph"/>
        <w:numPr>
          <w:ilvl w:val="0"/>
          <w:numId w:val="13"/>
        </w:numPr>
        <w:rPr>
          <w:color w:val="000000" w:themeColor="text1"/>
        </w:rPr>
      </w:pPr>
      <w:r w:rsidRPr="00DB37B2">
        <w:rPr>
          <w:color w:val="000000" w:themeColor="text1"/>
        </w:rPr>
        <w:t>Address questions and comments</w:t>
      </w:r>
      <w:r w:rsidR="0098543E" w:rsidRPr="00DB37B2">
        <w:rPr>
          <w:color w:val="000000" w:themeColor="text1"/>
        </w:rPr>
        <w:t xml:space="preserve"> from the </w:t>
      </w:r>
      <w:r w:rsidR="00706D70" w:rsidRPr="00DB37B2">
        <w:rPr>
          <w:color w:val="000000" w:themeColor="text1"/>
        </w:rPr>
        <w:t>System</w:t>
      </w:r>
      <w:r w:rsidR="0098543E" w:rsidRPr="00DB37B2">
        <w:rPr>
          <w:color w:val="000000" w:themeColor="text1"/>
        </w:rPr>
        <w:t xml:space="preserve"> </w:t>
      </w:r>
      <w:r w:rsidR="00706D70" w:rsidRPr="00DB37B2">
        <w:rPr>
          <w:color w:val="000000" w:themeColor="text1"/>
        </w:rPr>
        <w:t>A</w:t>
      </w:r>
      <w:r w:rsidR="0098543E" w:rsidRPr="00DB37B2">
        <w:rPr>
          <w:color w:val="000000" w:themeColor="text1"/>
        </w:rPr>
        <w:t xml:space="preserve">cceptance </w:t>
      </w:r>
      <w:r w:rsidR="00706D70" w:rsidRPr="00DB37B2">
        <w:rPr>
          <w:color w:val="000000" w:themeColor="text1"/>
        </w:rPr>
        <w:t>R</w:t>
      </w:r>
      <w:r w:rsidR="0098543E" w:rsidRPr="00DB37B2">
        <w:rPr>
          <w:color w:val="000000" w:themeColor="text1"/>
        </w:rPr>
        <w:t xml:space="preserve">eview </w:t>
      </w:r>
      <w:r w:rsidR="00706D70" w:rsidRPr="00DB37B2">
        <w:rPr>
          <w:color w:val="000000" w:themeColor="text1"/>
        </w:rPr>
        <w:t>T</w:t>
      </w:r>
      <w:r w:rsidR="0098543E" w:rsidRPr="00DB37B2">
        <w:rPr>
          <w:color w:val="000000" w:themeColor="text1"/>
        </w:rPr>
        <w:t>eam.</w:t>
      </w:r>
    </w:p>
    <w:p w14:paraId="7C608201" w14:textId="10A62C01" w:rsidR="0098543E" w:rsidRPr="00DB37B2" w:rsidRDefault="0098543E" w:rsidP="008B6286">
      <w:pPr>
        <w:pStyle w:val="ListParagraph"/>
        <w:numPr>
          <w:ilvl w:val="0"/>
          <w:numId w:val="13"/>
        </w:numPr>
        <w:rPr>
          <w:color w:val="000000" w:themeColor="text1"/>
        </w:rPr>
      </w:pPr>
      <w:r w:rsidRPr="00DB37B2">
        <w:rPr>
          <w:color w:val="000000" w:themeColor="text1"/>
        </w:rPr>
        <w:t xml:space="preserve">Resolve the “punch list” items defined by the </w:t>
      </w:r>
      <w:r w:rsidR="008F5241" w:rsidRPr="00DB37B2">
        <w:rPr>
          <w:color w:val="000000" w:themeColor="text1"/>
        </w:rPr>
        <w:t>System Acceptance Review Team</w:t>
      </w:r>
      <w:r w:rsidRPr="00DB37B2">
        <w:rPr>
          <w:color w:val="000000" w:themeColor="text1"/>
        </w:rPr>
        <w:t>.</w:t>
      </w:r>
      <w:r w:rsidR="001D63AB" w:rsidRPr="00DB37B2">
        <w:rPr>
          <w:color w:val="000000" w:themeColor="text1"/>
        </w:rPr>
        <w:t xml:space="preserve"> </w:t>
      </w:r>
    </w:p>
    <w:p w14:paraId="3FC3E0D2" w14:textId="77777777" w:rsidR="004741B6" w:rsidRPr="00DB37B2" w:rsidRDefault="004741B6" w:rsidP="004741B6">
      <w:pPr>
        <w:pStyle w:val="Heading2"/>
        <w:rPr>
          <w:color w:val="000000" w:themeColor="text1"/>
        </w:rPr>
      </w:pPr>
      <w:bookmarkStart w:id="18" w:name="_Toc288905751"/>
      <w:r w:rsidRPr="00DB37B2">
        <w:rPr>
          <w:color w:val="000000" w:themeColor="text1"/>
        </w:rPr>
        <w:t>Status</w:t>
      </w:r>
      <w:bookmarkEnd w:id="18"/>
    </w:p>
    <w:p w14:paraId="5894AFBB" w14:textId="7D86298E" w:rsidR="004741B6" w:rsidRPr="00DB37B2" w:rsidRDefault="004741B6" w:rsidP="004741B6">
      <w:pPr>
        <w:rPr>
          <w:color w:val="000000" w:themeColor="text1"/>
        </w:rPr>
      </w:pPr>
      <w:r w:rsidRPr="00DB37B2">
        <w:rPr>
          <w:color w:val="000000" w:themeColor="text1"/>
        </w:rPr>
        <w:t xml:space="preserve">The System Acceptance Reviews Requirements and Form are given in </w:t>
      </w:r>
      <w:hyperlink r:id="rId26" w:history="1">
        <w:r w:rsidRPr="00DB37B2">
          <w:rPr>
            <w:rStyle w:val="Hyperlink"/>
            <w:color w:val="000000" w:themeColor="text1"/>
          </w:rPr>
          <w:t>F1300020</w:t>
        </w:r>
      </w:hyperlink>
      <w:r w:rsidRPr="00DB37B2">
        <w:rPr>
          <w:color w:val="000000" w:themeColor="text1"/>
        </w:rPr>
        <w:t xml:space="preserve"> and the completed document for L1 and H1 is found in </w:t>
      </w:r>
      <w:r w:rsidR="006617D3" w:rsidRPr="00DB37B2">
        <w:rPr>
          <w:color w:val="000000" w:themeColor="text1"/>
          <w:u w:val="single"/>
        </w:rPr>
        <w:t>LIGO-E1400371</w:t>
      </w:r>
      <w:r w:rsidRPr="00DB37B2">
        <w:rPr>
          <w:color w:val="000000" w:themeColor="text1"/>
        </w:rPr>
        <w:t>. The reviews are complete and indicate successful execution of the</w:t>
      </w:r>
      <w:r w:rsidR="005026B2" w:rsidRPr="00DB37B2">
        <w:rPr>
          <w:color w:val="000000" w:themeColor="text1"/>
        </w:rPr>
        <w:t xml:space="preserve"> acceptance process, as noted in</w:t>
      </w:r>
      <w:r w:rsidR="005026B2" w:rsidRPr="00DB37B2">
        <w:rPr>
          <w:color w:val="000000" w:themeColor="text1"/>
          <w:u w:val="single"/>
        </w:rPr>
        <w:t xml:space="preserve"> the Review Report found in LIGO-L1500032</w:t>
      </w:r>
    </w:p>
    <w:p w14:paraId="2613D7AC" w14:textId="77777777" w:rsidR="004741B6" w:rsidRPr="00DB37B2" w:rsidRDefault="004741B6" w:rsidP="004741B6">
      <w:pPr>
        <w:rPr>
          <w:color w:val="000000" w:themeColor="text1"/>
        </w:rPr>
      </w:pPr>
    </w:p>
    <w:p w14:paraId="1D685E8C" w14:textId="77777777" w:rsidR="0098543E" w:rsidRPr="00DB37B2" w:rsidRDefault="0098543E">
      <w:pPr>
        <w:rPr>
          <w:color w:val="000000" w:themeColor="text1"/>
        </w:rPr>
      </w:pPr>
    </w:p>
    <w:p w14:paraId="47FFCFD7" w14:textId="77777777" w:rsidR="00D925B4" w:rsidRPr="00DB37B2" w:rsidRDefault="00D925B4">
      <w:pPr>
        <w:rPr>
          <w:color w:val="000000" w:themeColor="text1"/>
        </w:rPr>
      </w:pPr>
    </w:p>
    <w:p w14:paraId="3BD540AD" w14:textId="77777777" w:rsidR="00D925B4" w:rsidRPr="00DB37B2" w:rsidRDefault="00D925B4" w:rsidP="00BD5D7E">
      <w:pPr>
        <w:pStyle w:val="Heading1"/>
        <w:rPr>
          <w:color w:val="000000" w:themeColor="text1"/>
        </w:rPr>
      </w:pPr>
      <w:bookmarkStart w:id="19" w:name="_Toc288905752"/>
      <w:r w:rsidRPr="00DB37B2">
        <w:rPr>
          <w:color w:val="000000" w:themeColor="text1"/>
        </w:rPr>
        <w:lastRenderedPageBreak/>
        <w:t xml:space="preserve">Project </w:t>
      </w:r>
      <w:r w:rsidR="002373BD" w:rsidRPr="00DB37B2">
        <w:rPr>
          <w:color w:val="000000" w:themeColor="text1"/>
        </w:rPr>
        <w:t>C</w:t>
      </w:r>
      <w:r w:rsidRPr="00DB37B2">
        <w:rPr>
          <w:color w:val="000000" w:themeColor="text1"/>
        </w:rPr>
        <w:t>loseout and Acceptance</w:t>
      </w:r>
      <w:bookmarkEnd w:id="19"/>
    </w:p>
    <w:p w14:paraId="7F1EF0F4" w14:textId="77777777" w:rsidR="00D925B4" w:rsidRPr="00DB37B2" w:rsidRDefault="00D925B4" w:rsidP="00D925B4">
      <w:pPr>
        <w:pStyle w:val="Heading2"/>
        <w:rPr>
          <w:color w:val="000000" w:themeColor="text1"/>
        </w:rPr>
      </w:pPr>
      <w:bookmarkStart w:id="20" w:name="_Toc288905753"/>
      <w:r w:rsidRPr="00DB37B2">
        <w:rPr>
          <w:color w:val="000000" w:themeColor="text1"/>
        </w:rPr>
        <w:t>Description</w:t>
      </w:r>
      <w:bookmarkEnd w:id="20"/>
    </w:p>
    <w:p w14:paraId="610EC51D" w14:textId="20DFED6C" w:rsidR="00D177A0" w:rsidRPr="00DB37B2" w:rsidRDefault="00C31958" w:rsidP="00D177A0">
      <w:pPr>
        <w:rPr>
          <w:color w:val="000000" w:themeColor="text1"/>
        </w:rPr>
      </w:pPr>
      <w:r w:rsidRPr="00DB37B2">
        <w:rPr>
          <w:color w:val="000000" w:themeColor="text1"/>
        </w:rPr>
        <w:t>This closeout review and acceptance</w:t>
      </w:r>
      <w:r w:rsidR="00D177A0" w:rsidRPr="00DB37B2">
        <w:rPr>
          <w:color w:val="000000" w:themeColor="text1"/>
        </w:rPr>
        <w:t xml:space="preserve"> ver</w:t>
      </w:r>
      <w:r w:rsidR="004200C9" w:rsidRPr="00DB37B2">
        <w:rPr>
          <w:color w:val="000000" w:themeColor="text1"/>
        </w:rPr>
        <w:t xml:space="preserve">ifies that all subsystem tasks, </w:t>
      </w:r>
      <w:r w:rsidR="00D177A0" w:rsidRPr="00DB37B2">
        <w:rPr>
          <w:color w:val="000000" w:themeColor="text1"/>
        </w:rPr>
        <w:t>commitments</w:t>
      </w:r>
      <w:r w:rsidR="004200C9" w:rsidRPr="00DB37B2">
        <w:rPr>
          <w:color w:val="000000" w:themeColor="text1"/>
        </w:rPr>
        <w:t>, reviews and acceptances</w:t>
      </w:r>
      <w:r w:rsidR="00D177A0" w:rsidRPr="00DB37B2">
        <w:rPr>
          <w:color w:val="000000" w:themeColor="text1"/>
        </w:rPr>
        <w:t xml:space="preserve"> included in the </w:t>
      </w:r>
      <w:r w:rsidR="004200C9" w:rsidRPr="00DB37B2">
        <w:rPr>
          <w:color w:val="000000" w:themeColor="text1"/>
        </w:rPr>
        <w:t>project</w:t>
      </w:r>
      <w:r w:rsidR="00D177A0" w:rsidRPr="00DB37B2">
        <w:rPr>
          <w:color w:val="000000" w:themeColor="text1"/>
        </w:rPr>
        <w:t xml:space="preserve"> are complete</w:t>
      </w:r>
      <w:r w:rsidRPr="00DB37B2">
        <w:rPr>
          <w:color w:val="000000" w:themeColor="text1"/>
        </w:rPr>
        <w:t xml:space="preserve"> and it is ready for hand-off to operations</w:t>
      </w:r>
      <w:r w:rsidR="00D177A0" w:rsidRPr="00DB37B2">
        <w:rPr>
          <w:color w:val="000000" w:themeColor="text1"/>
        </w:rPr>
        <w:t xml:space="preserve">. This </w:t>
      </w:r>
      <w:r w:rsidR="00D52917" w:rsidRPr="00DB37B2">
        <w:rPr>
          <w:color w:val="000000" w:themeColor="text1"/>
        </w:rPr>
        <w:t>entail</w:t>
      </w:r>
      <w:r w:rsidR="00D177A0" w:rsidRPr="00DB37B2">
        <w:rPr>
          <w:color w:val="000000" w:themeColor="text1"/>
        </w:rPr>
        <w:t>s the clo</w:t>
      </w:r>
      <w:r w:rsidR="00D52917" w:rsidRPr="00DB37B2">
        <w:rPr>
          <w:color w:val="000000" w:themeColor="text1"/>
        </w:rPr>
        <w:t xml:space="preserve">seout and acceptance of all subsystems, </w:t>
      </w:r>
      <w:r w:rsidR="006C492A" w:rsidRPr="00DB37B2">
        <w:rPr>
          <w:color w:val="000000" w:themeColor="text1"/>
        </w:rPr>
        <w:t xml:space="preserve">except those planned for the </w:t>
      </w:r>
      <w:proofErr w:type="gramStart"/>
      <w:r w:rsidR="006C492A" w:rsidRPr="00DB37B2">
        <w:rPr>
          <w:color w:val="000000" w:themeColor="text1"/>
        </w:rPr>
        <w:t>no-cost-extension</w:t>
      </w:r>
      <w:proofErr w:type="gramEnd"/>
      <w:r w:rsidR="00BA0949" w:rsidRPr="00DB37B2">
        <w:rPr>
          <w:color w:val="000000" w:themeColor="text1"/>
        </w:rPr>
        <w:t xml:space="preserve">: Project Management (PM) </w:t>
      </w:r>
      <w:r w:rsidR="00D177A0" w:rsidRPr="00DB37B2">
        <w:rPr>
          <w:color w:val="000000" w:themeColor="text1"/>
        </w:rPr>
        <w:t xml:space="preserve">and Data Computing and Storage (DCS). Note that this review verifies that all </w:t>
      </w:r>
      <w:r w:rsidR="006C492A" w:rsidRPr="00DB37B2">
        <w:rPr>
          <w:color w:val="000000" w:themeColor="text1"/>
        </w:rPr>
        <w:t xml:space="preserve">other </w:t>
      </w:r>
      <w:r w:rsidR="00D177A0" w:rsidRPr="00DB37B2">
        <w:rPr>
          <w:color w:val="000000" w:themeColor="text1"/>
        </w:rPr>
        <w:t>project</w:t>
      </w:r>
      <w:r w:rsidR="00EF7B22" w:rsidRPr="00DB37B2">
        <w:rPr>
          <w:color w:val="000000" w:themeColor="text1"/>
        </w:rPr>
        <w:t xml:space="preserve"> controls tasks are complete,</w:t>
      </w:r>
      <w:r w:rsidR="00D177A0" w:rsidRPr="00DB37B2">
        <w:rPr>
          <w:color w:val="000000" w:themeColor="text1"/>
        </w:rPr>
        <w:t xml:space="preserve"> all accounts and commitments are closed</w:t>
      </w:r>
      <w:r w:rsidR="00EF7B22" w:rsidRPr="00DB37B2">
        <w:rPr>
          <w:color w:val="000000" w:themeColor="text1"/>
        </w:rPr>
        <w:t>, and any changes since earlier acceptances have been captured</w:t>
      </w:r>
      <w:r w:rsidR="00D177A0" w:rsidRPr="00DB37B2">
        <w:rPr>
          <w:color w:val="000000" w:themeColor="text1"/>
        </w:rPr>
        <w:t>.</w:t>
      </w:r>
      <w:r w:rsidR="004200C9" w:rsidRPr="00DB37B2">
        <w:rPr>
          <w:color w:val="000000" w:themeColor="text1"/>
        </w:rPr>
        <w:t xml:space="preserve"> The review covers the following:</w:t>
      </w:r>
    </w:p>
    <w:p w14:paraId="0EACC8C6" w14:textId="22E24BA9" w:rsidR="004200C9" w:rsidRPr="00DB37B2" w:rsidRDefault="004200C9" w:rsidP="004200C9">
      <w:pPr>
        <w:pStyle w:val="ListParagraph"/>
        <w:numPr>
          <w:ilvl w:val="0"/>
          <w:numId w:val="21"/>
        </w:numPr>
        <w:rPr>
          <w:color w:val="000000" w:themeColor="text1"/>
        </w:rPr>
      </w:pPr>
      <w:r w:rsidRPr="00DB37B2">
        <w:rPr>
          <w:color w:val="000000" w:themeColor="text1"/>
        </w:rPr>
        <w:t xml:space="preserve">Check that all punch list items for each Systems Acceptance Review have been </w:t>
      </w:r>
      <w:r w:rsidR="006C492A" w:rsidRPr="00DB37B2">
        <w:rPr>
          <w:color w:val="000000" w:themeColor="text1"/>
        </w:rPr>
        <w:t>resolved</w:t>
      </w:r>
      <w:r w:rsidR="00D463D9" w:rsidRPr="00DB37B2">
        <w:rPr>
          <w:color w:val="000000" w:themeColor="text1"/>
        </w:rPr>
        <w:t xml:space="preserve"> (</w:t>
      </w:r>
      <w:r w:rsidR="00B92314" w:rsidRPr="00DB37B2">
        <w:rPr>
          <w:color w:val="000000" w:themeColor="text1"/>
        </w:rPr>
        <w:t xml:space="preserve">i.e., </w:t>
      </w:r>
      <w:r w:rsidR="00D463D9" w:rsidRPr="00DB37B2">
        <w:rPr>
          <w:color w:val="000000" w:themeColor="text1"/>
        </w:rPr>
        <w:t>closed or appropriately recommended for resolution by Ops</w:t>
      </w:r>
      <w:r w:rsidR="00B92314" w:rsidRPr="00DB37B2">
        <w:rPr>
          <w:color w:val="000000" w:themeColor="text1"/>
        </w:rPr>
        <w:t xml:space="preserve"> post-Project</w:t>
      </w:r>
      <w:r w:rsidR="00D463D9" w:rsidRPr="00DB37B2">
        <w:rPr>
          <w:color w:val="000000" w:themeColor="text1"/>
        </w:rPr>
        <w:t>)</w:t>
      </w:r>
      <w:r w:rsidRPr="00DB37B2">
        <w:rPr>
          <w:color w:val="000000" w:themeColor="text1"/>
        </w:rPr>
        <w:t>.</w:t>
      </w:r>
    </w:p>
    <w:p w14:paraId="159F023D" w14:textId="32FC46CA" w:rsidR="004200C9" w:rsidRPr="00DB37B2" w:rsidRDefault="004200C9" w:rsidP="004200C9">
      <w:pPr>
        <w:pStyle w:val="ListParagraph"/>
        <w:numPr>
          <w:ilvl w:val="0"/>
          <w:numId w:val="21"/>
        </w:numPr>
        <w:rPr>
          <w:color w:val="000000" w:themeColor="text1"/>
        </w:rPr>
      </w:pPr>
      <w:r w:rsidRPr="00DB37B2">
        <w:rPr>
          <w:color w:val="000000" w:themeColor="text1"/>
        </w:rPr>
        <w:t xml:space="preserve">Check that all punch list items for each Long Term Storage (LTS) Acceptance review have been </w:t>
      </w:r>
      <w:r w:rsidR="006C492A" w:rsidRPr="00DB37B2">
        <w:rPr>
          <w:color w:val="000000" w:themeColor="text1"/>
        </w:rPr>
        <w:t>resolved</w:t>
      </w:r>
      <w:r w:rsidRPr="00DB37B2">
        <w:rPr>
          <w:color w:val="000000" w:themeColor="text1"/>
        </w:rPr>
        <w:t>.</w:t>
      </w:r>
    </w:p>
    <w:p w14:paraId="10259B61" w14:textId="77777777" w:rsidR="004200C9" w:rsidRPr="00DB37B2" w:rsidRDefault="004200C9" w:rsidP="004200C9">
      <w:pPr>
        <w:pStyle w:val="ListParagraph"/>
        <w:numPr>
          <w:ilvl w:val="0"/>
          <w:numId w:val="21"/>
        </w:numPr>
        <w:rPr>
          <w:color w:val="000000" w:themeColor="text1"/>
        </w:rPr>
      </w:pPr>
      <w:r w:rsidRPr="00DB37B2">
        <w:rPr>
          <w:color w:val="000000" w:themeColor="text1"/>
        </w:rPr>
        <w:t>Check that any changes which have occurred since the Systems and LTS reviews have been captured (ECRs, DCNs, etc.)</w:t>
      </w:r>
    </w:p>
    <w:p w14:paraId="0DC69B14" w14:textId="4658D393" w:rsidR="00D925B4" w:rsidRPr="00DB37B2" w:rsidRDefault="00BA0949" w:rsidP="00EF7B22">
      <w:pPr>
        <w:pStyle w:val="ListParagraph"/>
        <w:numPr>
          <w:ilvl w:val="0"/>
          <w:numId w:val="21"/>
        </w:numPr>
        <w:rPr>
          <w:color w:val="000000" w:themeColor="text1"/>
        </w:rPr>
      </w:pPr>
      <w:r w:rsidRPr="00DB37B2">
        <w:rPr>
          <w:color w:val="000000" w:themeColor="text1"/>
        </w:rPr>
        <w:t>Check that PM</w:t>
      </w:r>
      <w:r w:rsidR="004200C9" w:rsidRPr="00DB37B2">
        <w:rPr>
          <w:color w:val="000000" w:themeColor="text1"/>
        </w:rPr>
        <w:t xml:space="preserve"> and </w:t>
      </w:r>
      <w:r w:rsidRPr="00DB37B2">
        <w:rPr>
          <w:color w:val="000000" w:themeColor="text1"/>
        </w:rPr>
        <w:t xml:space="preserve">DCS </w:t>
      </w:r>
      <w:r w:rsidR="004200C9" w:rsidRPr="00DB37B2">
        <w:rPr>
          <w:color w:val="000000" w:themeColor="text1"/>
        </w:rPr>
        <w:t xml:space="preserve">subsystems have </w:t>
      </w:r>
      <w:r w:rsidR="00D463D9" w:rsidRPr="00DB37B2">
        <w:rPr>
          <w:color w:val="000000" w:themeColor="text1"/>
        </w:rPr>
        <w:t>appropriate plans for execution and oversight</w:t>
      </w:r>
      <w:r w:rsidR="004200C9" w:rsidRPr="00DB37B2">
        <w:rPr>
          <w:color w:val="000000" w:themeColor="text1"/>
        </w:rPr>
        <w:t>.</w:t>
      </w:r>
    </w:p>
    <w:p w14:paraId="173802A5" w14:textId="77777777" w:rsidR="002373BD" w:rsidRPr="00DB37B2" w:rsidRDefault="002373BD" w:rsidP="002373BD">
      <w:pPr>
        <w:pStyle w:val="Heading2"/>
        <w:rPr>
          <w:color w:val="000000" w:themeColor="text1"/>
        </w:rPr>
      </w:pPr>
      <w:bookmarkStart w:id="21" w:name="_Toc288905754"/>
      <w:r w:rsidRPr="00DB37B2">
        <w:rPr>
          <w:color w:val="000000" w:themeColor="text1"/>
        </w:rPr>
        <w:t>Scope</w:t>
      </w:r>
      <w:bookmarkEnd w:id="21"/>
    </w:p>
    <w:p w14:paraId="5ACA2624" w14:textId="7EF48A96" w:rsidR="00154CED" w:rsidRPr="00DB37B2" w:rsidRDefault="002373BD" w:rsidP="002373BD">
      <w:pPr>
        <w:rPr>
          <w:color w:val="000000" w:themeColor="text1"/>
        </w:rPr>
      </w:pPr>
      <w:r w:rsidRPr="00DB37B2">
        <w:rPr>
          <w:color w:val="000000" w:themeColor="text1"/>
        </w:rPr>
        <w:t xml:space="preserve">The review covers the completion </w:t>
      </w:r>
      <w:r w:rsidR="00154CED" w:rsidRPr="00DB37B2">
        <w:rPr>
          <w:color w:val="000000" w:themeColor="text1"/>
        </w:rPr>
        <w:t xml:space="preserve">and closeout </w:t>
      </w:r>
      <w:r w:rsidRPr="00DB37B2">
        <w:rPr>
          <w:color w:val="000000" w:themeColor="text1"/>
        </w:rPr>
        <w:t xml:space="preserve">of all </w:t>
      </w:r>
      <w:r w:rsidR="00C31958" w:rsidRPr="00DB37B2">
        <w:rPr>
          <w:color w:val="000000" w:themeColor="text1"/>
        </w:rPr>
        <w:t xml:space="preserve">WBS </w:t>
      </w:r>
      <w:r w:rsidRPr="00DB37B2">
        <w:rPr>
          <w:color w:val="000000" w:themeColor="text1"/>
        </w:rPr>
        <w:t>project</w:t>
      </w:r>
      <w:r w:rsidR="00042112" w:rsidRPr="00DB37B2">
        <w:rPr>
          <w:color w:val="000000" w:themeColor="text1"/>
        </w:rPr>
        <w:t xml:space="preserve"> tasks, reviews, and acceptance reviews</w:t>
      </w:r>
      <w:r w:rsidR="00EF7B22" w:rsidRPr="00DB37B2">
        <w:rPr>
          <w:color w:val="000000" w:themeColor="text1"/>
        </w:rPr>
        <w:t xml:space="preserve"> and the hand-off from project to operations</w:t>
      </w:r>
      <w:r w:rsidR="00B92314" w:rsidRPr="00DB37B2">
        <w:rPr>
          <w:color w:val="000000" w:themeColor="text1"/>
        </w:rPr>
        <w:t>; it also covers the plan for the no-cost extension of DCS and its oversight</w:t>
      </w:r>
      <w:r w:rsidR="00EF7B22" w:rsidRPr="00DB37B2">
        <w:rPr>
          <w:color w:val="000000" w:themeColor="text1"/>
        </w:rPr>
        <w:t xml:space="preserve">. It </w:t>
      </w:r>
      <w:r w:rsidR="006C492A" w:rsidRPr="00DB37B2">
        <w:rPr>
          <w:color w:val="000000" w:themeColor="text1"/>
        </w:rPr>
        <w:t xml:space="preserve">results in </w:t>
      </w:r>
      <w:r w:rsidR="00EF7B22" w:rsidRPr="00DB37B2">
        <w:rPr>
          <w:color w:val="000000" w:themeColor="text1"/>
        </w:rPr>
        <w:t xml:space="preserve">a single </w:t>
      </w:r>
      <w:r w:rsidR="00D463D9" w:rsidRPr="00DB37B2">
        <w:rPr>
          <w:color w:val="000000" w:themeColor="text1"/>
        </w:rPr>
        <w:t>memo</w:t>
      </w:r>
      <w:r w:rsidR="008B6286" w:rsidRPr="00DB37B2">
        <w:rPr>
          <w:color w:val="000000" w:themeColor="text1"/>
        </w:rPr>
        <w:t xml:space="preserve"> (this document)</w:t>
      </w:r>
      <w:r w:rsidR="00D463D9" w:rsidRPr="00DB37B2">
        <w:rPr>
          <w:color w:val="000000" w:themeColor="text1"/>
        </w:rPr>
        <w:t xml:space="preserve"> </w:t>
      </w:r>
      <w:r w:rsidR="00B062AC" w:rsidRPr="00DB37B2">
        <w:rPr>
          <w:color w:val="000000" w:themeColor="text1"/>
        </w:rPr>
        <w:t>to</w:t>
      </w:r>
      <w:r w:rsidR="00D463D9" w:rsidRPr="00DB37B2">
        <w:rPr>
          <w:color w:val="000000" w:themeColor="text1"/>
        </w:rPr>
        <w:t xml:space="preserve"> the Directorate</w:t>
      </w:r>
      <w:r w:rsidR="00EF7B22" w:rsidRPr="00DB37B2">
        <w:rPr>
          <w:color w:val="000000" w:themeColor="text1"/>
        </w:rPr>
        <w:t xml:space="preserve"> that serves as the acceptance of the entire project scope.</w:t>
      </w:r>
    </w:p>
    <w:p w14:paraId="540B453E" w14:textId="6DCD511B" w:rsidR="002373BD" w:rsidRPr="00DB37B2" w:rsidRDefault="00B062AC" w:rsidP="00B062AC">
      <w:pPr>
        <w:rPr>
          <w:color w:val="000000" w:themeColor="text1"/>
        </w:rPr>
      </w:pPr>
      <w:r w:rsidRPr="00DB37B2">
        <w:rPr>
          <w:color w:val="000000" w:themeColor="text1"/>
        </w:rPr>
        <w:t>The aLIGO Management c</w:t>
      </w:r>
      <w:r w:rsidR="006C492A" w:rsidRPr="00DB37B2">
        <w:rPr>
          <w:color w:val="000000" w:themeColor="text1"/>
        </w:rPr>
        <w:t>reates the</w:t>
      </w:r>
      <w:r w:rsidR="002373BD" w:rsidRPr="00DB37B2">
        <w:rPr>
          <w:color w:val="000000" w:themeColor="text1"/>
        </w:rPr>
        <w:t xml:space="preserve"> </w:t>
      </w:r>
      <w:r w:rsidR="00EF7B22" w:rsidRPr="00DB37B2">
        <w:rPr>
          <w:color w:val="000000" w:themeColor="text1"/>
        </w:rPr>
        <w:t xml:space="preserve">Project Closeout Acceptance </w:t>
      </w:r>
      <w:r w:rsidR="002373BD" w:rsidRPr="00DB37B2">
        <w:rPr>
          <w:color w:val="000000" w:themeColor="text1"/>
        </w:rPr>
        <w:t>Report</w:t>
      </w:r>
      <w:r w:rsidRPr="00DB37B2">
        <w:rPr>
          <w:color w:val="000000" w:themeColor="text1"/>
        </w:rPr>
        <w:t xml:space="preserve"> (this document)</w:t>
      </w:r>
      <w:r w:rsidR="00B46A3A" w:rsidRPr="00DB37B2">
        <w:rPr>
          <w:color w:val="000000" w:themeColor="text1"/>
        </w:rPr>
        <w:t xml:space="preserve"> </w:t>
      </w:r>
      <w:r w:rsidR="00D463D9" w:rsidRPr="00DB37B2">
        <w:rPr>
          <w:color w:val="000000" w:themeColor="text1"/>
        </w:rPr>
        <w:t>that</w:t>
      </w:r>
      <w:r w:rsidR="00B46A3A" w:rsidRPr="00DB37B2">
        <w:rPr>
          <w:color w:val="000000" w:themeColor="text1"/>
        </w:rPr>
        <w:t xml:space="preserve"> summarizes the instrument, acceptance, and project management status at Project end</w:t>
      </w:r>
      <w:r w:rsidR="002373BD" w:rsidRPr="00DB37B2">
        <w:rPr>
          <w:color w:val="000000" w:themeColor="text1"/>
        </w:rPr>
        <w:t xml:space="preserve">. Sign off </w:t>
      </w:r>
      <w:r w:rsidR="006C492A" w:rsidRPr="00DB37B2">
        <w:rPr>
          <w:color w:val="000000" w:themeColor="text1"/>
        </w:rPr>
        <w:t xml:space="preserve">by the </w:t>
      </w:r>
      <w:r w:rsidRPr="00DB37B2">
        <w:rPr>
          <w:color w:val="000000" w:themeColor="text1"/>
        </w:rPr>
        <w:t>Directorate and site heads</w:t>
      </w:r>
      <w:r w:rsidR="006C492A" w:rsidRPr="00DB37B2">
        <w:rPr>
          <w:color w:val="000000" w:themeColor="text1"/>
        </w:rPr>
        <w:t xml:space="preserve"> </w:t>
      </w:r>
      <w:r w:rsidR="002373BD" w:rsidRPr="00DB37B2">
        <w:rPr>
          <w:color w:val="000000" w:themeColor="text1"/>
        </w:rPr>
        <w:t>ind</w:t>
      </w:r>
      <w:r w:rsidR="00EF7B22" w:rsidRPr="00DB37B2">
        <w:rPr>
          <w:color w:val="000000" w:themeColor="text1"/>
        </w:rPr>
        <w:t>icates acceptance of the report</w:t>
      </w:r>
      <w:r w:rsidR="002373BD" w:rsidRPr="00DB37B2">
        <w:rPr>
          <w:color w:val="000000" w:themeColor="text1"/>
        </w:rPr>
        <w:t xml:space="preserve"> and completion of </w:t>
      </w:r>
      <w:r w:rsidR="007F6435" w:rsidRPr="00DB37B2">
        <w:rPr>
          <w:color w:val="000000" w:themeColor="text1"/>
        </w:rPr>
        <w:t>all project scope</w:t>
      </w:r>
      <w:r w:rsidR="00D463D9" w:rsidRPr="00DB37B2">
        <w:rPr>
          <w:color w:val="000000" w:themeColor="text1"/>
        </w:rPr>
        <w:t xml:space="preserve"> modulo DCS and oversight</w:t>
      </w:r>
      <w:r w:rsidR="002373BD" w:rsidRPr="00DB37B2">
        <w:rPr>
          <w:color w:val="000000" w:themeColor="text1"/>
        </w:rPr>
        <w:t>.</w:t>
      </w:r>
    </w:p>
    <w:p w14:paraId="5117D333" w14:textId="78BABE83" w:rsidR="00FB1B9B" w:rsidRPr="00DB37B2" w:rsidRDefault="002373BD" w:rsidP="00B062AC">
      <w:pPr>
        <w:rPr>
          <w:color w:val="000000" w:themeColor="text1"/>
        </w:rPr>
      </w:pPr>
      <w:r w:rsidRPr="00DB37B2">
        <w:rPr>
          <w:color w:val="000000" w:themeColor="text1"/>
        </w:rPr>
        <w:t xml:space="preserve">Any </w:t>
      </w:r>
      <w:r w:rsidR="00B062AC" w:rsidRPr="00DB37B2">
        <w:rPr>
          <w:color w:val="000000" w:themeColor="text1"/>
        </w:rPr>
        <w:t>activities which the Project has determined as issues to be addressed post-Project</w:t>
      </w:r>
      <w:r w:rsidRPr="00DB37B2">
        <w:rPr>
          <w:color w:val="000000" w:themeColor="text1"/>
        </w:rPr>
        <w:t xml:space="preserve"> </w:t>
      </w:r>
      <w:r w:rsidR="00094035" w:rsidRPr="00DB37B2">
        <w:rPr>
          <w:color w:val="000000" w:themeColor="text1"/>
        </w:rPr>
        <w:t>will</w:t>
      </w:r>
      <w:r w:rsidRPr="00DB37B2">
        <w:rPr>
          <w:color w:val="000000" w:themeColor="text1"/>
        </w:rPr>
        <w:t xml:space="preserve"> be noted in a “punch list” that the </w:t>
      </w:r>
      <w:r w:rsidR="00094035" w:rsidRPr="00DB37B2">
        <w:rPr>
          <w:color w:val="000000" w:themeColor="text1"/>
        </w:rPr>
        <w:t xml:space="preserve">Project is transferring, with agreement from the Closeout Review Team, to Operations for final resolution; for example, activities which would interfere </w:t>
      </w:r>
      <w:proofErr w:type="gramStart"/>
      <w:r w:rsidR="00094035" w:rsidRPr="00DB37B2">
        <w:rPr>
          <w:color w:val="000000" w:themeColor="text1"/>
        </w:rPr>
        <w:t>with  commissioning</w:t>
      </w:r>
      <w:proofErr w:type="gramEnd"/>
      <w:r w:rsidR="00B062AC" w:rsidRPr="00DB37B2">
        <w:rPr>
          <w:color w:val="000000" w:themeColor="text1"/>
        </w:rPr>
        <w:t xml:space="preserve"> if addressed during Project scope</w:t>
      </w:r>
      <w:r w:rsidR="00094035" w:rsidRPr="00DB37B2">
        <w:rPr>
          <w:color w:val="000000" w:themeColor="text1"/>
        </w:rPr>
        <w:t xml:space="preserve">. </w:t>
      </w:r>
      <w:r w:rsidR="00FB1B9B" w:rsidRPr="00DB37B2">
        <w:rPr>
          <w:color w:val="000000" w:themeColor="text1"/>
        </w:rPr>
        <w:t xml:space="preserve">This punch list is to be uploaded as an independently numbered DCC document, in an Excel spreadsheet format, named “punch list” for the DCC entry for the </w:t>
      </w:r>
      <w:r w:rsidR="00094035" w:rsidRPr="00DB37B2">
        <w:rPr>
          <w:color w:val="000000" w:themeColor="text1"/>
        </w:rPr>
        <w:t>Project Closeout</w:t>
      </w:r>
      <w:r w:rsidR="00FB1B9B" w:rsidRPr="00DB37B2">
        <w:rPr>
          <w:color w:val="000000" w:themeColor="text1"/>
        </w:rPr>
        <w:t xml:space="preserve"> Acceptance Document</w:t>
      </w:r>
      <w:r w:rsidR="00094035" w:rsidRPr="00DB37B2">
        <w:rPr>
          <w:color w:val="000000" w:themeColor="text1"/>
        </w:rPr>
        <w:t>.</w:t>
      </w:r>
    </w:p>
    <w:p w14:paraId="2F542F70" w14:textId="3A6B0AF9" w:rsidR="002373BD" w:rsidRPr="00DB37B2" w:rsidRDefault="004741B6" w:rsidP="004741B6">
      <w:pPr>
        <w:pStyle w:val="Heading2"/>
        <w:rPr>
          <w:color w:val="000000" w:themeColor="text1"/>
        </w:rPr>
      </w:pPr>
      <w:bookmarkStart w:id="22" w:name="_Toc288905755"/>
      <w:r w:rsidRPr="00DB37B2">
        <w:rPr>
          <w:color w:val="000000" w:themeColor="text1"/>
        </w:rPr>
        <w:t>Status</w:t>
      </w:r>
      <w:bookmarkEnd w:id="22"/>
    </w:p>
    <w:p w14:paraId="4F3B8BB2" w14:textId="363AA67A" w:rsidR="004741B6" w:rsidRPr="00DB37B2" w:rsidRDefault="004741B6" w:rsidP="004741B6">
      <w:pPr>
        <w:rPr>
          <w:color w:val="000000" w:themeColor="text1"/>
        </w:rPr>
      </w:pPr>
      <w:r w:rsidRPr="00DB37B2">
        <w:rPr>
          <w:color w:val="000000" w:themeColor="text1"/>
        </w:rPr>
        <w:t xml:space="preserve">The Project management finds that the requirements for Project Acceptance have been fulfilled. There are activities </w:t>
      </w:r>
      <w:r w:rsidR="00B0791C" w:rsidRPr="00DB37B2">
        <w:rPr>
          <w:color w:val="000000" w:themeColor="text1"/>
        </w:rPr>
        <w:t>that</w:t>
      </w:r>
      <w:r w:rsidRPr="00DB37B2">
        <w:rPr>
          <w:color w:val="000000" w:themeColor="text1"/>
        </w:rPr>
        <w:t xml:space="preserve"> could not be completed because of the disruption it would cause to the Operations Commissioning activity, but the components needed for those punch-list items have been completed and staged for implementation when appropriate. In addition, the Project has identified a numb</w:t>
      </w:r>
      <w:r w:rsidR="00A64D67" w:rsidRPr="00DB37B2">
        <w:rPr>
          <w:color w:val="000000" w:themeColor="text1"/>
        </w:rPr>
        <w:t xml:space="preserve">er of follow-up actions to improve the sensitivity and availability of the instruments, and those are appropriately documented. </w:t>
      </w:r>
    </w:p>
    <w:p w14:paraId="15AF2D1F" w14:textId="7C62BF5F" w:rsidR="00A64D67" w:rsidRPr="00DB37B2" w:rsidRDefault="00A64D67" w:rsidP="004741B6">
      <w:pPr>
        <w:rPr>
          <w:color w:val="000000" w:themeColor="text1"/>
        </w:rPr>
      </w:pPr>
      <w:r w:rsidRPr="00DB37B2">
        <w:rPr>
          <w:color w:val="000000" w:themeColor="text1"/>
        </w:rPr>
        <w:lastRenderedPageBreak/>
        <w:t>The Project Management recommends that the Advanced LIGO Project be accepted as complete, modulo the Data and Computing Storage activities planned for the no-cost extension of the Project.</w:t>
      </w:r>
    </w:p>
    <w:sectPr w:rsidR="00A64D67" w:rsidRPr="00DB37B2" w:rsidSect="003221BC">
      <w:pgSz w:w="12240" w:h="15840" w:code="1"/>
      <w:pgMar w:top="1440" w:right="1325" w:bottom="1440" w:left="1325"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8BE3E" w14:textId="77777777" w:rsidR="00195C6B" w:rsidRDefault="00195C6B">
      <w:r>
        <w:separator/>
      </w:r>
    </w:p>
  </w:endnote>
  <w:endnote w:type="continuationSeparator" w:id="0">
    <w:p w14:paraId="3C7941A6" w14:textId="77777777" w:rsidR="00195C6B" w:rsidRDefault="0019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1B8EAA" w14:textId="77777777" w:rsidR="00195C6B" w:rsidRDefault="00195C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3CF849" w14:textId="77777777" w:rsidR="00195C6B" w:rsidRDefault="00195C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30DD71" w14:textId="77777777" w:rsidR="00195C6B" w:rsidRDefault="00195C6B">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32894">
      <w:rPr>
        <w:rStyle w:val="PageNumber"/>
        <w:noProof/>
      </w:rPr>
      <w:t>2</w:t>
    </w:r>
    <w:r>
      <w:rPr>
        <w:rStyle w:val="PageNumber"/>
      </w:rPr>
      <w:fldChar w:fldCharType="end"/>
    </w:r>
  </w:p>
  <w:p w14:paraId="62AC2538" w14:textId="5335DFDA" w:rsidR="00195C6B" w:rsidRDefault="00195C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69134" w14:textId="77777777" w:rsidR="00195C6B" w:rsidRDefault="00195C6B">
      <w:r>
        <w:separator/>
      </w:r>
    </w:p>
  </w:footnote>
  <w:footnote w:type="continuationSeparator" w:id="0">
    <w:p w14:paraId="6422607B" w14:textId="77777777" w:rsidR="00195C6B" w:rsidRDefault="00195C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390598" w14:textId="7FB504EC" w:rsidR="00195C6B" w:rsidRDefault="00195C6B">
    <w:pPr>
      <w:pStyle w:val="Header"/>
      <w:tabs>
        <w:tab w:val="clear" w:pos="4320"/>
        <w:tab w:val="center" w:pos="4680"/>
      </w:tabs>
      <w:jc w:val="left"/>
      <w:rPr>
        <w:sz w:val="20"/>
      </w:rPr>
    </w:pPr>
    <w:r>
      <w:rPr>
        <w:sz w:val="20"/>
      </w:rPr>
      <w:tab/>
    </w:r>
    <w:r w:rsidR="00094F0E">
      <w:rPr>
        <w:sz w:val="20"/>
      </w:rPr>
      <w:t>LIGO-M1500035-v3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39848D" w14:textId="77777777" w:rsidR="00195C6B" w:rsidRDefault="00195C6B">
    <w:pPr>
      <w:pStyle w:val="Header"/>
      <w:jc w:val="right"/>
    </w:pPr>
    <w:r>
      <w:rPr>
        <w:b/>
        <w:caps/>
      </w:rPr>
      <w:t>Laser Interferometer Gravitational Wave Observatory</w:t>
    </w:r>
    <w:r>
      <w:rPr>
        <w:noProof/>
        <w:sz w:val="20"/>
      </w:rPr>
      <w:t xml:space="preserve"> </w:t>
    </w:r>
    <w:r>
      <w:rPr>
        <w:noProof/>
        <w:sz w:val="20"/>
      </w:rPr>
      <w:pict w14:anchorId="202C0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628545B"/>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46E26"/>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14F38"/>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57DC4"/>
    <w:multiLevelType w:val="hybridMultilevel"/>
    <w:tmpl w:val="5B7656FC"/>
    <w:lvl w:ilvl="0" w:tplc="942039C8">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73D78"/>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53A68"/>
    <w:multiLevelType w:val="hybridMultilevel"/>
    <w:tmpl w:val="DB22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B304CA"/>
    <w:multiLevelType w:val="multilevel"/>
    <w:tmpl w:val="6ABAC8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8830622"/>
    <w:multiLevelType w:val="hybridMultilevel"/>
    <w:tmpl w:val="D976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742D1"/>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9642BD"/>
    <w:multiLevelType w:val="hybridMultilevel"/>
    <w:tmpl w:val="3410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52E54"/>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42D4E"/>
    <w:multiLevelType w:val="hybridMultilevel"/>
    <w:tmpl w:val="0C08D60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4B06E6"/>
    <w:multiLevelType w:val="multilevel"/>
    <w:tmpl w:val="F0EC1F4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C945AAD"/>
    <w:multiLevelType w:val="hybridMultilevel"/>
    <w:tmpl w:val="8BD6F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72D13"/>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B70C08"/>
    <w:multiLevelType w:val="hybridMultilevel"/>
    <w:tmpl w:val="B2EECB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187009"/>
    <w:multiLevelType w:val="multilevel"/>
    <w:tmpl w:val="844A9E3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6D012EB"/>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A7535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3DC439B8"/>
    <w:multiLevelType w:val="hybridMultilevel"/>
    <w:tmpl w:val="0BC851D4"/>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FA4EDF"/>
    <w:multiLevelType w:val="hybridMultilevel"/>
    <w:tmpl w:val="0438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654A5B"/>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A2465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40F955EF"/>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0B0D62"/>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2E62DF"/>
    <w:multiLevelType w:val="hybridMultilevel"/>
    <w:tmpl w:val="8EF0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DA0B67"/>
    <w:multiLevelType w:val="hybridMultilevel"/>
    <w:tmpl w:val="1DAE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8626C7"/>
    <w:multiLevelType w:val="hybridMultilevel"/>
    <w:tmpl w:val="B80A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D1A7A"/>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2436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2697C0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76A318DC"/>
    <w:multiLevelType w:val="hybridMultilevel"/>
    <w:tmpl w:val="0C08D60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C84C0E"/>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433082"/>
    <w:multiLevelType w:val="multilevel"/>
    <w:tmpl w:val="1BFC05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2"/>
  </w:num>
  <w:num w:numId="4">
    <w:abstractNumId w:val="36"/>
  </w:num>
  <w:num w:numId="5">
    <w:abstractNumId w:val="13"/>
  </w:num>
  <w:num w:numId="6">
    <w:abstractNumId w:val="34"/>
  </w:num>
  <w:num w:numId="7">
    <w:abstractNumId w:val="3"/>
  </w:num>
  <w:num w:numId="8">
    <w:abstractNumId w:val="31"/>
  </w:num>
  <w:num w:numId="9">
    <w:abstractNumId w:val="35"/>
  </w:num>
  <w:num w:numId="10">
    <w:abstractNumId w:val="5"/>
  </w:num>
  <w:num w:numId="11">
    <w:abstractNumId w:val="17"/>
  </w:num>
  <w:num w:numId="12">
    <w:abstractNumId w:val="7"/>
  </w:num>
  <w:num w:numId="13">
    <w:abstractNumId w:val="24"/>
  </w:num>
  <w:num w:numId="14">
    <w:abstractNumId w:val="26"/>
  </w:num>
  <w:num w:numId="15">
    <w:abstractNumId w:val="4"/>
  </w:num>
  <w:num w:numId="16">
    <w:abstractNumId w:val="6"/>
  </w:num>
  <w:num w:numId="17">
    <w:abstractNumId w:val="28"/>
  </w:num>
  <w:num w:numId="18">
    <w:abstractNumId w:val="23"/>
  </w:num>
  <w:num w:numId="19">
    <w:abstractNumId w:val="10"/>
  </w:num>
  <w:num w:numId="20">
    <w:abstractNumId w:val="30"/>
  </w:num>
  <w:num w:numId="21">
    <w:abstractNumId w:val="12"/>
  </w:num>
  <w:num w:numId="22">
    <w:abstractNumId w:val="18"/>
  </w:num>
  <w:num w:numId="23">
    <w:abstractNumId w:val="16"/>
  </w:num>
  <w:num w:numId="24">
    <w:abstractNumId w:val="32"/>
  </w:num>
  <w:num w:numId="25">
    <w:abstractNumId w:val="22"/>
  </w:num>
  <w:num w:numId="26">
    <w:abstractNumId w:val="19"/>
  </w:num>
  <w:num w:numId="27">
    <w:abstractNumId w:val="15"/>
  </w:num>
  <w:num w:numId="28">
    <w:abstractNumId w:val="9"/>
  </w:num>
  <w:num w:numId="29">
    <w:abstractNumId w:val="33"/>
  </w:num>
  <w:num w:numId="30">
    <w:abstractNumId w:val="21"/>
  </w:num>
  <w:num w:numId="31">
    <w:abstractNumId w:val="11"/>
  </w:num>
  <w:num w:numId="32">
    <w:abstractNumId w:val="20"/>
  </w:num>
  <w:num w:numId="33">
    <w:abstractNumId w:val="14"/>
  </w:num>
  <w:num w:numId="34">
    <w:abstractNumId w:val="27"/>
  </w:num>
  <w:num w:numId="35">
    <w:abstractNumId w:val="8"/>
  </w:num>
  <w:num w:numId="36">
    <w:abstractNumId w:val="25"/>
  </w:num>
  <w:num w:numId="37">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17661"/>
    <w:rsid w:val="0002091D"/>
    <w:rsid w:val="00021193"/>
    <w:rsid w:val="000343DE"/>
    <w:rsid w:val="00037692"/>
    <w:rsid w:val="00042112"/>
    <w:rsid w:val="000605D2"/>
    <w:rsid w:val="00064BDA"/>
    <w:rsid w:val="00084725"/>
    <w:rsid w:val="00094035"/>
    <w:rsid w:val="00094F0E"/>
    <w:rsid w:val="000A5EE1"/>
    <w:rsid w:val="000A6571"/>
    <w:rsid w:val="000D5DF1"/>
    <w:rsid w:val="000E26E3"/>
    <w:rsid w:val="000E6082"/>
    <w:rsid w:val="000E6E51"/>
    <w:rsid w:val="000F0F17"/>
    <w:rsid w:val="000F18C8"/>
    <w:rsid w:val="000F4417"/>
    <w:rsid w:val="000F49CF"/>
    <w:rsid w:val="000F65E8"/>
    <w:rsid w:val="00104674"/>
    <w:rsid w:val="00107F05"/>
    <w:rsid w:val="00113488"/>
    <w:rsid w:val="00140CF3"/>
    <w:rsid w:val="00153906"/>
    <w:rsid w:val="00154CED"/>
    <w:rsid w:val="00160D67"/>
    <w:rsid w:val="001733F3"/>
    <w:rsid w:val="0018269C"/>
    <w:rsid w:val="00182B79"/>
    <w:rsid w:val="00192088"/>
    <w:rsid w:val="00194E93"/>
    <w:rsid w:val="00195C6B"/>
    <w:rsid w:val="001A61D2"/>
    <w:rsid w:val="001B371D"/>
    <w:rsid w:val="001C0037"/>
    <w:rsid w:val="001C14CF"/>
    <w:rsid w:val="001D63AB"/>
    <w:rsid w:val="001D6BDC"/>
    <w:rsid w:val="001F6800"/>
    <w:rsid w:val="0020712E"/>
    <w:rsid w:val="002115FD"/>
    <w:rsid w:val="002346FD"/>
    <w:rsid w:val="00234CD1"/>
    <w:rsid w:val="002373BD"/>
    <w:rsid w:val="0025237B"/>
    <w:rsid w:val="0026427B"/>
    <w:rsid w:val="00294A44"/>
    <w:rsid w:val="002B7780"/>
    <w:rsid w:val="002C69D2"/>
    <w:rsid w:val="002F3B14"/>
    <w:rsid w:val="002F3C48"/>
    <w:rsid w:val="00301955"/>
    <w:rsid w:val="003221BC"/>
    <w:rsid w:val="003464AC"/>
    <w:rsid w:val="00353126"/>
    <w:rsid w:val="00360AA5"/>
    <w:rsid w:val="0036226E"/>
    <w:rsid w:val="00373E67"/>
    <w:rsid w:val="00384733"/>
    <w:rsid w:val="0038799D"/>
    <w:rsid w:val="0039407F"/>
    <w:rsid w:val="003B4664"/>
    <w:rsid w:val="003C09C7"/>
    <w:rsid w:val="003C7843"/>
    <w:rsid w:val="003F5E04"/>
    <w:rsid w:val="004200C9"/>
    <w:rsid w:val="00455DD6"/>
    <w:rsid w:val="004741B6"/>
    <w:rsid w:val="00482ECC"/>
    <w:rsid w:val="0048373D"/>
    <w:rsid w:val="004A0985"/>
    <w:rsid w:val="004A7FA5"/>
    <w:rsid w:val="004B5554"/>
    <w:rsid w:val="004C6DE0"/>
    <w:rsid w:val="004D4569"/>
    <w:rsid w:val="004F1E57"/>
    <w:rsid w:val="004F2EA1"/>
    <w:rsid w:val="00500A55"/>
    <w:rsid w:val="005026B2"/>
    <w:rsid w:val="00505214"/>
    <w:rsid w:val="00514245"/>
    <w:rsid w:val="00522368"/>
    <w:rsid w:val="00523D01"/>
    <w:rsid w:val="00523FAA"/>
    <w:rsid w:val="005275E4"/>
    <w:rsid w:val="0053397B"/>
    <w:rsid w:val="0054334E"/>
    <w:rsid w:val="0054494D"/>
    <w:rsid w:val="00563A05"/>
    <w:rsid w:val="00566D37"/>
    <w:rsid w:val="005B099A"/>
    <w:rsid w:val="005E0A42"/>
    <w:rsid w:val="005E13FE"/>
    <w:rsid w:val="005E703F"/>
    <w:rsid w:val="005F48B2"/>
    <w:rsid w:val="005F5596"/>
    <w:rsid w:val="00603D1B"/>
    <w:rsid w:val="0060520D"/>
    <w:rsid w:val="0062101D"/>
    <w:rsid w:val="00622375"/>
    <w:rsid w:val="00624C8E"/>
    <w:rsid w:val="006267B7"/>
    <w:rsid w:val="00630330"/>
    <w:rsid w:val="0063107C"/>
    <w:rsid w:val="0064555B"/>
    <w:rsid w:val="006474DC"/>
    <w:rsid w:val="006617D3"/>
    <w:rsid w:val="00664582"/>
    <w:rsid w:val="00664EFE"/>
    <w:rsid w:val="006960E0"/>
    <w:rsid w:val="006A192C"/>
    <w:rsid w:val="006A2FB1"/>
    <w:rsid w:val="006B21EF"/>
    <w:rsid w:val="006C492A"/>
    <w:rsid w:val="006C61E7"/>
    <w:rsid w:val="006C784E"/>
    <w:rsid w:val="006D6C52"/>
    <w:rsid w:val="006E0B61"/>
    <w:rsid w:val="00700889"/>
    <w:rsid w:val="0070200A"/>
    <w:rsid w:val="00705561"/>
    <w:rsid w:val="00706D70"/>
    <w:rsid w:val="00710405"/>
    <w:rsid w:val="00722B89"/>
    <w:rsid w:val="00743AE2"/>
    <w:rsid w:val="007616C6"/>
    <w:rsid w:val="00776291"/>
    <w:rsid w:val="0078145B"/>
    <w:rsid w:val="007A33D3"/>
    <w:rsid w:val="007A51C8"/>
    <w:rsid w:val="007D3C63"/>
    <w:rsid w:val="007F6435"/>
    <w:rsid w:val="008041BA"/>
    <w:rsid w:val="00806F96"/>
    <w:rsid w:val="00811324"/>
    <w:rsid w:val="00811AFC"/>
    <w:rsid w:val="00816BF6"/>
    <w:rsid w:val="00820E46"/>
    <w:rsid w:val="008211A5"/>
    <w:rsid w:val="00832753"/>
    <w:rsid w:val="00832894"/>
    <w:rsid w:val="00835BC0"/>
    <w:rsid w:val="00853B6C"/>
    <w:rsid w:val="00876A51"/>
    <w:rsid w:val="00896208"/>
    <w:rsid w:val="008A47CB"/>
    <w:rsid w:val="008B6286"/>
    <w:rsid w:val="008D0980"/>
    <w:rsid w:val="008D7AB7"/>
    <w:rsid w:val="008E7496"/>
    <w:rsid w:val="008F5241"/>
    <w:rsid w:val="009022BF"/>
    <w:rsid w:val="009329F4"/>
    <w:rsid w:val="009334EF"/>
    <w:rsid w:val="00935254"/>
    <w:rsid w:val="009557D9"/>
    <w:rsid w:val="00974AEF"/>
    <w:rsid w:val="0098543E"/>
    <w:rsid w:val="00991F44"/>
    <w:rsid w:val="00994D0B"/>
    <w:rsid w:val="00995F1E"/>
    <w:rsid w:val="009978A5"/>
    <w:rsid w:val="009A14D9"/>
    <w:rsid w:val="009A2086"/>
    <w:rsid w:val="009A2D5E"/>
    <w:rsid w:val="009B5654"/>
    <w:rsid w:val="009C3D7F"/>
    <w:rsid w:val="009D39C1"/>
    <w:rsid w:val="009D3F0E"/>
    <w:rsid w:val="009E2D9B"/>
    <w:rsid w:val="009E632D"/>
    <w:rsid w:val="009F0ECB"/>
    <w:rsid w:val="00A011DA"/>
    <w:rsid w:val="00A119C5"/>
    <w:rsid w:val="00A139FC"/>
    <w:rsid w:val="00A206D2"/>
    <w:rsid w:val="00A22572"/>
    <w:rsid w:val="00A33AD8"/>
    <w:rsid w:val="00A342B3"/>
    <w:rsid w:val="00A46252"/>
    <w:rsid w:val="00A47689"/>
    <w:rsid w:val="00A5028E"/>
    <w:rsid w:val="00A64D67"/>
    <w:rsid w:val="00A65E21"/>
    <w:rsid w:val="00A666E4"/>
    <w:rsid w:val="00A7096B"/>
    <w:rsid w:val="00A70F4A"/>
    <w:rsid w:val="00A7130A"/>
    <w:rsid w:val="00A817BF"/>
    <w:rsid w:val="00A87810"/>
    <w:rsid w:val="00A90B3A"/>
    <w:rsid w:val="00AB028B"/>
    <w:rsid w:val="00AB312F"/>
    <w:rsid w:val="00AC46A1"/>
    <w:rsid w:val="00AD1849"/>
    <w:rsid w:val="00AE26F2"/>
    <w:rsid w:val="00AE3BBC"/>
    <w:rsid w:val="00AE4EE1"/>
    <w:rsid w:val="00B062AC"/>
    <w:rsid w:val="00B0791C"/>
    <w:rsid w:val="00B10770"/>
    <w:rsid w:val="00B12293"/>
    <w:rsid w:val="00B137AF"/>
    <w:rsid w:val="00B140D4"/>
    <w:rsid w:val="00B14305"/>
    <w:rsid w:val="00B2543D"/>
    <w:rsid w:val="00B40E7A"/>
    <w:rsid w:val="00B46A3A"/>
    <w:rsid w:val="00B6411B"/>
    <w:rsid w:val="00B65B3E"/>
    <w:rsid w:val="00B71919"/>
    <w:rsid w:val="00B8790E"/>
    <w:rsid w:val="00B92314"/>
    <w:rsid w:val="00B93EEB"/>
    <w:rsid w:val="00B94860"/>
    <w:rsid w:val="00B970B9"/>
    <w:rsid w:val="00BA074F"/>
    <w:rsid w:val="00BA0949"/>
    <w:rsid w:val="00BC355D"/>
    <w:rsid w:val="00BD5D7E"/>
    <w:rsid w:val="00C17A4F"/>
    <w:rsid w:val="00C22BA4"/>
    <w:rsid w:val="00C25F97"/>
    <w:rsid w:val="00C27013"/>
    <w:rsid w:val="00C3074D"/>
    <w:rsid w:val="00C31958"/>
    <w:rsid w:val="00C34D4E"/>
    <w:rsid w:val="00C371A8"/>
    <w:rsid w:val="00C47A53"/>
    <w:rsid w:val="00C5599D"/>
    <w:rsid w:val="00C55EA2"/>
    <w:rsid w:val="00C81B7D"/>
    <w:rsid w:val="00C842F6"/>
    <w:rsid w:val="00CA4D3E"/>
    <w:rsid w:val="00CB74CB"/>
    <w:rsid w:val="00CC3B9F"/>
    <w:rsid w:val="00CC3E9B"/>
    <w:rsid w:val="00CC78C8"/>
    <w:rsid w:val="00CE0EA6"/>
    <w:rsid w:val="00CF405D"/>
    <w:rsid w:val="00D01915"/>
    <w:rsid w:val="00D146E9"/>
    <w:rsid w:val="00D177A0"/>
    <w:rsid w:val="00D212AF"/>
    <w:rsid w:val="00D2744C"/>
    <w:rsid w:val="00D30034"/>
    <w:rsid w:val="00D463D9"/>
    <w:rsid w:val="00D52917"/>
    <w:rsid w:val="00D75272"/>
    <w:rsid w:val="00D815F8"/>
    <w:rsid w:val="00D85B66"/>
    <w:rsid w:val="00D925B4"/>
    <w:rsid w:val="00D97171"/>
    <w:rsid w:val="00DA2484"/>
    <w:rsid w:val="00DA2BE7"/>
    <w:rsid w:val="00DA5CE3"/>
    <w:rsid w:val="00DB2C7A"/>
    <w:rsid w:val="00DB37B2"/>
    <w:rsid w:val="00DC345B"/>
    <w:rsid w:val="00DC5754"/>
    <w:rsid w:val="00DD3F8D"/>
    <w:rsid w:val="00DE0911"/>
    <w:rsid w:val="00E10522"/>
    <w:rsid w:val="00E12BB1"/>
    <w:rsid w:val="00E271E7"/>
    <w:rsid w:val="00E27C0A"/>
    <w:rsid w:val="00E45C1A"/>
    <w:rsid w:val="00E50D43"/>
    <w:rsid w:val="00E5195E"/>
    <w:rsid w:val="00E553BD"/>
    <w:rsid w:val="00E5671D"/>
    <w:rsid w:val="00E611D6"/>
    <w:rsid w:val="00E66298"/>
    <w:rsid w:val="00E84C47"/>
    <w:rsid w:val="00E95C30"/>
    <w:rsid w:val="00E96283"/>
    <w:rsid w:val="00EA485F"/>
    <w:rsid w:val="00EA7953"/>
    <w:rsid w:val="00EC4946"/>
    <w:rsid w:val="00ED2B57"/>
    <w:rsid w:val="00EE551E"/>
    <w:rsid w:val="00EF2BA1"/>
    <w:rsid w:val="00EF7B22"/>
    <w:rsid w:val="00F04827"/>
    <w:rsid w:val="00F134A9"/>
    <w:rsid w:val="00F21433"/>
    <w:rsid w:val="00F264A6"/>
    <w:rsid w:val="00F5292B"/>
    <w:rsid w:val="00F65452"/>
    <w:rsid w:val="00F6785C"/>
    <w:rsid w:val="00F70EA9"/>
    <w:rsid w:val="00F77027"/>
    <w:rsid w:val="00F97606"/>
    <w:rsid w:val="00FA208A"/>
    <w:rsid w:val="00FB1B9B"/>
    <w:rsid w:val="00FB3DAE"/>
    <w:rsid w:val="00FB5EA0"/>
    <w:rsid w:val="00FB6FAD"/>
    <w:rsid w:val="00FD2826"/>
    <w:rsid w:val="00FE3985"/>
    <w:rsid w:val="00FE66E5"/>
    <w:rsid w:val="00FF6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B0F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06"/>
    <w:pPr>
      <w:spacing w:before="120"/>
      <w:jc w:val="both"/>
    </w:pPr>
    <w:rPr>
      <w:sz w:val="24"/>
    </w:rPr>
  </w:style>
  <w:style w:type="paragraph" w:styleId="Heading1">
    <w:name w:val="heading 1"/>
    <w:basedOn w:val="Normal"/>
    <w:next w:val="Normal"/>
    <w:autoRedefine/>
    <w:qFormat/>
    <w:rsid w:val="00BD5D7E"/>
    <w:pPr>
      <w:keepNext/>
      <w:pageBreakBefore/>
      <w:numPr>
        <w:numId w:val="29"/>
      </w:numPr>
      <w:spacing w:before="240" w:after="60"/>
      <w:outlineLvl w:val="0"/>
    </w:pPr>
    <w:rPr>
      <w:rFonts w:ascii="Arial" w:hAnsi="Arial"/>
      <w:b/>
      <w:kern w:val="28"/>
      <w:sz w:val="28"/>
    </w:rPr>
  </w:style>
  <w:style w:type="paragraph" w:styleId="Heading2">
    <w:name w:val="heading 2"/>
    <w:basedOn w:val="Normal"/>
    <w:next w:val="Normal"/>
    <w:qFormat/>
    <w:rsid w:val="00F97606"/>
    <w:pPr>
      <w:keepNext/>
      <w:numPr>
        <w:ilvl w:val="1"/>
        <w:numId w:val="29"/>
      </w:numPr>
      <w:spacing w:before="240" w:after="60"/>
      <w:outlineLvl w:val="1"/>
    </w:pPr>
    <w:rPr>
      <w:rFonts w:ascii="Arial" w:hAnsi="Arial"/>
      <w:b/>
      <w:sz w:val="26"/>
    </w:rPr>
  </w:style>
  <w:style w:type="paragraph" w:styleId="Heading3">
    <w:name w:val="heading 3"/>
    <w:basedOn w:val="Normal"/>
    <w:next w:val="Normal"/>
    <w:autoRedefine/>
    <w:qFormat/>
    <w:rsid w:val="00F97606"/>
    <w:pPr>
      <w:keepNext/>
      <w:numPr>
        <w:ilvl w:val="2"/>
        <w:numId w:val="29"/>
      </w:numPr>
      <w:spacing w:before="240" w:after="60"/>
      <w:outlineLvl w:val="2"/>
    </w:pPr>
    <w:rPr>
      <w:rFonts w:ascii="Arial" w:hAnsi="Arial"/>
      <w:b/>
    </w:rPr>
  </w:style>
  <w:style w:type="paragraph" w:styleId="Heading4">
    <w:name w:val="heading 4"/>
    <w:basedOn w:val="Normal"/>
    <w:next w:val="Normal"/>
    <w:autoRedefine/>
    <w:qFormat/>
    <w:rsid w:val="00F97606"/>
    <w:pPr>
      <w:keepNext/>
      <w:numPr>
        <w:ilvl w:val="3"/>
        <w:numId w:val="29"/>
      </w:numPr>
      <w:spacing w:before="240" w:after="60"/>
      <w:outlineLvl w:val="3"/>
    </w:pPr>
    <w:rPr>
      <w:rFonts w:ascii="Arial" w:hAnsi="Arial"/>
      <w:b/>
    </w:rPr>
  </w:style>
  <w:style w:type="paragraph" w:styleId="Heading5">
    <w:name w:val="heading 5"/>
    <w:basedOn w:val="Normal"/>
    <w:next w:val="Normal"/>
    <w:qFormat/>
    <w:rsid w:val="00F97606"/>
    <w:pPr>
      <w:keepNext/>
      <w:numPr>
        <w:ilvl w:val="4"/>
        <w:numId w:val="29"/>
      </w:numPr>
      <w:outlineLvl w:val="4"/>
    </w:pPr>
    <w:rPr>
      <w:b/>
    </w:rPr>
  </w:style>
  <w:style w:type="paragraph" w:styleId="Heading6">
    <w:name w:val="heading 6"/>
    <w:basedOn w:val="Normal"/>
    <w:next w:val="Normal"/>
    <w:qFormat/>
    <w:rsid w:val="00F97606"/>
    <w:pPr>
      <w:numPr>
        <w:ilvl w:val="5"/>
        <w:numId w:val="29"/>
      </w:numPr>
      <w:spacing w:before="240" w:after="60"/>
      <w:outlineLvl w:val="5"/>
    </w:pPr>
    <w:rPr>
      <w:i/>
      <w:sz w:val="22"/>
    </w:rPr>
  </w:style>
  <w:style w:type="paragraph" w:styleId="Heading7">
    <w:name w:val="heading 7"/>
    <w:basedOn w:val="Normal"/>
    <w:next w:val="Normal"/>
    <w:qFormat/>
    <w:rsid w:val="00F97606"/>
    <w:pPr>
      <w:numPr>
        <w:ilvl w:val="6"/>
        <w:numId w:val="29"/>
      </w:numPr>
      <w:spacing w:before="240" w:after="60"/>
      <w:outlineLvl w:val="6"/>
    </w:pPr>
    <w:rPr>
      <w:rFonts w:ascii="Arial" w:hAnsi="Arial"/>
      <w:sz w:val="20"/>
    </w:rPr>
  </w:style>
  <w:style w:type="paragraph" w:styleId="Heading8">
    <w:name w:val="heading 8"/>
    <w:basedOn w:val="Normal"/>
    <w:next w:val="Normal"/>
    <w:qFormat/>
    <w:rsid w:val="00F97606"/>
    <w:pPr>
      <w:numPr>
        <w:ilvl w:val="7"/>
        <w:numId w:val="29"/>
      </w:numPr>
      <w:spacing w:before="240" w:after="60"/>
      <w:outlineLvl w:val="7"/>
    </w:pPr>
    <w:rPr>
      <w:rFonts w:ascii="Arial" w:hAnsi="Arial"/>
      <w:i/>
      <w:sz w:val="20"/>
    </w:rPr>
  </w:style>
  <w:style w:type="paragraph" w:styleId="Heading9">
    <w:name w:val="heading 9"/>
    <w:basedOn w:val="Normal"/>
    <w:next w:val="Normal"/>
    <w:qFormat/>
    <w:rsid w:val="00F97606"/>
    <w:pPr>
      <w:numPr>
        <w:ilvl w:val="8"/>
        <w:numId w:val="29"/>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97606"/>
  </w:style>
  <w:style w:type="paragraph" w:styleId="DocumentMap">
    <w:name w:val="Document Map"/>
    <w:basedOn w:val="Normal"/>
    <w:semiHidden/>
    <w:rsid w:val="00F97606"/>
    <w:pPr>
      <w:shd w:val="clear" w:color="auto" w:fill="000080"/>
    </w:pPr>
    <w:rPr>
      <w:rFonts w:ascii="Tahoma" w:hAnsi="Tahoma"/>
    </w:rPr>
  </w:style>
  <w:style w:type="paragraph" w:customStyle="1" w:styleId="HTMLBody">
    <w:name w:val="HTML Body"/>
    <w:rsid w:val="00F97606"/>
    <w:rPr>
      <w:rFonts w:ascii="Courier New" w:hAnsi="Courier New"/>
      <w:snapToGrid w:val="0"/>
    </w:rPr>
  </w:style>
  <w:style w:type="paragraph" w:styleId="ListNumber">
    <w:name w:val="List Number"/>
    <w:basedOn w:val="Normal"/>
    <w:rsid w:val="00F97606"/>
    <w:pPr>
      <w:numPr>
        <w:numId w:val="1"/>
      </w:numPr>
    </w:pPr>
  </w:style>
  <w:style w:type="paragraph" w:styleId="ListNumber2">
    <w:name w:val="List Number 2"/>
    <w:basedOn w:val="Normal"/>
    <w:rsid w:val="00F97606"/>
    <w:pPr>
      <w:numPr>
        <w:numId w:val="2"/>
      </w:numPr>
    </w:pPr>
  </w:style>
  <w:style w:type="paragraph" w:styleId="ListBullet">
    <w:name w:val="List Bullet"/>
    <w:basedOn w:val="Normal"/>
    <w:autoRedefine/>
    <w:rsid w:val="00F97606"/>
    <w:pPr>
      <w:numPr>
        <w:numId w:val="3"/>
      </w:numPr>
    </w:pPr>
  </w:style>
  <w:style w:type="paragraph" w:styleId="Caption">
    <w:name w:val="caption"/>
    <w:basedOn w:val="Normal"/>
    <w:next w:val="Normal"/>
    <w:qFormat/>
    <w:rsid w:val="00F97606"/>
    <w:pPr>
      <w:spacing w:after="120"/>
    </w:pPr>
    <w:rPr>
      <w:b/>
    </w:rPr>
  </w:style>
  <w:style w:type="paragraph" w:styleId="Footer">
    <w:name w:val="footer"/>
    <w:basedOn w:val="Normal"/>
    <w:rsid w:val="00F97606"/>
    <w:pPr>
      <w:tabs>
        <w:tab w:val="center" w:pos="4320"/>
        <w:tab w:val="right" w:pos="8640"/>
      </w:tabs>
    </w:pPr>
  </w:style>
  <w:style w:type="character" w:styleId="PageNumber">
    <w:name w:val="page number"/>
    <w:basedOn w:val="DefaultParagraphFont"/>
    <w:rsid w:val="00F97606"/>
  </w:style>
  <w:style w:type="paragraph" w:styleId="Header">
    <w:name w:val="header"/>
    <w:basedOn w:val="Normal"/>
    <w:rsid w:val="00F97606"/>
    <w:pPr>
      <w:tabs>
        <w:tab w:val="center" w:pos="4320"/>
        <w:tab w:val="right" w:pos="8640"/>
      </w:tabs>
    </w:pPr>
  </w:style>
  <w:style w:type="paragraph" w:styleId="BodyText">
    <w:name w:val="Body Text"/>
    <w:basedOn w:val="Normal"/>
    <w:rsid w:val="00F97606"/>
    <w:pPr>
      <w:jc w:val="center"/>
    </w:pPr>
    <w:rPr>
      <w:rFonts w:ascii="Times" w:hAnsi="Times"/>
      <w:sz w:val="40"/>
    </w:rPr>
  </w:style>
  <w:style w:type="paragraph" w:styleId="TableofFigures">
    <w:name w:val="table of figures"/>
    <w:basedOn w:val="Normal"/>
    <w:next w:val="Normal"/>
    <w:semiHidden/>
    <w:rsid w:val="00F97606"/>
    <w:pPr>
      <w:spacing w:before="0"/>
      <w:jc w:val="left"/>
    </w:pPr>
    <w:rPr>
      <w:i/>
      <w:iCs/>
      <w:szCs w:val="24"/>
    </w:rPr>
  </w:style>
  <w:style w:type="character" w:styleId="Hyperlink">
    <w:name w:val="Hyperlink"/>
    <w:basedOn w:val="DefaultParagraphFont"/>
    <w:uiPriority w:val="99"/>
    <w:rsid w:val="00F97606"/>
    <w:rPr>
      <w:color w:val="0000FF"/>
      <w:u w:val="single"/>
    </w:rPr>
  </w:style>
  <w:style w:type="paragraph" w:styleId="TOC1">
    <w:name w:val="toc 1"/>
    <w:basedOn w:val="Normal"/>
    <w:next w:val="Normal"/>
    <w:autoRedefine/>
    <w:uiPriority w:val="39"/>
    <w:rsid w:val="00F97606"/>
    <w:pPr>
      <w:jc w:val="left"/>
    </w:pPr>
    <w:rPr>
      <w:b/>
      <w:bCs/>
      <w:i/>
      <w:iCs/>
      <w:szCs w:val="28"/>
    </w:rPr>
  </w:style>
  <w:style w:type="paragraph" w:styleId="TOC2">
    <w:name w:val="toc 2"/>
    <w:basedOn w:val="Normal"/>
    <w:next w:val="Normal"/>
    <w:autoRedefine/>
    <w:uiPriority w:val="39"/>
    <w:rsid w:val="00F97606"/>
    <w:pPr>
      <w:ind w:left="240"/>
      <w:jc w:val="left"/>
    </w:pPr>
    <w:rPr>
      <w:b/>
      <w:bCs/>
      <w:szCs w:val="26"/>
    </w:rPr>
  </w:style>
  <w:style w:type="paragraph" w:styleId="TOC3">
    <w:name w:val="toc 3"/>
    <w:basedOn w:val="Normal"/>
    <w:next w:val="Normal"/>
    <w:autoRedefine/>
    <w:uiPriority w:val="39"/>
    <w:rsid w:val="00F97606"/>
    <w:pPr>
      <w:spacing w:before="0"/>
      <w:ind w:left="480"/>
      <w:jc w:val="left"/>
    </w:pPr>
    <w:rPr>
      <w:szCs w:val="24"/>
    </w:rPr>
  </w:style>
  <w:style w:type="paragraph" w:styleId="TOC4">
    <w:name w:val="toc 4"/>
    <w:basedOn w:val="Normal"/>
    <w:next w:val="Normal"/>
    <w:autoRedefine/>
    <w:semiHidden/>
    <w:rsid w:val="00F97606"/>
    <w:pPr>
      <w:spacing w:before="0"/>
      <w:ind w:left="720"/>
      <w:jc w:val="left"/>
    </w:pPr>
    <w:rPr>
      <w:szCs w:val="24"/>
    </w:rPr>
  </w:style>
  <w:style w:type="paragraph" w:styleId="TOC5">
    <w:name w:val="toc 5"/>
    <w:basedOn w:val="Normal"/>
    <w:next w:val="Normal"/>
    <w:autoRedefine/>
    <w:semiHidden/>
    <w:rsid w:val="00F97606"/>
    <w:pPr>
      <w:spacing w:before="0"/>
      <w:ind w:left="960"/>
      <w:jc w:val="left"/>
    </w:pPr>
    <w:rPr>
      <w:szCs w:val="24"/>
    </w:rPr>
  </w:style>
  <w:style w:type="paragraph" w:styleId="TOC6">
    <w:name w:val="toc 6"/>
    <w:basedOn w:val="Normal"/>
    <w:next w:val="Normal"/>
    <w:autoRedefine/>
    <w:semiHidden/>
    <w:rsid w:val="00F97606"/>
    <w:pPr>
      <w:spacing w:before="0"/>
      <w:ind w:left="1200"/>
      <w:jc w:val="left"/>
    </w:pPr>
    <w:rPr>
      <w:szCs w:val="24"/>
    </w:rPr>
  </w:style>
  <w:style w:type="paragraph" w:styleId="TOC7">
    <w:name w:val="toc 7"/>
    <w:basedOn w:val="Normal"/>
    <w:next w:val="Normal"/>
    <w:autoRedefine/>
    <w:semiHidden/>
    <w:rsid w:val="00F97606"/>
    <w:pPr>
      <w:spacing w:before="0"/>
      <w:ind w:left="1440"/>
      <w:jc w:val="left"/>
    </w:pPr>
    <w:rPr>
      <w:szCs w:val="24"/>
    </w:rPr>
  </w:style>
  <w:style w:type="paragraph" w:styleId="TOC8">
    <w:name w:val="toc 8"/>
    <w:basedOn w:val="Normal"/>
    <w:next w:val="Normal"/>
    <w:autoRedefine/>
    <w:semiHidden/>
    <w:rsid w:val="00F97606"/>
    <w:pPr>
      <w:spacing w:before="0"/>
      <w:ind w:left="1680"/>
      <w:jc w:val="left"/>
    </w:pPr>
    <w:rPr>
      <w:szCs w:val="24"/>
    </w:rPr>
  </w:style>
  <w:style w:type="paragraph" w:styleId="TOC9">
    <w:name w:val="toc 9"/>
    <w:basedOn w:val="Normal"/>
    <w:next w:val="Normal"/>
    <w:autoRedefine/>
    <w:semiHidden/>
    <w:rsid w:val="00F97606"/>
    <w:pPr>
      <w:spacing w:before="0"/>
      <w:ind w:left="1920"/>
      <w:jc w:val="left"/>
    </w:pPr>
    <w:rPr>
      <w:szCs w:val="24"/>
    </w:rPr>
  </w:style>
  <w:style w:type="paragraph" w:styleId="FootnoteText">
    <w:name w:val="footnote text"/>
    <w:basedOn w:val="Normal"/>
    <w:semiHidden/>
    <w:rsid w:val="00F97606"/>
    <w:rPr>
      <w:sz w:val="20"/>
    </w:rPr>
  </w:style>
  <w:style w:type="character" w:styleId="FootnoteReference">
    <w:name w:val="footnote reference"/>
    <w:basedOn w:val="DefaultParagraphFont"/>
    <w:semiHidden/>
    <w:rsid w:val="00F97606"/>
    <w:rPr>
      <w:vertAlign w:val="superscript"/>
    </w:rPr>
  </w:style>
  <w:style w:type="paragraph" w:styleId="ListParagraph">
    <w:name w:val="List Paragraph"/>
    <w:basedOn w:val="Normal"/>
    <w:uiPriority w:val="34"/>
    <w:qFormat/>
    <w:rsid w:val="00EE551E"/>
    <w:pPr>
      <w:ind w:left="720"/>
      <w:contextualSpacing/>
    </w:pPr>
  </w:style>
  <w:style w:type="paragraph" w:styleId="TOCHeading">
    <w:name w:val="TOC Heading"/>
    <w:basedOn w:val="Heading1"/>
    <w:next w:val="Normal"/>
    <w:uiPriority w:val="39"/>
    <w:unhideWhenUsed/>
    <w:qFormat/>
    <w:rsid w:val="00566D37"/>
    <w:pPr>
      <w:keepLines/>
      <w:numPr>
        <w:numId w:val="0"/>
      </w:numPr>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styleId="CommentReference">
    <w:name w:val="annotation reference"/>
    <w:basedOn w:val="DefaultParagraphFont"/>
    <w:semiHidden/>
    <w:unhideWhenUsed/>
    <w:rsid w:val="00A65E21"/>
    <w:rPr>
      <w:sz w:val="16"/>
      <w:szCs w:val="16"/>
    </w:rPr>
  </w:style>
  <w:style w:type="paragraph" w:styleId="CommentText">
    <w:name w:val="annotation text"/>
    <w:basedOn w:val="Normal"/>
    <w:link w:val="CommentTextChar"/>
    <w:semiHidden/>
    <w:unhideWhenUsed/>
    <w:rsid w:val="00A65E21"/>
    <w:rPr>
      <w:sz w:val="20"/>
    </w:rPr>
  </w:style>
  <w:style w:type="character" w:customStyle="1" w:styleId="CommentTextChar">
    <w:name w:val="Comment Text Char"/>
    <w:basedOn w:val="DefaultParagraphFont"/>
    <w:link w:val="CommentText"/>
    <w:semiHidden/>
    <w:rsid w:val="00A65E21"/>
  </w:style>
  <w:style w:type="paragraph" w:styleId="CommentSubject">
    <w:name w:val="annotation subject"/>
    <w:basedOn w:val="CommentText"/>
    <w:next w:val="CommentText"/>
    <w:link w:val="CommentSubjectChar"/>
    <w:semiHidden/>
    <w:unhideWhenUsed/>
    <w:rsid w:val="00A65E21"/>
    <w:rPr>
      <w:b/>
      <w:bCs/>
    </w:rPr>
  </w:style>
  <w:style w:type="character" w:customStyle="1" w:styleId="CommentSubjectChar">
    <w:name w:val="Comment Subject Char"/>
    <w:basedOn w:val="CommentTextChar"/>
    <w:link w:val="CommentSubject"/>
    <w:semiHidden/>
    <w:rsid w:val="00A65E21"/>
    <w:rPr>
      <w:b/>
      <w:bCs/>
    </w:rPr>
  </w:style>
  <w:style w:type="paragraph" w:styleId="BalloonText">
    <w:name w:val="Balloon Text"/>
    <w:basedOn w:val="Normal"/>
    <w:link w:val="BalloonTextChar"/>
    <w:semiHidden/>
    <w:unhideWhenUsed/>
    <w:rsid w:val="00A65E2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65E21"/>
    <w:rPr>
      <w:rFonts w:ascii="Segoe UI" w:hAnsi="Segoe UI" w:cs="Segoe UI"/>
      <w:sz w:val="18"/>
      <w:szCs w:val="18"/>
    </w:rPr>
  </w:style>
  <w:style w:type="paragraph" w:styleId="NormalWeb">
    <w:name w:val="Normal (Web)"/>
    <w:basedOn w:val="Normal"/>
    <w:uiPriority w:val="99"/>
    <w:semiHidden/>
    <w:unhideWhenUsed/>
    <w:rsid w:val="0054494D"/>
    <w:pPr>
      <w:spacing w:before="100" w:beforeAutospacing="1" w:after="100" w:afterAutospacing="1"/>
      <w:jc w:val="left"/>
    </w:pPr>
    <w:rPr>
      <w:rFonts w:eastAsiaTheme="minorEastAsia"/>
      <w:szCs w:val="24"/>
    </w:rPr>
  </w:style>
  <w:style w:type="character" w:styleId="FollowedHyperlink">
    <w:name w:val="FollowedHyperlink"/>
    <w:basedOn w:val="DefaultParagraphFont"/>
    <w:semiHidden/>
    <w:unhideWhenUsed/>
    <w:rsid w:val="00835BC0"/>
    <w:rPr>
      <w:color w:val="800080" w:themeColor="followedHyperlink"/>
      <w:u w:val="single"/>
    </w:rPr>
  </w:style>
  <w:style w:type="table" w:styleId="TableGrid">
    <w:name w:val="Table Grid"/>
    <w:basedOn w:val="TableNormal"/>
    <w:rsid w:val="00994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06"/>
    <w:pPr>
      <w:spacing w:before="120"/>
      <w:jc w:val="both"/>
    </w:pPr>
    <w:rPr>
      <w:sz w:val="24"/>
    </w:rPr>
  </w:style>
  <w:style w:type="paragraph" w:styleId="Heading1">
    <w:name w:val="heading 1"/>
    <w:basedOn w:val="Normal"/>
    <w:next w:val="Normal"/>
    <w:autoRedefine/>
    <w:qFormat/>
    <w:rsid w:val="00BD5D7E"/>
    <w:pPr>
      <w:keepNext/>
      <w:pageBreakBefore/>
      <w:numPr>
        <w:numId w:val="29"/>
      </w:numPr>
      <w:spacing w:before="240" w:after="60"/>
      <w:outlineLvl w:val="0"/>
    </w:pPr>
    <w:rPr>
      <w:rFonts w:ascii="Arial" w:hAnsi="Arial"/>
      <w:b/>
      <w:kern w:val="28"/>
      <w:sz w:val="28"/>
    </w:rPr>
  </w:style>
  <w:style w:type="paragraph" w:styleId="Heading2">
    <w:name w:val="heading 2"/>
    <w:basedOn w:val="Normal"/>
    <w:next w:val="Normal"/>
    <w:qFormat/>
    <w:rsid w:val="00F97606"/>
    <w:pPr>
      <w:keepNext/>
      <w:numPr>
        <w:ilvl w:val="1"/>
        <w:numId w:val="29"/>
      </w:numPr>
      <w:spacing w:before="240" w:after="60"/>
      <w:outlineLvl w:val="1"/>
    </w:pPr>
    <w:rPr>
      <w:rFonts w:ascii="Arial" w:hAnsi="Arial"/>
      <w:b/>
      <w:sz w:val="26"/>
    </w:rPr>
  </w:style>
  <w:style w:type="paragraph" w:styleId="Heading3">
    <w:name w:val="heading 3"/>
    <w:basedOn w:val="Normal"/>
    <w:next w:val="Normal"/>
    <w:autoRedefine/>
    <w:qFormat/>
    <w:rsid w:val="00F97606"/>
    <w:pPr>
      <w:keepNext/>
      <w:numPr>
        <w:ilvl w:val="2"/>
        <w:numId w:val="29"/>
      </w:numPr>
      <w:spacing w:before="240" w:after="60"/>
      <w:outlineLvl w:val="2"/>
    </w:pPr>
    <w:rPr>
      <w:rFonts w:ascii="Arial" w:hAnsi="Arial"/>
      <w:b/>
    </w:rPr>
  </w:style>
  <w:style w:type="paragraph" w:styleId="Heading4">
    <w:name w:val="heading 4"/>
    <w:basedOn w:val="Normal"/>
    <w:next w:val="Normal"/>
    <w:autoRedefine/>
    <w:qFormat/>
    <w:rsid w:val="00F97606"/>
    <w:pPr>
      <w:keepNext/>
      <w:numPr>
        <w:ilvl w:val="3"/>
        <w:numId w:val="29"/>
      </w:numPr>
      <w:spacing w:before="240" w:after="60"/>
      <w:outlineLvl w:val="3"/>
    </w:pPr>
    <w:rPr>
      <w:rFonts w:ascii="Arial" w:hAnsi="Arial"/>
      <w:b/>
    </w:rPr>
  </w:style>
  <w:style w:type="paragraph" w:styleId="Heading5">
    <w:name w:val="heading 5"/>
    <w:basedOn w:val="Normal"/>
    <w:next w:val="Normal"/>
    <w:qFormat/>
    <w:rsid w:val="00F97606"/>
    <w:pPr>
      <w:keepNext/>
      <w:numPr>
        <w:ilvl w:val="4"/>
        <w:numId w:val="29"/>
      </w:numPr>
      <w:outlineLvl w:val="4"/>
    </w:pPr>
    <w:rPr>
      <w:b/>
    </w:rPr>
  </w:style>
  <w:style w:type="paragraph" w:styleId="Heading6">
    <w:name w:val="heading 6"/>
    <w:basedOn w:val="Normal"/>
    <w:next w:val="Normal"/>
    <w:qFormat/>
    <w:rsid w:val="00F97606"/>
    <w:pPr>
      <w:numPr>
        <w:ilvl w:val="5"/>
        <w:numId w:val="29"/>
      </w:numPr>
      <w:spacing w:before="240" w:after="60"/>
      <w:outlineLvl w:val="5"/>
    </w:pPr>
    <w:rPr>
      <w:i/>
      <w:sz w:val="22"/>
    </w:rPr>
  </w:style>
  <w:style w:type="paragraph" w:styleId="Heading7">
    <w:name w:val="heading 7"/>
    <w:basedOn w:val="Normal"/>
    <w:next w:val="Normal"/>
    <w:qFormat/>
    <w:rsid w:val="00F97606"/>
    <w:pPr>
      <w:numPr>
        <w:ilvl w:val="6"/>
        <w:numId w:val="29"/>
      </w:numPr>
      <w:spacing w:before="240" w:after="60"/>
      <w:outlineLvl w:val="6"/>
    </w:pPr>
    <w:rPr>
      <w:rFonts w:ascii="Arial" w:hAnsi="Arial"/>
      <w:sz w:val="20"/>
    </w:rPr>
  </w:style>
  <w:style w:type="paragraph" w:styleId="Heading8">
    <w:name w:val="heading 8"/>
    <w:basedOn w:val="Normal"/>
    <w:next w:val="Normal"/>
    <w:qFormat/>
    <w:rsid w:val="00F97606"/>
    <w:pPr>
      <w:numPr>
        <w:ilvl w:val="7"/>
        <w:numId w:val="29"/>
      </w:numPr>
      <w:spacing w:before="240" w:after="60"/>
      <w:outlineLvl w:val="7"/>
    </w:pPr>
    <w:rPr>
      <w:rFonts w:ascii="Arial" w:hAnsi="Arial"/>
      <w:i/>
      <w:sz w:val="20"/>
    </w:rPr>
  </w:style>
  <w:style w:type="paragraph" w:styleId="Heading9">
    <w:name w:val="heading 9"/>
    <w:basedOn w:val="Normal"/>
    <w:next w:val="Normal"/>
    <w:qFormat/>
    <w:rsid w:val="00F97606"/>
    <w:pPr>
      <w:numPr>
        <w:ilvl w:val="8"/>
        <w:numId w:val="29"/>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97606"/>
  </w:style>
  <w:style w:type="paragraph" w:styleId="DocumentMap">
    <w:name w:val="Document Map"/>
    <w:basedOn w:val="Normal"/>
    <w:semiHidden/>
    <w:rsid w:val="00F97606"/>
    <w:pPr>
      <w:shd w:val="clear" w:color="auto" w:fill="000080"/>
    </w:pPr>
    <w:rPr>
      <w:rFonts w:ascii="Tahoma" w:hAnsi="Tahoma"/>
    </w:rPr>
  </w:style>
  <w:style w:type="paragraph" w:customStyle="1" w:styleId="HTMLBody">
    <w:name w:val="HTML Body"/>
    <w:rsid w:val="00F97606"/>
    <w:rPr>
      <w:rFonts w:ascii="Courier New" w:hAnsi="Courier New"/>
      <w:snapToGrid w:val="0"/>
    </w:rPr>
  </w:style>
  <w:style w:type="paragraph" w:styleId="ListNumber">
    <w:name w:val="List Number"/>
    <w:basedOn w:val="Normal"/>
    <w:rsid w:val="00F97606"/>
    <w:pPr>
      <w:numPr>
        <w:numId w:val="1"/>
      </w:numPr>
    </w:pPr>
  </w:style>
  <w:style w:type="paragraph" w:styleId="ListNumber2">
    <w:name w:val="List Number 2"/>
    <w:basedOn w:val="Normal"/>
    <w:rsid w:val="00F97606"/>
    <w:pPr>
      <w:numPr>
        <w:numId w:val="2"/>
      </w:numPr>
    </w:pPr>
  </w:style>
  <w:style w:type="paragraph" w:styleId="ListBullet">
    <w:name w:val="List Bullet"/>
    <w:basedOn w:val="Normal"/>
    <w:autoRedefine/>
    <w:rsid w:val="00F97606"/>
    <w:pPr>
      <w:numPr>
        <w:numId w:val="3"/>
      </w:numPr>
    </w:pPr>
  </w:style>
  <w:style w:type="paragraph" w:styleId="Caption">
    <w:name w:val="caption"/>
    <w:basedOn w:val="Normal"/>
    <w:next w:val="Normal"/>
    <w:qFormat/>
    <w:rsid w:val="00F97606"/>
    <w:pPr>
      <w:spacing w:after="120"/>
    </w:pPr>
    <w:rPr>
      <w:b/>
    </w:rPr>
  </w:style>
  <w:style w:type="paragraph" w:styleId="Footer">
    <w:name w:val="footer"/>
    <w:basedOn w:val="Normal"/>
    <w:rsid w:val="00F97606"/>
    <w:pPr>
      <w:tabs>
        <w:tab w:val="center" w:pos="4320"/>
        <w:tab w:val="right" w:pos="8640"/>
      </w:tabs>
    </w:pPr>
  </w:style>
  <w:style w:type="character" w:styleId="PageNumber">
    <w:name w:val="page number"/>
    <w:basedOn w:val="DefaultParagraphFont"/>
    <w:rsid w:val="00F97606"/>
  </w:style>
  <w:style w:type="paragraph" w:styleId="Header">
    <w:name w:val="header"/>
    <w:basedOn w:val="Normal"/>
    <w:rsid w:val="00F97606"/>
    <w:pPr>
      <w:tabs>
        <w:tab w:val="center" w:pos="4320"/>
        <w:tab w:val="right" w:pos="8640"/>
      </w:tabs>
    </w:pPr>
  </w:style>
  <w:style w:type="paragraph" w:styleId="BodyText">
    <w:name w:val="Body Text"/>
    <w:basedOn w:val="Normal"/>
    <w:rsid w:val="00F97606"/>
    <w:pPr>
      <w:jc w:val="center"/>
    </w:pPr>
    <w:rPr>
      <w:rFonts w:ascii="Times" w:hAnsi="Times"/>
      <w:sz w:val="40"/>
    </w:rPr>
  </w:style>
  <w:style w:type="paragraph" w:styleId="TableofFigures">
    <w:name w:val="table of figures"/>
    <w:basedOn w:val="Normal"/>
    <w:next w:val="Normal"/>
    <w:semiHidden/>
    <w:rsid w:val="00F97606"/>
    <w:pPr>
      <w:spacing w:before="0"/>
      <w:jc w:val="left"/>
    </w:pPr>
    <w:rPr>
      <w:i/>
      <w:iCs/>
      <w:szCs w:val="24"/>
    </w:rPr>
  </w:style>
  <w:style w:type="character" w:styleId="Hyperlink">
    <w:name w:val="Hyperlink"/>
    <w:basedOn w:val="DefaultParagraphFont"/>
    <w:uiPriority w:val="99"/>
    <w:rsid w:val="00F97606"/>
    <w:rPr>
      <w:color w:val="0000FF"/>
      <w:u w:val="single"/>
    </w:rPr>
  </w:style>
  <w:style w:type="paragraph" w:styleId="TOC1">
    <w:name w:val="toc 1"/>
    <w:basedOn w:val="Normal"/>
    <w:next w:val="Normal"/>
    <w:autoRedefine/>
    <w:uiPriority w:val="39"/>
    <w:rsid w:val="00F97606"/>
    <w:pPr>
      <w:jc w:val="left"/>
    </w:pPr>
    <w:rPr>
      <w:b/>
      <w:bCs/>
      <w:i/>
      <w:iCs/>
      <w:szCs w:val="28"/>
    </w:rPr>
  </w:style>
  <w:style w:type="paragraph" w:styleId="TOC2">
    <w:name w:val="toc 2"/>
    <w:basedOn w:val="Normal"/>
    <w:next w:val="Normal"/>
    <w:autoRedefine/>
    <w:uiPriority w:val="39"/>
    <w:rsid w:val="00F97606"/>
    <w:pPr>
      <w:ind w:left="240"/>
      <w:jc w:val="left"/>
    </w:pPr>
    <w:rPr>
      <w:b/>
      <w:bCs/>
      <w:szCs w:val="26"/>
    </w:rPr>
  </w:style>
  <w:style w:type="paragraph" w:styleId="TOC3">
    <w:name w:val="toc 3"/>
    <w:basedOn w:val="Normal"/>
    <w:next w:val="Normal"/>
    <w:autoRedefine/>
    <w:uiPriority w:val="39"/>
    <w:rsid w:val="00F97606"/>
    <w:pPr>
      <w:spacing w:before="0"/>
      <w:ind w:left="480"/>
      <w:jc w:val="left"/>
    </w:pPr>
    <w:rPr>
      <w:szCs w:val="24"/>
    </w:rPr>
  </w:style>
  <w:style w:type="paragraph" w:styleId="TOC4">
    <w:name w:val="toc 4"/>
    <w:basedOn w:val="Normal"/>
    <w:next w:val="Normal"/>
    <w:autoRedefine/>
    <w:semiHidden/>
    <w:rsid w:val="00F97606"/>
    <w:pPr>
      <w:spacing w:before="0"/>
      <w:ind w:left="720"/>
      <w:jc w:val="left"/>
    </w:pPr>
    <w:rPr>
      <w:szCs w:val="24"/>
    </w:rPr>
  </w:style>
  <w:style w:type="paragraph" w:styleId="TOC5">
    <w:name w:val="toc 5"/>
    <w:basedOn w:val="Normal"/>
    <w:next w:val="Normal"/>
    <w:autoRedefine/>
    <w:semiHidden/>
    <w:rsid w:val="00F97606"/>
    <w:pPr>
      <w:spacing w:before="0"/>
      <w:ind w:left="960"/>
      <w:jc w:val="left"/>
    </w:pPr>
    <w:rPr>
      <w:szCs w:val="24"/>
    </w:rPr>
  </w:style>
  <w:style w:type="paragraph" w:styleId="TOC6">
    <w:name w:val="toc 6"/>
    <w:basedOn w:val="Normal"/>
    <w:next w:val="Normal"/>
    <w:autoRedefine/>
    <w:semiHidden/>
    <w:rsid w:val="00F97606"/>
    <w:pPr>
      <w:spacing w:before="0"/>
      <w:ind w:left="1200"/>
      <w:jc w:val="left"/>
    </w:pPr>
    <w:rPr>
      <w:szCs w:val="24"/>
    </w:rPr>
  </w:style>
  <w:style w:type="paragraph" w:styleId="TOC7">
    <w:name w:val="toc 7"/>
    <w:basedOn w:val="Normal"/>
    <w:next w:val="Normal"/>
    <w:autoRedefine/>
    <w:semiHidden/>
    <w:rsid w:val="00F97606"/>
    <w:pPr>
      <w:spacing w:before="0"/>
      <w:ind w:left="1440"/>
      <w:jc w:val="left"/>
    </w:pPr>
    <w:rPr>
      <w:szCs w:val="24"/>
    </w:rPr>
  </w:style>
  <w:style w:type="paragraph" w:styleId="TOC8">
    <w:name w:val="toc 8"/>
    <w:basedOn w:val="Normal"/>
    <w:next w:val="Normal"/>
    <w:autoRedefine/>
    <w:semiHidden/>
    <w:rsid w:val="00F97606"/>
    <w:pPr>
      <w:spacing w:before="0"/>
      <w:ind w:left="1680"/>
      <w:jc w:val="left"/>
    </w:pPr>
    <w:rPr>
      <w:szCs w:val="24"/>
    </w:rPr>
  </w:style>
  <w:style w:type="paragraph" w:styleId="TOC9">
    <w:name w:val="toc 9"/>
    <w:basedOn w:val="Normal"/>
    <w:next w:val="Normal"/>
    <w:autoRedefine/>
    <w:semiHidden/>
    <w:rsid w:val="00F97606"/>
    <w:pPr>
      <w:spacing w:before="0"/>
      <w:ind w:left="1920"/>
      <w:jc w:val="left"/>
    </w:pPr>
    <w:rPr>
      <w:szCs w:val="24"/>
    </w:rPr>
  </w:style>
  <w:style w:type="paragraph" w:styleId="FootnoteText">
    <w:name w:val="footnote text"/>
    <w:basedOn w:val="Normal"/>
    <w:semiHidden/>
    <w:rsid w:val="00F97606"/>
    <w:rPr>
      <w:sz w:val="20"/>
    </w:rPr>
  </w:style>
  <w:style w:type="character" w:styleId="FootnoteReference">
    <w:name w:val="footnote reference"/>
    <w:basedOn w:val="DefaultParagraphFont"/>
    <w:semiHidden/>
    <w:rsid w:val="00F97606"/>
    <w:rPr>
      <w:vertAlign w:val="superscript"/>
    </w:rPr>
  </w:style>
  <w:style w:type="paragraph" w:styleId="ListParagraph">
    <w:name w:val="List Paragraph"/>
    <w:basedOn w:val="Normal"/>
    <w:uiPriority w:val="34"/>
    <w:qFormat/>
    <w:rsid w:val="00EE551E"/>
    <w:pPr>
      <w:ind w:left="720"/>
      <w:contextualSpacing/>
    </w:pPr>
  </w:style>
  <w:style w:type="paragraph" w:styleId="TOCHeading">
    <w:name w:val="TOC Heading"/>
    <w:basedOn w:val="Heading1"/>
    <w:next w:val="Normal"/>
    <w:uiPriority w:val="39"/>
    <w:unhideWhenUsed/>
    <w:qFormat/>
    <w:rsid w:val="00566D37"/>
    <w:pPr>
      <w:keepLines/>
      <w:numPr>
        <w:numId w:val="0"/>
      </w:numPr>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styleId="CommentReference">
    <w:name w:val="annotation reference"/>
    <w:basedOn w:val="DefaultParagraphFont"/>
    <w:semiHidden/>
    <w:unhideWhenUsed/>
    <w:rsid w:val="00A65E21"/>
    <w:rPr>
      <w:sz w:val="16"/>
      <w:szCs w:val="16"/>
    </w:rPr>
  </w:style>
  <w:style w:type="paragraph" w:styleId="CommentText">
    <w:name w:val="annotation text"/>
    <w:basedOn w:val="Normal"/>
    <w:link w:val="CommentTextChar"/>
    <w:semiHidden/>
    <w:unhideWhenUsed/>
    <w:rsid w:val="00A65E21"/>
    <w:rPr>
      <w:sz w:val="20"/>
    </w:rPr>
  </w:style>
  <w:style w:type="character" w:customStyle="1" w:styleId="CommentTextChar">
    <w:name w:val="Comment Text Char"/>
    <w:basedOn w:val="DefaultParagraphFont"/>
    <w:link w:val="CommentText"/>
    <w:semiHidden/>
    <w:rsid w:val="00A65E21"/>
  </w:style>
  <w:style w:type="paragraph" w:styleId="CommentSubject">
    <w:name w:val="annotation subject"/>
    <w:basedOn w:val="CommentText"/>
    <w:next w:val="CommentText"/>
    <w:link w:val="CommentSubjectChar"/>
    <w:semiHidden/>
    <w:unhideWhenUsed/>
    <w:rsid w:val="00A65E21"/>
    <w:rPr>
      <w:b/>
      <w:bCs/>
    </w:rPr>
  </w:style>
  <w:style w:type="character" w:customStyle="1" w:styleId="CommentSubjectChar">
    <w:name w:val="Comment Subject Char"/>
    <w:basedOn w:val="CommentTextChar"/>
    <w:link w:val="CommentSubject"/>
    <w:semiHidden/>
    <w:rsid w:val="00A65E21"/>
    <w:rPr>
      <w:b/>
      <w:bCs/>
    </w:rPr>
  </w:style>
  <w:style w:type="paragraph" w:styleId="BalloonText">
    <w:name w:val="Balloon Text"/>
    <w:basedOn w:val="Normal"/>
    <w:link w:val="BalloonTextChar"/>
    <w:semiHidden/>
    <w:unhideWhenUsed/>
    <w:rsid w:val="00A65E2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65E21"/>
    <w:rPr>
      <w:rFonts w:ascii="Segoe UI" w:hAnsi="Segoe UI" w:cs="Segoe UI"/>
      <w:sz w:val="18"/>
      <w:szCs w:val="18"/>
    </w:rPr>
  </w:style>
  <w:style w:type="paragraph" w:styleId="NormalWeb">
    <w:name w:val="Normal (Web)"/>
    <w:basedOn w:val="Normal"/>
    <w:uiPriority w:val="99"/>
    <w:semiHidden/>
    <w:unhideWhenUsed/>
    <w:rsid w:val="0054494D"/>
    <w:pPr>
      <w:spacing w:before="100" w:beforeAutospacing="1" w:after="100" w:afterAutospacing="1"/>
      <w:jc w:val="left"/>
    </w:pPr>
    <w:rPr>
      <w:rFonts w:eastAsiaTheme="minorEastAsia"/>
      <w:szCs w:val="24"/>
    </w:rPr>
  </w:style>
  <w:style w:type="character" w:styleId="FollowedHyperlink">
    <w:name w:val="FollowedHyperlink"/>
    <w:basedOn w:val="DefaultParagraphFont"/>
    <w:semiHidden/>
    <w:unhideWhenUsed/>
    <w:rsid w:val="00835BC0"/>
    <w:rPr>
      <w:color w:val="800080" w:themeColor="followedHyperlink"/>
      <w:u w:val="single"/>
    </w:rPr>
  </w:style>
  <w:style w:type="table" w:styleId="TableGrid">
    <w:name w:val="Table Grid"/>
    <w:basedOn w:val="TableNormal"/>
    <w:rsid w:val="00994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3936">
      <w:bodyDiv w:val="1"/>
      <w:marLeft w:val="0"/>
      <w:marRight w:val="0"/>
      <w:marTop w:val="0"/>
      <w:marBottom w:val="0"/>
      <w:divBdr>
        <w:top w:val="none" w:sz="0" w:space="0" w:color="auto"/>
        <w:left w:val="none" w:sz="0" w:space="0" w:color="auto"/>
        <w:bottom w:val="none" w:sz="0" w:space="0" w:color="auto"/>
        <w:right w:val="none" w:sz="0" w:space="0" w:color="auto"/>
      </w:divBdr>
    </w:div>
    <w:div w:id="326566142">
      <w:bodyDiv w:val="1"/>
      <w:marLeft w:val="0"/>
      <w:marRight w:val="0"/>
      <w:marTop w:val="0"/>
      <w:marBottom w:val="0"/>
      <w:divBdr>
        <w:top w:val="none" w:sz="0" w:space="0" w:color="auto"/>
        <w:left w:val="none" w:sz="0" w:space="0" w:color="auto"/>
        <w:bottom w:val="none" w:sz="0" w:space="0" w:color="auto"/>
        <w:right w:val="none" w:sz="0" w:space="0" w:color="auto"/>
      </w:divBdr>
    </w:div>
    <w:div w:id="484014546">
      <w:bodyDiv w:val="1"/>
      <w:marLeft w:val="0"/>
      <w:marRight w:val="0"/>
      <w:marTop w:val="0"/>
      <w:marBottom w:val="0"/>
      <w:divBdr>
        <w:top w:val="none" w:sz="0" w:space="0" w:color="auto"/>
        <w:left w:val="none" w:sz="0" w:space="0" w:color="auto"/>
        <w:bottom w:val="none" w:sz="0" w:space="0" w:color="auto"/>
        <w:right w:val="none" w:sz="0" w:space="0" w:color="auto"/>
      </w:divBdr>
    </w:div>
    <w:div w:id="549150583">
      <w:bodyDiv w:val="1"/>
      <w:marLeft w:val="0"/>
      <w:marRight w:val="0"/>
      <w:marTop w:val="0"/>
      <w:marBottom w:val="0"/>
      <w:divBdr>
        <w:top w:val="none" w:sz="0" w:space="0" w:color="auto"/>
        <w:left w:val="none" w:sz="0" w:space="0" w:color="auto"/>
        <w:bottom w:val="none" w:sz="0" w:space="0" w:color="auto"/>
        <w:right w:val="none" w:sz="0" w:space="0" w:color="auto"/>
      </w:divBdr>
    </w:div>
    <w:div w:id="11501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cc.ligo.org/LIGO-M1100282" TargetMode="External"/><Relationship Id="rId20" Type="http://schemas.openxmlformats.org/officeDocument/2006/relationships/hyperlink" Target="https://dcc.ligo.org/LIGO-M1000211" TargetMode="External"/><Relationship Id="rId21" Type="http://schemas.openxmlformats.org/officeDocument/2006/relationships/hyperlink" Target="https://dcc.ligo.org/LIGO-M1000211" TargetMode="External"/><Relationship Id="rId22" Type="http://schemas.openxmlformats.org/officeDocument/2006/relationships/hyperlink" Target="https://dcc.ligo.org/LIGO-M1000211" TargetMode="External"/><Relationship Id="rId23" Type="http://schemas.openxmlformats.org/officeDocument/2006/relationships/hyperlink" Target="https://dcc.ligo.org/M1300455" TargetMode="External"/><Relationship Id="rId24" Type="http://schemas.openxmlformats.org/officeDocument/2006/relationships/hyperlink" Target="https://dcc.ligo.org/M1300468" TargetMode="External"/><Relationship Id="rId25" Type="http://schemas.openxmlformats.org/officeDocument/2006/relationships/hyperlink" Target="https://dcc.ligo.org/F1300020" TargetMode="External"/><Relationship Id="rId26" Type="http://schemas.openxmlformats.org/officeDocument/2006/relationships/hyperlink" Target="https://dcc.ligo.org/F1300020"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dcc.ligo.org/F1300019" TargetMode="External"/><Relationship Id="rId11" Type="http://schemas.openxmlformats.org/officeDocument/2006/relationships/hyperlink" Target="https://dcc.ligo.org/M1300455" TargetMode="External"/><Relationship Id="rId12" Type="http://schemas.openxmlformats.org/officeDocument/2006/relationships/hyperlink" Target="https://dcc.ligo.org/F1300020"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hyperlink" Target="https://dcc.ligo.org/LIGO-M1100282" TargetMode="External"/><Relationship Id="rId18" Type="http://schemas.openxmlformats.org/officeDocument/2006/relationships/hyperlink" Target="https://dcc.ligo.org/LIGO-M1000211" TargetMode="External"/><Relationship Id="rId19" Type="http://schemas.openxmlformats.org/officeDocument/2006/relationships/hyperlink" Target="https://dcc.ligo.org/F130001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046BE-D93E-D742-B07C-44A0967D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3223</Words>
  <Characters>18372</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21552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David Shoemaker</cp:lastModifiedBy>
  <cp:revision>2</cp:revision>
  <cp:lastPrinted>2015-03-25T16:27:00Z</cp:lastPrinted>
  <dcterms:created xsi:type="dcterms:W3CDTF">2015-03-25T16:27:00Z</dcterms:created>
  <dcterms:modified xsi:type="dcterms:W3CDTF">2015-03-25T16:27:00Z</dcterms:modified>
</cp:coreProperties>
</file>