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9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143"/>
        <w:gridCol w:w="7055"/>
      </w:tblGrid>
      <w:tr w:rsidR="00C22B7B" w:rsidRPr="000A79CE" w:rsidTr="00C22B7B">
        <w:tc>
          <w:tcPr>
            <w:tcW w:w="2143" w:type="dxa"/>
            <w:tcBorders>
              <w:top w:val="nil"/>
              <w:bottom w:val="nil"/>
            </w:tcBorders>
            <w:vAlign w:val="center"/>
          </w:tcPr>
          <w:p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rsidR="00C22B7B" w:rsidRPr="00C22B7B" w:rsidRDefault="006B18F3" w:rsidP="009831F2">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RF Triplexer</w:t>
            </w:r>
            <w:r w:rsidR="00F63178">
              <w:rPr>
                <w:rFonts w:asciiTheme="majorHAnsi" w:hAnsiTheme="majorHAnsi"/>
                <w:i/>
                <w:color w:val="17365D" w:themeColor="text2" w:themeShade="BF"/>
                <w:sz w:val="24"/>
                <w:szCs w:val="24"/>
              </w:rPr>
              <w:t xml:space="preserve"> Test Procedure</w:t>
            </w:r>
          </w:p>
        </w:tc>
      </w:tr>
      <w:tr w:rsidR="00C22B7B" w:rsidTr="00C22B7B">
        <w:tc>
          <w:tcPr>
            <w:tcW w:w="2143" w:type="dxa"/>
            <w:tcBorders>
              <w:top w:val="nil"/>
              <w:bottom w:val="nil"/>
            </w:tcBorders>
            <w:vAlign w:val="center"/>
          </w:tcPr>
          <w:p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7055" w:type="dxa"/>
            <w:tcBorders>
              <w:top w:val="nil"/>
              <w:bottom w:val="nil"/>
            </w:tcBorders>
            <w:vAlign w:val="center"/>
          </w:tcPr>
          <w:p w:rsidR="00C22B7B" w:rsidRPr="00C22B7B" w:rsidRDefault="00AD560B"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 Caltech</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rsidR="00C22B7B" w:rsidRPr="00C22B7B" w:rsidRDefault="001936B4" w:rsidP="001936B4">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27 January</w:t>
            </w:r>
            <w:r w:rsidR="00E86342">
              <w:rPr>
                <w:rFonts w:asciiTheme="majorHAnsi" w:hAnsiTheme="majorHAnsi"/>
                <w:i/>
                <w:color w:val="17365D" w:themeColor="text2" w:themeShade="BF"/>
                <w:sz w:val="24"/>
                <w:szCs w:val="24"/>
              </w:rPr>
              <w:t xml:space="preserve"> </w:t>
            </w:r>
            <w:r w:rsidR="00AD560B">
              <w:rPr>
                <w:rFonts w:asciiTheme="majorHAnsi" w:hAnsiTheme="majorHAnsi"/>
                <w:i/>
                <w:color w:val="17365D" w:themeColor="text2" w:themeShade="BF"/>
                <w:sz w:val="24"/>
                <w:szCs w:val="24"/>
              </w:rPr>
              <w:t>201</w:t>
            </w:r>
            <w:r>
              <w:rPr>
                <w:rFonts w:asciiTheme="majorHAnsi" w:hAnsiTheme="majorHAnsi"/>
                <w:i/>
                <w:color w:val="17365D" w:themeColor="text2" w:themeShade="BF"/>
                <w:sz w:val="24"/>
                <w:szCs w:val="24"/>
              </w:rPr>
              <w:t>6</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Hardware Version</w:t>
            </w:r>
          </w:p>
        </w:tc>
        <w:tc>
          <w:tcPr>
            <w:tcW w:w="7055" w:type="dxa"/>
            <w:tcBorders>
              <w:top w:val="nil"/>
              <w:bottom w:val="nil"/>
            </w:tcBorders>
            <w:vAlign w:val="center"/>
          </w:tcPr>
          <w:p w:rsidR="00C22B7B" w:rsidRPr="00C22B7B" w:rsidRDefault="00A10FBA" w:rsidP="00652808">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 xml:space="preserve">PCB </w:t>
            </w:r>
            <w:r w:rsidR="00AD560B">
              <w:rPr>
                <w:rFonts w:asciiTheme="majorHAnsi" w:hAnsiTheme="majorHAnsi"/>
                <w:i/>
                <w:color w:val="17365D" w:themeColor="text2" w:themeShade="BF"/>
                <w:sz w:val="24"/>
                <w:szCs w:val="24"/>
              </w:rPr>
              <w:t>D</w:t>
            </w:r>
            <w:r w:rsidR="00652808">
              <w:rPr>
                <w:rFonts w:asciiTheme="majorHAnsi" w:hAnsiTheme="majorHAnsi"/>
                <w:i/>
                <w:color w:val="17365D" w:themeColor="text2" w:themeShade="BF"/>
                <w:sz w:val="24"/>
                <w:szCs w:val="24"/>
              </w:rPr>
              <w:t>1600001</w:t>
            </w:r>
            <w:r>
              <w:rPr>
                <w:rFonts w:asciiTheme="majorHAnsi" w:hAnsiTheme="majorHAnsi"/>
                <w:i/>
                <w:color w:val="17365D" w:themeColor="text2" w:themeShade="BF"/>
                <w:sz w:val="24"/>
                <w:szCs w:val="24"/>
              </w:rPr>
              <w:t>-v</w:t>
            </w:r>
            <w:r w:rsidR="00501974">
              <w:rPr>
                <w:rFonts w:asciiTheme="majorHAnsi" w:hAnsiTheme="majorHAnsi"/>
                <w:i/>
                <w:color w:val="17365D" w:themeColor="text2" w:themeShade="BF"/>
                <w:sz w:val="24"/>
                <w:szCs w:val="24"/>
              </w:rPr>
              <w:t xml:space="preserve">1 </w:t>
            </w:r>
            <w:r>
              <w:rPr>
                <w:rFonts w:asciiTheme="majorHAnsi" w:hAnsiTheme="majorHAnsi"/>
                <w:i/>
                <w:color w:val="17365D" w:themeColor="text2" w:themeShade="BF"/>
                <w:sz w:val="24"/>
                <w:szCs w:val="24"/>
              </w:rPr>
              <w:t>in Chassis D1</w:t>
            </w:r>
            <w:r w:rsidR="00652808">
              <w:rPr>
                <w:rFonts w:asciiTheme="majorHAnsi" w:hAnsiTheme="majorHAnsi"/>
                <w:i/>
                <w:color w:val="17365D" w:themeColor="text2" w:themeShade="BF"/>
                <w:sz w:val="24"/>
                <w:szCs w:val="24"/>
              </w:rPr>
              <w:t>600002</w:t>
            </w:r>
          </w:p>
        </w:tc>
      </w:tr>
    </w:tbl>
    <w:p w:rsidR="00D34641" w:rsidRPr="00303C28" w:rsidRDefault="003C1649" w:rsidP="00E428FF">
      <w:r>
        <w:rPr>
          <w:noProof/>
        </w:rPr>
        <mc:AlternateContent>
          <mc:Choice Requires="wps">
            <w:drawing>
              <wp:anchor distT="0" distB="0" distL="114300" distR="114300" simplePos="0" relativeHeight="251659264" behindDoc="0" locked="0" layoutInCell="1" allowOverlap="1" wp14:anchorId="2A4E060B" wp14:editId="0E4A8B39">
                <wp:simplePos x="0" y="0"/>
                <wp:positionH relativeFrom="column">
                  <wp:posOffset>-202721</wp:posOffset>
                </wp:positionH>
                <wp:positionV relativeFrom="paragraph">
                  <wp:posOffset>87882</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6.9pt" to="441.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" strokecolor="#c0504d [3205]" strokeweight="2pt">
                <v:shadow on="t" color="black" opacity="24903f" origin=",.5" offset="0,.55556mm"/>
              </v:line>
            </w:pict>
          </mc:Fallback>
        </mc:AlternateContent>
      </w:r>
    </w:p>
    <w:p w:rsidR="003B65CC" w:rsidRPr="00AD560B" w:rsidRDefault="003B65CC" w:rsidP="00AD560B">
      <w:pPr>
        <w:pStyle w:val="Heading1"/>
      </w:pPr>
      <w:r w:rsidRPr="00AD560B">
        <w:t>Overview</w:t>
      </w:r>
    </w:p>
    <w:p w:rsidR="009C241E" w:rsidRDefault="00A10FBA" w:rsidP="00E428FF">
      <w:r>
        <w:t xml:space="preserve">This procedure </w:t>
      </w:r>
      <w:r w:rsidR="003C5D3D">
        <w:t>is used to verify proper operation of the D1</w:t>
      </w:r>
      <w:r w:rsidR="00652808">
        <w:t>600001</w:t>
      </w:r>
      <w:r w:rsidR="00227055">
        <w:t>-v1</w:t>
      </w:r>
      <w:r w:rsidR="003C5D3D">
        <w:t xml:space="preserve"> </w:t>
      </w:r>
      <w:r w:rsidR="00652808">
        <w:t>WFS Centering RF Triplexer PCB</w:t>
      </w:r>
      <w:r w:rsidR="001936B4">
        <w:t>s contained within the D1600002 chassis</w:t>
      </w:r>
      <w:r w:rsidR="00652808">
        <w:t xml:space="preserve">.  Each PCB has a single 45.5MHz input containing signals at 18.2MHz and 91.0 MHz that are useful in the WFS centering process.  The 18.2MHz and the 91.0MHz signals are separated from the 45.5 MHz signal.  Three outputs are thus produced: </w:t>
      </w:r>
      <w:r w:rsidR="00652808">
        <w:t>45.5MHz</w:t>
      </w:r>
      <w:r w:rsidR="00652808">
        <w:t xml:space="preserve">, </w:t>
      </w:r>
      <w:r w:rsidR="00652808">
        <w:t>18.2MHz and 91.0MHz</w:t>
      </w:r>
      <w:r w:rsidR="00652808">
        <w:t xml:space="preserve">.  Each RF Triplexer chassis contains four </w:t>
      </w:r>
      <w:r w:rsidR="008A49A7">
        <w:t>of the D1600001 circuit boards and can thus serve all four quadrants of a single RF WFS.</w:t>
      </w:r>
    </w:p>
    <w:p w:rsidR="008A49A7" w:rsidRPr="00652808" w:rsidRDefault="008A49A7" w:rsidP="00E428FF">
      <w:r>
        <w:t>The four boards within a D1600002 chassis will be tested simultaneously and the results contained in a chassis level test report filed in the chassis file card associated with the chassis S-number.</w:t>
      </w:r>
    </w:p>
    <w:p w:rsidR="0039663A" w:rsidRDefault="0039663A" w:rsidP="00E428FF"/>
    <w:p w:rsidR="0039663A" w:rsidRDefault="0039663A" w:rsidP="0039663A">
      <w:pPr>
        <w:pStyle w:val="Caption"/>
        <w:keepNext/>
      </w:pPr>
      <w:r>
        <w:t xml:space="preserve">Table </w:t>
      </w:r>
      <w:r w:rsidR="00A13ED7">
        <w:fldChar w:fldCharType="begin"/>
      </w:r>
      <w:r w:rsidR="00A13ED7">
        <w:instrText xml:space="preserve"> SEQ Table \* ARABIC </w:instrText>
      </w:r>
      <w:r w:rsidR="00A13ED7">
        <w:fldChar w:fldCharType="separate"/>
      </w:r>
      <w:r w:rsidR="001936B4">
        <w:rPr>
          <w:noProof/>
        </w:rPr>
        <w:t>1</w:t>
      </w:r>
      <w:r w:rsidR="00A13ED7">
        <w:rPr>
          <w:noProof/>
        </w:rPr>
        <w:fldChar w:fldCharType="end"/>
      </w:r>
    </w:p>
    <w:tbl>
      <w:tblPr>
        <w:tblStyle w:val="TableGrid"/>
        <w:tblW w:w="0" w:type="auto"/>
        <w:jc w:val="center"/>
        <w:tblInd w:w="-1509"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145"/>
        <w:gridCol w:w="1409"/>
        <w:gridCol w:w="1854"/>
      </w:tblGrid>
      <w:tr w:rsidR="00F63178" w:rsidRPr="000A79CE" w:rsidTr="00592431">
        <w:trPr>
          <w:jc w:val="center"/>
        </w:trPr>
        <w:tc>
          <w:tcPr>
            <w:tcW w:w="3145" w:type="dxa"/>
            <w:vAlign w:val="center"/>
          </w:tcPr>
          <w:p w:rsidR="00F63178" w:rsidRDefault="00652808" w:rsidP="00CF28E4">
            <w:pPr>
              <w:ind w:firstLine="0"/>
              <w:jc w:val="right"/>
              <w:rPr>
                <w:b/>
                <w:color w:val="17365D" w:themeColor="text2" w:themeShade="BF"/>
              </w:rPr>
            </w:pPr>
            <w:r>
              <w:rPr>
                <w:b/>
                <w:color w:val="17365D" w:themeColor="text2" w:themeShade="BF"/>
              </w:rPr>
              <w:t>Chassis</w:t>
            </w:r>
            <w:r w:rsidR="00F63178">
              <w:rPr>
                <w:b/>
                <w:color w:val="17365D" w:themeColor="text2" w:themeShade="BF"/>
              </w:rPr>
              <w:t xml:space="preserve"> Serial Number</w:t>
            </w:r>
          </w:p>
        </w:tc>
        <w:tc>
          <w:tcPr>
            <w:tcW w:w="3263" w:type="dxa"/>
            <w:gridSpan w:val="2"/>
            <w:vAlign w:val="center"/>
          </w:tcPr>
          <w:p w:rsidR="00F63178" w:rsidRPr="000A79CE" w:rsidRDefault="00F63178" w:rsidP="004A2796">
            <w:pPr>
              <w:ind w:firstLine="0"/>
              <w:jc w:val="center"/>
              <w:rPr>
                <w:b/>
                <w:color w:val="17365D" w:themeColor="text2" w:themeShade="BF"/>
              </w:rPr>
            </w:pPr>
          </w:p>
        </w:tc>
      </w:tr>
      <w:tr w:rsidR="0039663A" w:rsidTr="00592431">
        <w:trPr>
          <w:jc w:val="center"/>
        </w:trPr>
        <w:tc>
          <w:tcPr>
            <w:tcW w:w="3145" w:type="dxa"/>
            <w:vAlign w:val="center"/>
          </w:tcPr>
          <w:p w:rsidR="0039663A" w:rsidRDefault="0039663A" w:rsidP="00CF28E4">
            <w:pPr>
              <w:ind w:firstLine="0"/>
              <w:jc w:val="right"/>
            </w:pPr>
            <w:r w:rsidRPr="0039663A">
              <w:rPr>
                <w:b/>
                <w:color w:val="17365D" w:themeColor="text2" w:themeShade="BF"/>
              </w:rPr>
              <w:t>Date</w:t>
            </w:r>
          </w:p>
        </w:tc>
        <w:tc>
          <w:tcPr>
            <w:tcW w:w="3263" w:type="dxa"/>
            <w:gridSpan w:val="2"/>
            <w:vAlign w:val="center"/>
          </w:tcPr>
          <w:p w:rsidR="0039663A" w:rsidRDefault="0039663A" w:rsidP="004A2796">
            <w:pPr>
              <w:ind w:firstLine="0"/>
              <w:jc w:val="center"/>
            </w:pPr>
          </w:p>
        </w:tc>
      </w:tr>
      <w:tr w:rsidR="0039663A" w:rsidTr="00592431">
        <w:trPr>
          <w:jc w:val="center"/>
        </w:trPr>
        <w:tc>
          <w:tcPr>
            <w:tcW w:w="3145" w:type="dxa"/>
            <w:vAlign w:val="center"/>
          </w:tcPr>
          <w:p w:rsidR="0039663A" w:rsidRDefault="0039663A" w:rsidP="00CF28E4">
            <w:pPr>
              <w:ind w:firstLine="0"/>
              <w:jc w:val="right"/>
            </w:pPr>
            <w:r w:rsidRPr="0039663A">
              <w:rPr>
                <w:b/>
                <w:color w:val="17365D" w:themeColor="text2" w:themeShade="BF"/>
              </w:rPr>
              <w:t>Tested By</w:t>
            </w:r>
          </w:p>
        </w:tc>
        <w:tc>
          <w:tcPr>
            <w:tcW w:w="3263" w:type="dxa"/>
            <w:gridSpan w:val="2"/>
            <w:vAlign w:val="center"/>
          </w:tcPr>
          <w:p w:rsidR="0039663A" w:rsidRDefault="0039663A" w:rsidP="004A2796">
            <w:pPr>
              <w:ind w:firstLine="0"/>
              <w:jc w:val="center"/>
            </w:pPr>
          </w:p>
        </w:tc>
      </w:tr>
      <w:tr w:rsidR="0039663A" w:rsidTr="00592431">
        <w:trPr>
          <w:trHeight w:val="116"/>
          <w:jc w:val="center"/>
        </w:trPr>
        <w:tc>
          <w:tcPr>
            <w:tcW w:w="3145" w:type="dxa"/>
            <w:vMerge w:val="restart"/>
            <w:vAlign w:val="center"/>
          </w:tcPr>
          <w:p w:rsidR="0039663A" w:rsidRDefault="0039663A" w:rsidP="00CF28E4">
            <w:pPr>
              <w:ind w:firstLine="0"/>
              <w:jc w:val="right"/>
            </w:pPr>
            <w:r w:rsidRPr="0039663A">
              <w:rPr>
                <w:b/>
                <w:color w:val="17365D" w:themeColor="text2" w:themeShade="BF"/>
              </w:rPr>
              <w:t>Overall Test Result</w:t>
            </w:r>
          </w:p>
        </w:tc>
        <w:tc>
          <w:tcPr>
            <w:tcW w:w="1409" w:type="dxa"/>
            <w:vAlign w:val="center"/>
          </w:tcPr>
          <w:p w:rsidR="0039663A" w:rsidRDefault="0039663A" w:rsidP="004A2796">
            <w:pPr>
              <w:ind w:firstLine="22"/>
              <w:jc w:val="center"/>
            </w:pPr>
            <w:r>
              <w:t>PASS</w:t>
            </w:r>
          </w:p>
        </w:tc>
        <w:tc>
          <w:tcPr>
            <w:tcW w:w="1854" w:type="dxa"/>
            <w:vAlign w:val="center"/>
          </w:tcPr>
          <w:p w:rsidR="0039663A" w:rsidRDefault="0039663A" w:rsidP="004A2796">
            <w:pPr>
              <w:ind w:firstLine="0"/>
              <w:jc w:val="center"/>
            </w:pPr>
            <w:r>
              <w:t>FAIL</w:t>
            </w:r>
          </w:p>
        </w:tc>
      </w:tr>
      <w:tr w:rsidR="0039663A" w:rsidTr="00592431">
        <w:trPr>
          <w:trHeight w:val="115"/>
          <w:jc w:val="center"/>
        </w:trPr>
        <w:tc>
          <w:tcPr>
            <w:tcW w:w="3145" w:type="dxa"/>
            <w:vMerge/>
            <w:vAlign w:val="center"/>
          </w:tcPr>
          <w:p w:rsidR="0039663A" w:rsidRPr="0039663A" w:rsidRDefault="0039663A" w:rsidP="0039663A">
            <w:pPr>
              <w:ind w:firstLine="0"/>
              <w:rPr>
                <w:b/>
                <w:color w:val="17365D" w:themeColor="text2" w:themeShade="BF"/>
              </w:rPr>
            </w:pPr>
          </w:p>
        </w:tc>
        <w:sdt>
          <w:sdtPr>
            <w:id w:val="-56933617"/>
            <w14:checkbox>
              <w14:checked w14:val="0"/>
              <w14:checkedState w14:val="2612" w14:font="MS Gothic"/>
              <w14:uncheckedState w14:val="2610" w14:font="MS Gothic"/>
            </w14:checkbox>
          </w:sdtPr>
          <w:sdtEndPr/>
          <w:sdtContent>
            <w:tc>
              <w:tcPr>
                <w:tcW w:w="1409" w:type="dxa"/>
                <w:vAlign w:val="center"/>
              </w:tcPr>
              <w:p w:rsidR="0039663A" w:rsidRDefault="0039663A" w:rsidP="004A2796">
                <w:pPr>
                  <w:ind w:firstLine="22"/>
                  <w:jc w:val="center"/>
                </w:pPr>
                <w:r>
                  <w:rPr>
                    <w:rFonts w:ascii="MS Gothic" w:eastAsia="MS Gothic" w:hAnsi="MS Gothic" w:hint="eastAsia"/>
                  </w:rPr>
                  <w:t>☐</w:t>
                </w:r>
              </w:p>
            </w:tc>
          </w:sdtContent>
        </w:sdt>
        <w:sdt>
          <w:sdtPr>
            <w:id w:val="-61250522"/>
            <w14:checkbox>
              <w14:checked w14:val="0"/>
              <w14:checkedState w14:val="2612" w14:font="MS Gothic"/>
              <w14:uncheckedState w14:val="2610" w14:font="MS Gothic"/>
            </w14:checkbox>
          </w:sdtPr>
          <w:sdtEndPr/>
          <w:sdtContent>
            <w:tc>
              <w:tcPr>
                <w:tcW w:w="1854" w:type="dxa"/>
                <w:vAlign w:val="center"/>
              </w:tcPr>
              <w:p w:rsidR="0039663A" w:rsidRDefault="00873971" w:rsidP="004A2796">
                <w:pPr>
                  <w:ind w:firstLine="0"/>
                  <w:jc w:val="center"/>
                </w:pPr>
                <w:r>
                  <w:rPr>
                    <w:rFonts w:ascii="MS Gothic" w:eastAsia="MS Gothic" w:hAnsi="MS Gothic" w:hint="eastAsia"/>
                  </w:rPr>
                  <w:t>☐</w:t>
                </w:r>
              </w:p>
            </w:tc>
          </w:sdtContent>
        </w:sdt>
      </w:tr>
    </w:tbl>
    <w:p w:rsidR="0057093F" w:rsidRPr="00303C28" w:rsidRDefault="008A49A7" w:rsidP="00AD560B">
      <w:pPr>
        <w:pStyle w:val="Heading1"/>
      </w:pPr>
      <w:r>
        <w:t>Information</w:t>
      </w:r>
      <w:bookmarkStart w:id="0" w:name="_GoBack"/>
      <w:bookmarkEnd w:id="0"/>
    </w:p>
    <w:p w:rsidR="0057093F" w:rsidRDefault="008A49A7" w:rsidP="00973E87">
      <w:pPr>
        <w:pStyle w:val="Heading2"/>
      </w:pPr>
      <w:r>
        <w:t>Chassis front panel</w:t>
      </w:r>
    </w:p>
    <w:p w:rsidR="000A79CE" w:rsidRDefault="000A79CE" w:rsidP="008A49A7">
      <w:pPr>
        <w:jc w:val="center"/>
      </w:pPr>
    </w:p>
    <w:p w:rsidR="008A49A7" w:rsidRDefault="008A49A7" w:rsidP="008A49A7">
      <w:pPr>
        <w:pStyle w:val="Caption"/>
        <w:keepNext/>
        <w:ind w:left="0"/>
        <w:jc w:val="center"/>
      </w:pPr>
      <w:r>
        <w:t xml:space="preserve">Figure </w:t>
      </w:r>
      <w:fldSimple w:instr=" SEQ Figure \* ARABIC ">
        <w:r w:rsidR="001936B4">
          <w:rPr>
            <w:noProof/>
          </w:rPr>
          <w:t>1</w:t>
        </w:r>
      </w:fldSimple>
      <w:r>
        <w:t>, RF Triplexer Front Panel showing four channels, each having a single input and three associated RF outputs</w:t>
      </w:r>
    </w:p>
    <w:p w:rsidR="008A49A7" w:rsidRPr="00303C28" w:rsidRDefault="008A49A7" w:rsidP="008A49A7">
      <w:pPr>
        <w:jc w:val="center"/>
      </w:pPr>
      <w:r>
        <w:rPr>
          <w:noProof/>
        </w:rPr>
        <w:drawing>
          <wp:inline distT="0" distB="0" distL="0" distR="0">
            <wp:extent cx="5486400" cy="668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668847"/>
                    </a:xfrm>
                    <a:prstGeom prst="rect">
                      <a:avLst/>
                    </a:prstGeom>
                    <a:noFill/>
                    <a:ln>
                      <a:noFill/>
                    </a:ln>
                  </pic:spPr>
                </pic:pic>
              </a:graphicData>
            </a:graphic>
          </wp:inline>
        </w:drawing>
      </w:r>
    </w:p>
    <w:p w:rsidR="000A79CE" w:rsidRPr="000A79CE" w:rsidRDefault="000A79CE" w:rsidP="000A79CE"/>
    <w:p w:rsidR="008A49A7" w:rsidRDefault="008A49A7">
      <w:pPr>
        <w:ind w:firstLine="0"/>
      </w:pPr>
      <w:r>
        <w:br w:type="page"/>
      </w:r>
    </w:p>
    <w:p w:rsidR="00B57119" w:rsidRDefault="00B57119" w:rsidP="00ED7378"/>
    <w:p w:rsidR="008A49A7" w:rsidRDefault="00DE3486" w:rsidP="008A49A7">
      <w:pPr>
        <w:pStyle w:val="Heading2"/>
      </w:pPr>
      <w:r>
        <w:t xml:space="preserve">Nominal </w:t>
      </w:r>
      <w:r w:rsidR="008A49A7">
        <w:t>RF Transfer Functions</w:t>
      </w:r>
    </w:p>
    <w:p w:rsidR="008A49A7" w:rsidRDefault="00AA5E12" w:rsidP="008A49A7">
      <w:r>
        <w:t>In the transfer function shown below, the nature of each RF path can be seen.  The 45.5MHz path has a band</w:t>
      </w:r>
      <w:r w:rsidR="004F364C">
        <w:t>-</w:t>
      </w:r>
      <w:r>
        <w:t>pass characteristic with a pronounced wide flat top.  The 18.2MHz and 91.0MHz paths are low-pass and high-pass respectively.  A transmission zero (notch) is visible in the 18.2MHz and 91.0MHz paths.  This transmission zero should be tuned to 45.5MHz as part of the tuning process.  Further iteration of the various tuning parameters will simultaneously yield a minimum insertion loss along with the desired phase response.  Each circuit board is fully tested prior to insertion into the chassis to avoid the uncertainty of phase length differences</w:t>
      </w:r>
      <w:r w:rsidR="004F364C">
        <w:t xml:space="preserve"> associated with the RF cabling internal to the chassis.</w:t>
      </w:r>
    </w:p>
    <w:p w:rsidR="008A49A7" w:rsidRDefault="008A49A7" w:rsidP="008A49A7"/>
    <w:p w:rsidR="00316D93" w:rsidRDefault="00316D93" w:rsidP="00316D93">
      <w:pPr>
        <w:pStyle w:val="Caption"/>
        <w:keepNext/>
        <w:ind w:left="0"/>
        <w:jc w:val="center"/>
      </w:pPr>
      <w:r>
        <w:t xml:space="preserve">Table </w:t>
      </w:r>
      <w:fldSimple w:instr=" SEQ Table \* ARABIC ">
        <w:r w:rsidR="001936B4">
          <w:rPr>
            <w:noProof/>
          </w:rPr>
          <w:t>2</w:t>
        </w:r>
      </w:fldSimple>
      <w:r>
        <w:t>, Typical measured transfer functions for the three RF paths associated with an individual channel</w:t>
      </w:r>
    </w:p>
    <w:p w:rsidR="008A49A7" w:rsidRPr="008A49A7" w:rsidRDefault="008A49A7" w:rsidP="008A49A7">
      <w:pPr>
        <w:ind w:firstLine="0"/>
        <w:jc w:val="center"/>
      </w:pPr>
      <w:r>
        <w:rPr>
          <w:noProof/>
        </w:rPr>
        <w:drawing>
          <wp:inline distT="0" distB="0" distL="0" distR="0" wp14:anchorId="30ABC3A9" wp14:editId="487DE6B6">
            <wp:extent cx="5486400" cy="3541542"/>
            <wp:effectExtent l="0" t="0" r="1905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4A6B" w:rsidRDefault="006D4A6B" w:rsidP="008A49A7">
      <w:pPr>
        <w:pStyle w:val="ListNumber"/>
        <w:numPr>
          <w:ilvl w:val="0"/>
          <w:numId w:val="0"/>
        </w:numPr>
      </w:pPr>
    </w:p>
    <w:p w:rsidR="006C44EB" w:rsidRDefault="006C44EB" w:rsidP="006D4A6B">
      <w:pPr>
        <w:pStyle w:val="ListNumber"/>
        <w:numPr>
          <w:ilvl w:val="0"/>
          <w:numId w:val="0"/>
        </w:numPr>
        <w:jc w:val="center"/>
      </w:pPr>
    </w:p>
    <w:p w:rsidR="006C44EB" w:rsidRPr="006D4A6B" w:rsidRDefault="006C44EB" w:rsidP="006D4A6B">
      <w:pPr>
        <w:pStyle w:val="ListNumber"/>
        <w:numPr>
          <w:ilvl w:val="0"/>
          <w:numId w:val="0"/>
        </w:numPr>
        <w:jc w:val="center"/>
      </w:pPr>
    </w:p>
    <w:p w:rsidR="006D38E4" w:rsidRDefault="006D38E4">
      <w:pPr>
        <w:ind w:firstLine="0"/>
      </w:pPr>
      <w:r>
        <w:br w:type="page"/>
      </w:r>
    </w:p>
    <w:p w:rsidR="00F9503B" w:rsidRDefault="00DE3486" w:rsidP="00DE3486">
      <w:pPr>
        <w:pStyle w:val="Heading2"/>
      </w:pPr>
      <w:r>
        <w:lastRenderedPageBreak/>
        <w:t>Measured Transfer Functions</w:t>
      </w:r>
    </w:p>
    <w:p w:rsidR="007011ED" w:rsidRDefault="00316D93" w:rsidP="006A6ED2">
      <w:r>
        <w:t>Using an RF network analyzer, sweep the board under test over a frequency range sufficient to give visibility for the frequencies shown in the table below.  Be sure to calibrate the test cables used such that their loss and phase is removed from the measurement.  Remember, these data reflect the response of individual boards contained within the chassis BEFORE they are mounted inside the chassis.  Mounting the boards into the chassis will cause additional phase error due to the internal RF cable that has to be hand cut for each channel.  The utility in measuring the boards prior to insertion into the chassis is that there is only one correct phase to tune each board.  Randomizing this phase by inclusion of the interconnect cable would only serve to hamper an already tricky tuning process.</w:t>
      </w:r>
    </w:p>
    <w:p w:rsidR="00316D93" w:rsidRDefault="00316D93" w:rsidP="006A6ED2"/>
    <w:p w:rsidR="00316D93" w:rsidRDefault="00316D93" w:rsidP="006A6ED2"/>
    <w:p w:rsidR="007011ED" w:rsidRDefault="007011ED" w:rsidP="00DE3486">
      <w:pPr>
        <w:pStyle w:val="Caption"/>
        <w:keepNext/>
        <w:ind w:left="0"/>
        <w:jc w:val="center"/>
      </w:pPr>
      <w:bookmarkStart w:id="1" w:name="_Ref441672633"/>
      <w:r>
        <w:t xml:space="preserve">Table </w:t>
      </w:r>
      <w:r w:rsidR="00A13ED7">
        <w:fldChar w:fldCharType="begin"/>
      </w:r>
      <w:r w:rsidR="00A13ED7">
        <w:instrText xml:space="preserve"> SEQ Table \* ARABIC </w:instrText>
      </w:r>
      <w:r w:rsidR="00A13ED7">
        <w:fldChar w:fldCharType="separate"/>
      </w:r>
      <w:r w:rsidR="001936B4">
        <w:rPr>
          <w:noProof/>
        </w:rPr>
        <w:t>3</w:t>
      </w:r>
      <w:r w:rsidR="00A13ED7">
        <w:rPr>
          <w:noProof/>
        </w:rPr>
        <w:fldChar w:fldCharType="end"/>
      </w:r>
      <w:r>
        <w:t>,</w:t>
      </w:r>
      <w:r w:rsidR="006D38E4">
        <w:t xml:space="preserve"> Measured</w:t>
      </w:r>
      <w:r>
        <w:t xml:space="preserve"> Transfer Functions</w:t>
      </w:r>
      <w:r w:rsidR="00DE3486">
        <w:t xml:space="preserve"> (individual boards)</w:t>
      </w:r>
      <w:bookmarkEnd w:id="1"/>
    </w:p>
    <w:tbl>
      <w:tblPr>
        <w:tblStyle w:val="TableGrid"/>
        <w:tblW w:w="8737" w:type="dxa"/>
        <w:jc w:val="center"/>
        <w:tblInd w:w="35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731"/>
        <w:gridCol w:w="1496"/>
        <w:gridCol w:w="1502"/>
        <w:gridCol w:w="1457"/>
        <w:gridCol w:w="1407"/>
        <w:gridCol w:w="594"/>
        <w:gridCol w:w="550"/>
      </w:tblGrid>
      <w:tr w:rsidR="004F364C" w:rsidRPr="000A79CE" w:rsidTr="006D38E4">
        <w:trPr>
          <w:jc w:val="center"/>
        </w:trPr>
        <w:tc>
          <w:tcPr>
            <w:tcW w:w="1731" w:type="dxa"/>
            <w:vAlign w:val="center"/>
          </w:tcPr>
          <w:p w:rsidR="007011ED" w:rsidRPr="000A79CE" w:rsidRDefault="007011ED" w:rsidP="007011ED">
            <w:pPr>
              <w:ind w:firstLine="0"/>
              <w:jc w:val="center"/>
              <w:rPr>
                <w:b/>
                <w:color w:val="17365D" w:themeColor="text2" w:themeShade="BF"/>
              </w:rPr>
            </w:pPr>
            <w:r>
              <w:rPr>
                <w:b/>
                <w:color w:val="17365D" w:themeColor="text2" w:themeShade="BF"/>
              </w:rPr>
              <w:t>Function</w:t>
            </w:r>
          </w:p>
        </w:tc>
        <w:tc>
          <w:tcPr>
            <w:tcW w:w="1496" w:type="dxa"/>
            <w:vAlign w:val="center"/>
          </w:tcPr>
          <w:p w:rsidR="007011ED" w:rsidRPr="000A79CE" w:rsidRDefault="004F364C" w:rsidP="007011ED">
            <w:pPr>
              <w:ind w:firstLine="0"/>
              <w:jc w:val="center"/>
              <w:rPr>
                <w:b/>
                <w:color w:val="17365D" w:themeColor="text2" w:themeShade="BF"/>
              </w:rPr>
            </w:pPr>
            <w:r>
              <w:rPr>
                <w:b/>
                <w:color w:val="17365D" w:themeColor="text2" w:themeShade="BF"/>
              </w:rPr>
              <w:t>Channel 1</w:t>
            </w:r>
          </w:p>
        </w:tc>
        <w:tc>
          <w:tcPr>
            <w:tcW w:w="1502" w:type="dxa"/>
            <w:vAlign w:val="center"/>
          </w:tcPr>
          <w:p w:rsidR="007011ED" w:rsidRPr="000A79CE" w:rsidRDefault="004F364C" w:rsidP="007011ED">
            <w:pPr>
              <w:ind w:firstLine="0"/>
              <w:jc w:val="center"/>
              <w:rPr>
                <w:b/>
                <w:color w:val="17365D" w:themeColor="text2" w:themeShade="BF"/>
              </w:rPr>
            </w:pPr>
            <w:r>
              <w:rPr>
                <w:b/>
                <w:color w:val="17365D" w:themeColor="text2" w:themeShade="BF"/>
              </w:rPr>
              <w:t>Channel 2</w:t>
            </w:r>
          </w:p>
        </w:tc>
        <w:tc>
          <w:tcPr>
            <w:tcW w:w="1457" w:type="dxa"/>
            <w:vAlign w:val="center"/>
          </w:tcPr>
          <w:p w:rsidR="007011ED" w:rsidRDefault="004F364C" w:rsidP="007011ED">
            <w:pPr>
              <w:ind w:firstLine="0"/>
              <w:jc w:val="center"/>
              <w:rPr>
                <w:b/>
                <w:color w:val="17365D" w:themeColor="text2" w:themeShade="BF"/>
              </w:rPr>
            </w:pPr>
            <w:r>
              <w:rPr>
                <w:b/>
                <w:color w:val="17365D" w:themeColor="text2" w:themeShade="BF"/>
              </w:rPr>
              <w:t>Channel 3</w:t>
            </w:r>
          </w:p>
        </w:tc>
        <w:tc>
          <w:tcPr>
            <w:tcW w:w="1407" w:type="dxa"/>
          </w:tcPr>
          <w:p w:rsidR="007011ED" w:rsidRDefault="004F364C" w:rsidP="007011ED">
            <w:pPr>
              <w:ind w:firstLine="0"/>
              <w:jc w:val="center"/>
              <w:rPr>
                <w:b/>
                <w:color w:val="17365D" w:themeColor="text2" w:themeShade="BF"/>
              </w:rPr>
            </w:pPr>
            <w:r>
              <w:rPr>
                <w:b/>
                <w:color w:val="17365D" w:themeColor="text2" w:themeShade="BF"/>
              </w:rPr>
              <w:t>Channel 4</w:t>
            </w:r>
          </w:p>
        </w:tc>
        <w:tc>
          <w:tcPr>
            <w:tcW w:w="594" w:type="dxa"/>
            <w:vAlign w:val="center"/>
          </w:tcPr>
          <w:p w:rsidR="007011ED" w:rsidRPr="000A79CE" w:rsidRDefault="007011ED" w:rsidP="007011ED">
            <w:pPr>
              <w:ind w:firstLine="0"/>
              <w:jc w:val="center"/>
              <w:rPr>
                <w:b/>
                <w:color w:val="17365D" w:themeColor="text2" w:themeShade="BF"/>
              </w:rPr>
            </w:pPr>
            <w:r>
              <w:rPr>
                <w:b/>
                <w:color w:val="17365D" w:themeColor="text2" w:themeShade="BF"/>
              </w:rPr>
              <w:t>Pass</w:t>
            </w:r>
          </w:p>
        </w:tc>
        <w:tc>
          <w:tcPr>
            <w:tcW w:w="0" w:type="auto"/>
            <w:vAlign w:val="center"/>
          </w:tcPr>
          <w:p w:rsidR="007011ED" w:rsidRPr="000A79CE" w:rsidRDefault="007011ED" w:rsidP="007011ED">
            <w:pPr>
              <w:ind w:firstLine="0"/>
              <w:jc w:val="center"/>
              <w:rPr>
                <w:b/>
                <w:color w:val="17365D" w:themeColor="text2" w:themeShade="BF"/>
              </w:rPr>
            </w:pPr>
            <w:r>
              <w:rPr>
                <w:b/>
                <w:color w:val="17365D" w:themeColor="text2" w:themeShade="BF"/>
              </w:rPr>
              <w:t>Fail</w:t>
            </w:r>
          </w:p>
        </w:tc>
      </w:tr>
      <w:tr w:rsidR="004F364C" w:rsidTr="006D38E4">
        <w:trPr>
          <w:jc w:val="center"/>
        </w:trPr>
        <w:tc>
          <w:tcPr>
            <w:tcW w:w="1731" w:type="dxa"/>
            <w:vMerge w:val="restart"/>
            <w:vAlign w:val="center"/>
          </w:tcPr>
          <w:p w:rsidR="00AE0498" w:rsidRDefault="004F364C" w:rsidP="00AE0498">
            <w:pPr>
              <w:ind w:firstLine="0"/>
              <w:jc w:val="center"/>
            </w:pPr>
            <w:r>
              <w:t>45.5MHz input to 18.2MHz output magnitude (dB)</w:t>
            </w:r>
          </w:p>
        </w:tc>
        <w:tc>
          <w:tcPr>
            <w:tcW w:w="1496" w:type="dxa"/>
            <w:vAlign w:val="center"/>
          </w:tcPr>
          <w:p w:rsidR="00AE0498" w:rsidRDefault="004F364C" w:rsidP="007011ED">
            <w:pPr>
              <w:ind w:firstLine="0"/>
              <w:jc w:val="center"/>
            </w:pPr>
            <w:r>
              <w:t>Loss &lt; 0.2dB</w:t>
            </w:r>
          </w:p>
        </w:tc>
        <w:tc>
          <w:tcPr>
            <w:tcW w:w="1502" w:type="dxa"/>
            <w:vAlign w:val="center"/>
          </w:tcPr>
          <w:p w:rsidR="00AE0498" w:rsidRDefault="004F364C" w:rsidP="007011ED">
            <w:pPr>
              <w:ind w:firstLine="0"/>
              <w:jc w:val="center"/>
            </w:pPr>
            <w:r>
              <w:t>Loss &lt; 0.2dB</w:t>
            </w:r>
          </w:p>
        </w:tc>
        <w:tc>
          <w:tcPr>
            <w:tcW w:w="1457" w:type="dxa"/>
            <w:vAlign w:val="center"/>
          </w:tcPr>
          <w:p w:rsidR="00AE0498" w:rsidRDefault="004F364C" w:rsidP="00D42E02">
            <w:pPr>
              <w:ind w:firstLine="0"/>
              <w:jc w:val="center"/>
            </w:pPr>
            <w:r>
              <w:t>Loss &lt; 0.2dB</w:t>
            </w:r>
          </w:p>
        </w:tc>
        <w:tc>
          <w:tcPr>
            <w:tcW w:w="1407" w:type="dxa"/>
            <w:vAlign w:val="center"/>
          </w:tcPr>
          <w:p w:rsidR="00AE0498" w:rsidRDefault="004F364C" w:rsidP="007011ED">
            <w:pPr>
              <w:ind w:firstLine="0"/>
              <w:jc w:val="center"/>
            </w:pPr>
            <w:r>
              <w:t>Loss &lt; 0.2dB</w:t>
            </w:r>
          </w:p>
        </w:tc>
        <w:sdt>
          <w:sdtPr>
            <w:id w:val="894013892"/>
            <w14:checkbox>
              <w14:checked w14:val="0"/>
              <w14:checkedState w14:val="2612" w14:font="MS Gothic"/>
              <w14:uncheckedState w14:val="2610" w14:font="MS Gothic"/>
            </w14:checkbox>
          </w:sdtPr>
          <w:sdtEndPr/>
          <w:sdtContent>
            <w:tc>
              <w:tcPr>
                <w:tcW w:w="594" w:type="dxa"/>
                <w:vAlign w:val="center"/>
              </w:tcPr>
              <w:p w:rsidR="00AE0498" w:rsidRDefault="00AE0498" w:rsidP="007011ED">
                <w:pPr>
                  <w:ind w:firstLine="22"/>
                  <w:jc w:val="center"/>
                </w:pPr>
                <w:r>
                  <w:rPr>
                    <w:rFonts w:ascii="MS Gothic" w:eastAsia="MS Gothic" w:hAnsi="MS Gothic" w:hint="eastAsia"/>
                  </w:rPr>
                  <w:t>☐</w:t>
                </w:r>
              </w:p>
            </w:tc>
          </w:sdtContent>
        </w:sdt>
        <w:sdt>
          <w:sdtPr>
            <w:id w:val="1494836358"/>
            <w14:checkbox>
              <w14:checked w14:val="0"/>
              <w14:checkedState w14:val="2612" w14:font="MS Gothic"/>
              <w14:uncheckedState w14:val="2610" w14:font="MS Gothic"/>
            </w14:checkbox>
          </w:sdtPr>
          <w:sdtEndPr/>
          <w:sdtContent>
            <w:tc>
              <w:tcPr>
                <w:tcW w:w="0" w:type="auto"/>
                <w:vAlign w:val="center"/>
              </w:tcPr>
              <w:p w:rsidR="00AE0498" w:rsidRDefault="00AE0498" w:rsidP="007011ED">
                <w:pPr>
                  <w:ind w:firstLine="0"/>
                  <w:jc w:val="center"/>
                </w:pPr>
                <w:r>
                  <w:rPr>
                    <w:rFonts w:ascii="MS Gothic" w:eastAsia="MS Gothic" w:hAnsi="MS Gothic" w:hint="eastAsia"/>
                  </w:rPr>
                  <w:t>☐</w:t>
                </w:r>
              </w:p>
            </w:tc>
          </w:sdtContent>
        </w:sdt>
      </w:tr>
      <w:tr w:rsidR="004F364C" w:rsidTr="006D38E4">
        <w:trPr>
          <w:jc w:val="center"/>
        </w:trPr>
        <w:tc>
          <w:tcPr>
            <w:tcW w:w="1731" w:type="dxa"/>
            <w:vMerge/>
            <w:vAlign w:val="center"/>
          </w:tcPr>
          <w:p w:rsidR="00AE0498" w:rsidRDefault="00AE0498" w:rsidP="00AE0498">
            <w:pPr>
              <w:ind w:firstLine="0"/>
              <w:jc w:val="center"/>
            </w:pPr>
          </w:p>
        </w:tc>
        <w:tc>
          <w:tcPr>
            <w:tcW w:w="1496" w:type="dxa"/>
            <w:vAlign w:val="center"/>
          </w:tcPr>
          <w:p w:rsidR="00AE0498" w:rsidRDefault="00AE0498" w:rsidP="007011ED">
            <w:pPr>
              <w:ind w:firstLine="0"/>
              <w:jc w:val="center"/>
            </w:pPr>
          </w:p>
        </w:tc>
        <w:tc>
          <w:tcPr>
            <w:tcW w:w="1502" w:type="dxa"/>
            <w:vAlign w:val="center"/>
          </w:tcPr>
          <w:p w:rsidR="00AE0498" w:rsidRDefault="00AE0498" w:rsidP="007011ED">
            <w:pPr>
              <w:ind w:firstLine="0"/>
              <w:jc w:val="center"/>
            </w:pPr>
          </w:p>
        </w:tc>
        <w:tc>
          <w:tcPr>
            <w:tcW w:w="1457" w:type="dxa"/>
            <w:vAlign w:val="center"/>
          </w:tcPr>
          <w:p w:rsidR="00AE0498" w:rsidRDefault="00AE0498" w:rsidP="00D42E02">
            <w:pPr>
              <w:ind w:firstLine="0"/>
              <w:jc w:val="center"/>
            </w:pPr>
          </w:p>
        </w:tc>
        <w:tc>
          <w:tcPr>
            <w:tcW w:w="1407" w:type="dxa"/>
            <w:vAlign w:val="center"/>
          </w:tcPr>
          <w:p w:rsidR="00AE0498" w:rsidRDefault="00AE0498" w:rsidP="007011ED">
            <w:pPr>
              <w:ind w:firstLine="0"/>
              <w:jc w:val="center"/>
            </w:pPr>
          </w:p>
        </w:tc>
        <w:tc>
          <w:tcPr>
            <w:tcW w:w="594" w:type="dxa"/>
            <w:vAlign w:val="center"/>
          </w:tcPr>
          <w:p w:rsidR="00AE0498" w:rsidRDefault="00AE0498" w:rsidP="007011ED">
            <w:pPr>
              <w:ind w:firstLine="22"/>
              <w:jc w:val="center"/>
            </w:pPr>
          </w:p>
        </w:tc>
        <w:tc>
          <w:tcPr>
            <w:tcW w:w="0" w:type="auto"/>
            <w:vAlign w:val="center"/>
          </w:tcPr>
          <w:p w:rsidR="00AE0498" w:rsidRDefault="00AE0498" w:rsidP="007011ED">
            <w:pPr>
              <w:ind w:firstLine="0"/>
              <w:jc w:val="center"/>
            </w:pPr>
          </w:p>
        </w:tc>
      </w:tr>
      <w:tr w:rsidR="006D38E4" w:rsidTr="006D38E4">
        <w:trPr>
          <w:jc w:val="center"/>
        </w:trPr>
        <w:tc>
          <w:tcPr>
            <w:tcW w:w="1731" w:type="dxa"/>
            <w:vMerge w:val="restart"/>
            <w:vAlign w:val="center"/>
          </w:tcPr>
          <w:p w:rsidR="006D38E4" w:rsidRDefault="006D38E4" w:rsidP="004F364C">
            <w:pPr>
              <w:ind w:firstLine="0"/>
              <w:jc w:val="center"/>
            </w:pPr>
            <w:r>
              <w:t xml:space="preserve">45.5MHz input to 18.2MHz output </w:t>
            </w:r>
            <w:r>
              <w:t>phase</w:t>
            </w:r>
            <w:r>
              <w:t xml:space="preserve"> (d</w:t>
            </w:r>
            <w:r>
              <w:t>eg</w:t>
            </w:r>
            <w:r>
              <w:t>)</w:t>
            </w:r>
          </w:p>
        </w:tc>
        <w:tc>
          <w:tcPr>
            <w:tcW w:w="1496" w:type="dxa"/>
          </w:tcPr>
          <w:p w:rsidR="006D38E4" w:rsidRDefault="006D38E4" w:rsidP="006D38E4">
            <w:pPr>
              <w:ind w:firstLine="0"/>
              <w:jc w:val="center"/>
            </w:pPr>
            <w:r>
              <w:t>-75</w:t>
            </w:r>
            <w:r w:rsidRPr="009D6E3B">
              <w:t xml:space="preserve"> +/- </w:t>
            </w:r>
            <w:r>
              <w:t>0.5</w:t>
            </w:r>
            <w:r w:rsidRPr="009D6E3B">
              <w:t>d</w:t>
            </w:r>
            <w:r>
              <w:t>eg</w:t>
            </w:r>
          </w:p>
        </w:tc>
        <w:tc>
          <w:tcPr>
            <w:tcW w:w="1502" w:type="dxa"/>
          </w:tcPr>
          <w:p w:rsidR="006D38E4" w:rsidRDefault="006D38E4" w:rsidP="006D38E4">
            <w:pPr>
              <w:ind w:firstLine="0"/>
              <w:jc w:val="center"/>
            </w:pPr>
            <w:r w:rsidRPr="007A5D92">
              <w:t>-75 +/- 0.5deg</w:t>
            </w:r>
          </w:p>
        </w:tc>
        <w:tc>
          <w:tcPr>
            <w:tcW w:w="1457" w:type="dxa"/>
          </w:tcPr>
          <w:p w:rsidR="006D38E4" w:rsidRDefault="006D38E4" w:rsidP="006D38E4">
            <w:pPr>
              <w:ind w:firstLine="0"/>
              <w:jc w:val="center"/>
            </w:pPr>
            <w:r w:rsidRPr="007A5D92">
              <w:t>-75 +/- 0.5deg</w:t>
            </w:r>
          </w:p>
        </w:tc>
        <w:tc>
          <w:tcPr>
            <w:tcW w:w="1407" w:type="dxa"/>
          </w:tcPr>
          <w:p w:rsidR="006D38E4" w:rsidRDefault="006D38E4" w:rsidP="006D38E4">
            <w:pPr>
              <w:ind w:firstLine="0"/>
              <w:jc w:val="center"/>
            </w:pPr>
            <w:r w:rsidRPr="007A5D92">
              <w:t>-75 +/- 0.5deg</w:t>
            </w:r>
          </w:p>
        </w:tc>
        <w:sdt>
          <w:sdtPr>
            <w:id w:val="-757140343"/>
            <w14:checkbox>
              <w14:checked w14:val="0"/>
              <w14:checkedState w14:val="2612" w14:font="MS Gothic"/>
              <w14:uncheckedState w14:val="2610" w14:font="MS Gothic"/>
            </w14:checkbox>
          </w:sdtPr>
          <w:sdtContent>
            <w:tc>
              <w:tcPr>
                <w:tcW w:w="594" w:type="dxa"/>
                <w:vAlign w:val="center"/>
              </w:tcPr>
              <w:p w:rsidR="006D38E4" w:rsidRDefault="00316D93" w:rsidP="007011ED">
                <w:pPr>
                  <w:ind w:firstLine="22"/>
                  <w:jc w:val="center"/>
                </w:pPr>
                <w:r>
                  <w:rPr>
                    <w:rFonts w:ascii="MS Gothic" w:eastAsia="MS Gothic" w:hAnsi="MS Gothic" w:hint="eastAsia"/>
                  </w:rPr>
                  <w:t>☐</w:t>
                </w:r>
              </w:p>
            </w:tc>
          </w:sdtContent>
        </w:sdt>
        <w:sdt>
          <w:sdtPr>
            <w:id w:val="-1588447435"/>
            <w14:checkbox>
              <w14:checked w14:val="0"/>
              <w14:checkedState w14:val="2612" w14:font="MS Gothic"/>
              <w14:uncheckedState w14:val="2610" w14:font="MS Gothic"/>
            </w14:checkbox>
          </w:sdtPr>
          <w:sdtContent>
            <w:tc>
              <w:tcPr>
                <w:tcW w:w="0" w:type="auto"/>
                <w:vAlign w:val="center"/>
              </w:tcPr>
              <w:p w:rsidR="006D38E4" w:rsidRDefault="006D38E4" w:rsidP="007011ED">
                <w:pPr>
                  <w:ind w:firstLine="0"/>
                  <w:jc w:val="center"/>
                </w:pPr>
                <w:r>
                  <w:rPr>
                    <w:rFonts w:ascii="MS Gothic" w:eastAsia="MS Gothic" w:hAnsi="MS Gothic" w:hint="eastAsia"/>
                  </w:rPr>
                  <w:t>☐</w:t>
                </w:r>
              </w:p>
            </w:tc>
          </w:sdtContent>
        </w:sdt>
      </w:tr>
      <w:tr w:rsidR="004F364C" w:rsidTr="006D38E4">
        <w:trPr>
          <w:trHeight w:val="566"/>
          <w:jc w:val="center"/>
        </w:trPr>
        <w:tc>
          <w:tcPr>
            <w:tcW w:w="1731" w:type="dxa"/>
            <w:vMerge/>
            <w:vAlign w:val="center"/>
          </w:tcPr>
          <w:p w:rsidR="00AE0498" w:rsidRDefault="00AE0498" w:rsidP="00AE0498">
            <w:pPr>
              <w:ind w:firstLine="0"/>
              <w:jc w:val="center"/>
            </w:pPr>
          </w:p>
        </w:tc>
        <w:tc>
          <w:tcPr>
            <w:tcW w:w="1496" w:type="dxa"/>
          </w:tcPr>
          <w:p w:rsidR="00AE0498" w:rsidRPr="009D6E3B" w:rsidRDefault="00AE0498" w:rsidP="00D42E02">
            <w:pPr>
              <w:ind w:firstLine="0"/>
              <w:jc w:val="center"/>
            </w:pPr>
          </w:p>
        </w:tc>
        <w:tc>
          <w:tcPr>
            <w:tcW w:w="1502" w:type="dxa"/>
          </w:tcPr>
          <w:p w:rsidR="00AE0498" w:rsidRPr="00C6427B" w:rsidRDefault="00AE0498" w:rsidP="00D42E02">
            <w:pPr>
              <w:ind w:firstLine="0"/>
              <w:jc w:val="center"/>
            </w:pPr>
          </w:p>
        </w:tc>
        <w:tc>
          <w:tcPr>
            <w:tcW w:w="1457" w:type="dxa"/>
          </w:tcPr>
          <w:p w:rsidR="00AE0498" w:rsidRPr="000037D8" w:rsidRDefault="00AE0498" w:rsidP="00D42E02">
            <w:pPr>
              <w:ind w:firstLine="0"/>
              <w:jc w:val="center"/>
            </w:pPr>
          </w:p>
        </w:tc>
        <w:tc>
          <w:tcPr>
            <w:tcW w:w="1407" w:type="dxa"/>
          </w:tcPr>
          <w:p w:rsidR="00AE0498" w:rsidRPr="005E71BC" w:rsidRDefault="00AE0498" w:rsidP="00D42E02">
            <w:pPr>
              <w:ind w:firstLine="0"/>
              <w:jc w:val="center"/>
            </w:pPr>
          </w:p>
        </w:tc>
        <w:tc>
          <w:tcPr>
            <w:tcW w:w="594" w:type="dxa"/>
            <w:vAlign w:val="center"/>
          </w:tcPr>
          <w:p w:rsidR="00AE0498" w:rsidRDefault="00AE0498" w:rsidP="007011ED">
            <w:pPr>
              <w:ind w:firstLine="22"/>
              <w:jc w:val="center"/>
            </w:pPr>
          </w:p>
        </w:tc>
        <w:tc>
          <w:tcPr>
            <w:tcW w:w="0" w:type="auto"/>
            <w:vAlign w:val="center"/>
          </w:tcPr>
          <w:p w:rsidR="00AE0498" w:rsidRDefault="00AE0498" w:rsidP="007011ED">
            <w:pPr>
              <w:ind w:firstLine="0"/>
              <w:jc w:val="center"/>
            </w:pPr>
          </w:p>
        </w:tc>
      </w:tr>
      <w:tr w:rsidR="006D38E4" w:rsidTr="006D38E4">
        <w:trPr>
          <w:jc w:val="center"/>
        </w:trPr>
        <w:tc>
          <w:tcPr>
            <w:tcW w:w="1731" w:type="dxa"/>
            <w:vMerge w:val="restart"/>
            <w:vAlign w:val="center"/>
          </w:tcPr>
          <w:p w:rsidR="006D38E4" w:rsidRDefault="006D38E4" w:rsidP="006D38E4">
            <w:pPr>
              <w:ind w:firstLine="0"/>
              <w:jc w:val="center"/>
            </w:pPr>
            <w:r>
              <w:t xml:space="preserve">45.5MHz input to </w:t>
            </w:r>
            <w:r>
              <w:t>45.5</w:t>
            </w:r>
            <w:r>
              <w:t>MHz output magnitude (dB)</w:t>
            </w:r>
          </w:p>
        </w:tc>
        <w:tc>
          <w:tcPr>
            <w:tcW w:w="1496" w:type="dxa"/>
          </w:tcPr>
          <w:p w:rsidR="006D38E4" w:rsidRDefault="006D38E4" w:rsidP="00D42E02">
            <w:pPr>
              <w:ind w:firstLine="0"/>
              <w:jc w:val="center"/>
            </w:pPr>
            <w:r>
              <w:t xml:space="preserve">Loss </w:t>
            </w:r>
            <w:r>
              <w:t>&lt; 0.9</w:t>
            </w:r>
            <w:r>
              <w:t>dB</w:t>
            </w:r>
          </w:p>
        </w:tc>
        <w:tc>
          <w:tcPr>
            <w:tcW w:w="1502" w:type="dxa"/>
          </w:tcPr>
          <w:p w:rsidR="006D38E4" w:rsidRDefault="006D38E4" w:rsidP="006D38E4">
            <w:pPr>
              <w:ind w:firstLine="0"/>
              <w:jc w:val="center"/>
            </w:pPr>
            <w:r w:rsidRPr="00687E7B">
              <w:t>Loss &lt; 0.9dB</w:t>
            </w:r>
          </w:p>
        </w:tc>
        <w:tc>
          <w:tcPr>
            <w:tcW w:w="1457" w:type="dxa"/>
          </w:tcPr>
          <w:p w:rsidR="006D38E4" w:rsidRDefault="006D38E4" w:rsidP="006D38E4">
            <w:pPr>
              <w:ind w:firstLine="0"/>
              <w:jc w:val="center"/>
            </w:pPr>
            <w:r w:rsidRPr="00687E7B">
              <w:t>Loss &lt; 0.9dB</w:t>
            </w:r>
          </w:p>
        </w:tc>
        <w:tc>
          <w:tcPr>
            <w:tcW w:w="1407" w:type="dxa"/>
          </w:tcPr>
          <w:p w:rsidR="006D38E4" w:rsidRDefault="006D38E4" w:rsidP="006D38E4">
            <w:pPr>
              <w:ind w:firstLine="0"/>
              <w:jc w:val="center"/>
            </w:pPr>
            <w:r w:rsidRPr="00687E7B">
              <w:t>Loss &lt; 0.9dB</w:t>
            </w:r>
          </w:p>
        </w:tc>
        <w:sdt>
          <w:sdtPr>
            <w:id w:val="1065918970"/>
            <w14:checkbox>
              <w14:checked w14:val="0"/>
              <w14:checkedState w14:val="2612" w14:font="MS Gothic"/>
              <w14:uncheckedState w14:val="2610" w14:font="MS Gothic"/>
            </w14:checkbox>
          </w:sdtPr>
          <w:sdtContent>
            <w:tc>
              <w:tcPr>
                <w:tcW w:w="594" w:type="dxa"/>
                <w:vAlign w:val="center"/>
              </w:tcPr>
              <w:p w:rsidR="006D38E4" w:rsidRDefault="006D38E4" w:rsidP="007011ED">
                <w:pPr>
                  <w:ind w:firstLine="22"/>
                  <w:jc w:val="center"/>
                </w:pPr>
                <w:r>
                  <w:rPr>
                    <w:rFonts w:ascii="MS Gothic" w:eastAsia="MS Gothic" w:hAnsi="MS Gothic" w:hint="eastAsia"/>
                  </w:rPr>
                  <w:t>☐</w:t>
                </w:r>
              </w:p>
            </w:tc>
          </w:sdtContent>
        </w:sdt>
        <w:sdt>
          <w:sdtPr>
            <w:id w:val="1180231392"/>
            <w14:checkbox>
              <w14:checked w14:val="0"/>
              <w14:checkedState w14:val="2612" w14:font="MS Gothic"/>
              <w14:uncheckedState w14:val="2610" w14:font="MS Gothic"/>
            </w14:checkbox>
          </w:sdtPr>
          <w:sdtContent>
            <w:tc>
              <w:tcPr>
                <w:tcW w:w="0" w:type="auto"/>
                <w:vAlign w:val="center"/>
              </w:tcPr>
              <w:p w:rsidR="006D38E4" w:rsidRDefault="006D38E4" w:rsidP="007011ED">
                <w:pPr>
                  <w:ind w:firstLine="0"/>
                  <w:jc w:val="center"/>
                </w:pPr>
                <w:r>
                  <w:rPr>
                    <w:rFonts w:ascii="MS Gothic" w:eastAsia="MS Gothic" w:hAnsi="MS Gothic" w:hint="eastAsia"/>
                  </w:rPr>
                  <w:t>☐</w:t>
                </w:r>
              </w:p>
            </w:tc>
          </w:sdtContent>
        </w:sdt>
      </w:tr>
      <w:tr w:rsidR="004F364C" w:rsidTr="006D38E4">
        <w:trPr>
          <w:trHeight w:val="557"/>
          <w:jc w:val="center"/>
        </w:trPr>
        <w:tc>
          <w:tcPr>
            <w:tcW w:w="1731" w:type="dxa"/>
            <w:vMerge/>
            <w:vAlign w:val="center"/>
          </w:tcPr>
          <w:p w:rsidR="00AE0498" w:rsidRDefault="00AE0498" w:rsidP="00AE0498">
            <w:pPr>
              <w:ind w:firstLine="0"/>
              <w:jc w:val="center"/>
            </w:pPr>
          </w:p>
        </w:tc>
        <w:tc>
          <w:tcPr>
            <w:tcW w:w="1496" w:type="dxa"/>
          </w:tcPr>
          <w:p w:rsidR="00AE0498" w:rsidRPr="009D6E3B" w:rsidRDefault="00AE0498" w:rsidP="00D42E02">
            <w:pPr>
              <w:ind w:firstLine="0"/>
              <w:jc w:val="center"/>
            </w:pPr>
          </w:p>
        </w:tc>
        <w:tc>
          <w:tcPr>
            <w:tcW w:w="1502" w:type="dxa"/>
          </w:tcPr>
          <w:p w:rsidR="00AE0498" w:rsidRPr="00C6427B" w:rsidRDefault="00AE0498" w:rsidP="00D42E02">
            <w:pPr>
              <w:ind w:firstLine="0"/>
              <w:jc w:val="center"/>
            </w:pPr>
          </w:p>
        </w:tc>
        <w:tc>
          <w:tcPr>
            <w:tcW w:w="1457" w:type="dxa"/>
          </w:tcPr>
          <w:p w:rsidR="00AE0498" w:rsidRPr="000037D8" w:rsidRDefault="00AE0498" w:rsidP="00D42E02">
            <w:pPr>
              <w:ind w:firstLine="0"/>
              <w:jc w:val="center"/>
            </w:pPr>
          </w:p>
        </w:tc>
        <w:tc>
          <w:tcPr>
            <w:tcW w:w="1407" w:type="dxa"/>
          </w:tcPr>
          <w:p w:rsidR="00AE0498" w:rsidRPr="005E71BC" w:rsidRDefault="00AE0498" w:rsidP="00D42E02">
            <w:pPr>
              <w:ind w:firstLine="0"/>
              <w:jc w:val="center"/>
            </w:pPr>
          </w:p>
        </w:tc>
        <w:tc>
          <w:tcPr>
            <w:tcW w:w="594" w:type="dxa"/>
            <w:vAlign w:val="center"/>
          </w:tcPr>
          <w:p w:rsidR="00AE0498" w:rsidRDefault="00AE0498" w:rsidP="007011ED">
            <w:pPr>
              <w:ind w:firstLine="22"/>
              <w:jc w:val="center"/>
            </w:pPr>
          </w:p>
        </w:tc>
        <w:tc>
          <w:tcPr>
            <w:tcW w:w="0" w:type="auto"/>
            <w:vAlign w:val="center"/>
          </w:tcPr>
          <w:p w:rsidR="00AE0498" w:rsidRDefault="00AE0498" w:rsidP="007011ED">
            <w:pPr>
              <w:ind w:firstLine="0"/>
              <w:jc w:val="center"/>
            </w:pPr>
          </w:p>
        </w:tc>
      </w:tr>
      <w:tr w:rsidR="006D38E4" w:rsidTr="006D38E4">
        <w:trPr>
          <w:jc w:val="center"/>
        </w:trPr>
        <w:tc>
          <w:tcPr>
            <w:tcW w:w="1731" w:type="dxa"/>
            <w:vMerge w:val="restart"/>
            <w:vAlign w:val="center"/>
          </w:tcPr>
          <w:p w:rsidR="006D38E4" w:rsidRDefault="006D38E4" w:rsidP="006D38E4">
            <w:pPr>
              <w:ind w:firstLine="0"/>
              <w:jc w:val="center"/>
            </w:pPr>
            <w:r>
              <w:t xml:space="preserve">45.5MHz input to </w:t>
            </w:r>
            <w:r>
              <w:t xml:space="preserve">45.5MHz </w:t>
            </w:r>
            <w:r>
              <w:t>output phase (deg)</w:t>
            </w:r>
          </w:p>
        </w:tc>
        <w:tc>
          <w:tcPr>
            <w:tcW w:w="1496" w:type="dxa"/>
          </w:tcPr>
          <w:p w:rsidR="006D38E4" w:rsidRDefault="006D38E4" w:rsidP="006D38E4">
            <w:pPr>
              <w:ind w:firstLine="0"/>
              <w:jc w:val="center"/>
            </w:pPr>
            <w:r>
              <w:t>-</w:t>
            </w:r>
            <w:r>
              <w:t>0 +/-</w:t>
            </w:r>
            <w:r>
              <w:t>5</w:t>
            </w:r>
            <w:r w:rsidRPr="009D6E3B">
              <w:t>d</w:t>
            </w:r>
            <w:r>
              <w:t>eg</w:t>
            </w:r>
          </w:p>
        </w:tc>
        <w:tc>
          <w:tcPr>
            <w:tcW w:w="1502" w:type="dxa"/>
          </w:tcPr>
          <w:p w:rsidR="006D38E4" w:rsidRDefault="006D38E4" w:rsidP="006D38E4">
            <w:pPr>
              <w:ind w:firstLine="0"/>
              <w:jc w:val="center"/>
            </w:pPr>
            <w:r w:rsidRPr="00EA2170">
              <w:t>-0 +/-5deg</w:t>
            </w:r>
          </w:p>
        </w:tc>
        <w:tc>
          <w:tcPr>
            <w:tcW w:w="1457" w:type="dxa"/>
          </w:tcPr>
          <w:p w:rsidR="006D38E4" w:rsidRDefault="006D38E4" w:rsidP="006D38E4">
            <w:pPr>
              <w:ind w:firstLine="0"/>
              <w:jc w:val="center"/>
            </w:pPr>
            <w:r w:rsidRPr="00EA2170">
              <w:t>-0 +/-5deg</w:t>
            </w:r>
          </w:p>
        </w:tc>
        <w:tc>
          <w:tcPr>
            <w:tcW w:w="1407" w:type="dxa"/>
          </w:tcPr>
          <w:p w:rsidR="006D38E4" w:rsidRDefault="006D38E4" w:rsidP="006D38E4">
            <w:pPr>
              <w:ind w:firstLine="0"/>
              <w:jc w:val="center"/>
            </w:pPr>
            <w:r w:rsidRPr="00EA2170">
              <w:t>-0 +/-5deg</w:t>
            </w:r>
          </w:p>
        </w:tc>
        <w:sdt>
          <w:sdtPr>
            <w:id w:val="-2032180053"/>
            <w14:checkbox>
              <w14:checked w14:val="0"/>
              <w14:checkedState w14:val="2612" w14:font="MS Gothic"/>
              <w14:uncheckedState w14:val="2610" w14:font="MS Gothic"/>
            </w14:checkbox>
          </w:sdtPr>
          <w:sdtContent>
            <w:tc>
              <w:tcPr>
                <w:tcW w:w="594" w:type="dxa"/>
                <w:vAlign w:val="center"/>
              </w:tcPr>
              <w:p w:rsidR="006D38E4" w:rsidRDefault="006D38E4" w:rsidP="007011ED">
                <w:pPr>
                  <w:ind w:firstLine="22"/>
                  <w:jc w:val="center"/>
                </w:pPr>
                <w:r>
                  <w:rPr>
                    <w:rFonts w:ascii="MS Gothic" w:eastAsia="MS Gothic" w:hAnsi="MS Gothic" w:hint="eastAsia"/>
                  </w:rPr>
                  <w:t>☐</w:t>
                </w:r>
              </w:p>
            </w:tc>
          </w:sdtContent>
        </w:sdt>
        <w:sdt>
          <w:sdtPr>
            <w:id w:val="1220097646"/>
            <w14:checkbox>
              <w14:checked w14:val="0"/>
              <w14:checkedState w14:val="2612" w14:font="MS Gothic"/>
              <w14:uncheckedState w14:val="2610" w14:font="MS Gothic"/>
            </w14:checkbox>
          </w:sdtPr>
          <w:sdtContent>
            <w:tc>
              <w:tcPr>
                <w:tcW w:w="0" w:type="auto"/>
                <w:vAlign w:val="center"/>
              </w:tcPr>
              <w:p w:rsidR="006D38E4" w:rsidRDefault="006D38E4" w:rsidP="007011ED">
                <w:pPr>
                  <w:ind w:firstLine="0"/>
                  <w:jc w:val="center"/>
                </w:pPr>
                <w:r>
                  <w:rPr>
                    <w:rFonts w:ascii="MS Gothic" w:eastAsia="MS Gothic" w:hAnsi="MS Gothic" w:hint="eastAsia"/>
                  </w:rPr>
                  <w:t>☐</w:t>
                </w:r>
              </w:p>
            </w:tc>
          </w:sdtContent>
        </w:sdt>
      </w:tr>
      <w:tr w:rsidR="004F364C" w:rsidTr="006D38E4">
        <w:trPr>
          <w:jc w:val="center"/>
        </w:trPr>
        <w:tc>
          <w:tcPr>
            <w:tcW w:w="1731" w:type="dxa"/>
            <w:vMerge/>
          </w:tcPr>
          <w:p w:rsidR="00AE0498" w:rsidRDefault="00AE0498" w:rsidP="00804431">
            <w:pPr>
              <w:ind w:firstLine="0"/>
              <w:jc w:val="center"/>
            </w:pPr>
          </w:p>
        </w:tc>
        <w:tc>
          <w:tcPr>
            <w:tcW w:w="1496" w:type="dxa"/>
          </w:tcPr>
          <w:p w:rsidR="00AE0498" w:rsidRPr="009D6E3B" w:rsidRDefault="00AE0498" w:rsidP="00D42E02">
            <w:pPr>
              <w:ind w:firstLine="0"/>
              <w:jc w:val="center"/>
            </w:pPr>
          </w:p>
        </w:tc>
        <w:tc>
          <w:tcPr>
            <w:tcW w:w="1502" w:type="dxa"/>
          </w:tcPr>
          <w:p w:rsidR="00AE0498" w:rsidRPr="00C6427B" w:rsidRDefault="00AE0498" w:rsidP="00D42E02">
            <w:pPr>
              <w:ind w:firstLine="0"/>
              <w:jc w:val="center"/>
            </w:pPr>
          </w:p>
        </w:tc>
        <w:tc>
          <w:tcPr>
            <w:tcW w:w="1457" w:type="dxa"/>
          </w:tcPr>
          <w:p w:rsidR="00AE0498" w:rsidRPr="000037D8" w:rsidRDefault="00AE0498" w:rsidP="00D42E02">
            <w:pPr>
              <w:ind w:firstLine="0"/>
              <w:jc w:val="center"/>
            </w:pPr>
          </w:p>
        </w:tc>
        <w:tc>
          <w:tcPr>
            <w:tcW w:w="1407" w:type="dxa"/>
          </w:tcPr>
          <w:p w:rsidR="00AE0498" w:rsidRPr="005E71BC" w:rsidRDefault="00AE0498" w:rsidP="00D42E02">
            <w:pPr>
              <w:ind w:firstLine="0"/>
              <w:jc w:val="center"/>
            </w:pPr>
          </w:p>
        </w:tc>
        <w:tc>
          <w:tcPr>
            <w:tcW w:w="594" w:type="dxa"/>
            <w:vAlign w:val="center"/>
          </w:tcPr>
          <w:p w:rsidR="00AE0498" w:rsidRDefault="00AE0498" w:rsidP="007011ED">
            <w:pPr>
              <w:ind w:firstLine="22"/>
              <w:jc w:val="center"/>
            </w:pPr>
          </w:p>
        </w:tc>
        <w:tc>
          <w:tcPr>
            <w:tcW w:w="0" w:type="auto"/>
            <w:vAlign w:val="center"/>
          </w:tcPr>
          <w:p w:rsidR="00AE0498" w:rsidRDefault="00AE0498" w:rsidP="007011ED">
            <w:pPr>
              <w:ind w:firstLine="0"/>
              <w:jc w:val="center"/>
            </w:pPr>
          </w:p>
        </w:tc>
      </w:tr>
      <w:tr w:rsidR="00614420" w:rsidTr="00F94565">
        <w:trPr>
          <w:trHeight w:val="313"/>
          <w:jc w:val="center"/>
        </w:trPr>
        <w:tc>
          <w:tcPr>
            <w:tcW w:w="1731" w:type="dxa"/>
            <w:vMerge w:val="restart"/>
          </w:tcPr>
          <w:p w:rsidR="00614420" w:rsidRDefault="00614420" w:rsidP="00804431">
            <w:pPr>
              <w:ind w:firstLine="0"/>
              <w:jc w:val="center"/>
            </w:pPr>
            <w:r>
              <w:t>45.5MHz input</w:t>
            </w:r>
            <w:r>
              <w:t xml:space="preserve"> to 91.0</w:t>
            </w:r>
            <w:r>
              <w:t>MHz output magnitude (dB)</w:t>
            </w:r>
          </w:p>
        </w:tc>
        <w:tc>
          <w:tcPr>
            <w:tcW w:w="1496" w:type="dxa"/>
            <w:vAlign w:val="center"/>
          </w:tcPr>
          <w:p w:rsidR="00614420" w:rsidRDefault="00614420" w:rsidP="003477F3">
            <w:pPr>
              <w:ind w:firstLine="0"/>
              <w:jc w:val="center"/>
            </w:pPr>
            <w:r>
              <w:t>Loss &lt; 0.2dB</w:t>
            </w:r>
          </w:p>
        </w:tc>
        <w:tc>
          <w:tcPr>
            <w:tcW w:w="1502" w:type="dxa"/>
            <w:vAlign w:val="center"/>
          </w:tcPr>
          <w:p w:rsidR="00614420" w:rsidRDefault="00614420" w:rsidP="003477F3">
            <w:pPr>
              <w:ind w:firstLine="0"/>
              <w:jc w:val="center"/>
            </w:pPr>
            <w:r>
              <w:t>Loss &lt; 0.2dB</w:t>
            </w:r>
          </w:p>
        </w:tc>
        <w:tc>
          <w:tcPr>
            <w:tcW w:w="1457" w:type="dxa"/>
            <w:vAlign w:val="center"/>
          </w:tcPr>
          <w:p w:rsidR="00614420" w:rsidRDefault="00614420" w:rsidP="003477F3">
            <w:pPr>
              <w:ind w:firstLine="0"/>
              <w:jc w:val="center"/>
            </w:pPr>
            <w:r>
              <w:t>Loss &lt; 0.2dB</w:t>
            </w:r>
          </w:p>
        </w:tc>
        <w:tc>
          <w:tcPr>
            <w:tcW w:w="1407" w:type="dxa"/>
            <w:vAlign w:val="center"/>
          </w:tcPr>
          <w:p w:rsidR="00614420" w:rsidRDefault="00614420" w:rsidP="003477F3">
            <w:pPr>
              <w:ind w:firstLine="0"/>
              <w:jc w:val="center"/>
            </w:pPr>
            <w:r>
              <w:t>Loss &lt; 0.2dB</w:t>
            </w:r>
          </w:p>
        </w:tc>
        <w:sdt>
          <w:sdtPr>
            <w:id w:val="-1050914101"/>
            <w14:checkbox>
              <w14:checked w14:val="0"/>
              <w14:checkedState w14:val="2612" w14:font="MS Gothic"/>
              <w14:uncheckedState w14:val="2610" w14:font="MS Gothic"/>
            </w14:checkbox>
          </w:sdtPr>
          <w:sdtContent>
            <w:tc>
              <w:tcPr>
                <w:tcW w:w="594" w:type="dxa"/>
                <w:vAlign w:val="center"/>
              </w:tcPr>
              <w:p w:rsidR="00614420" w:rsidRDefault="00614420" w:rsidP="003477F3">
                <w:pPr>
                  <w:ind w:firstLine="22"/>
                  <w:jc w:val="center"/>
                </w:pPr>
                <w:r>
                  <w:rPr>
                    <w:rFonts w:ascii="MS Gothic" w:eastAsia="MS Gothic" w:hAnsi="MS Gothic" w:hint="eastAsia"/>
                  </w:rPr>
                  <w:t>☐</w:t>
                </w:r>
              </w:p>
            </w:tc>
          </w:sdtContent>
        </w:sdt>
        <w:sdt>
          <w:sdtPr>
            <w:id w:val="-1679576505"/>
            <w14:checkbox>
              <w14:checked w14:val="0"/>
              <w14:checkedState w14:val="2612" w14:font="MS Gothic"/>
              <w14:uncheckedState w14:val="2610" w14:font="MS Gothic"/>
            </w14:checkbox>
          </w:sdtPr>
          <w:sdtContent>
            <w:tc>
              <w:tcPr>
                <w:tcW w:w="0" w:type="auto"/>
                <w:vAlign w:val="center"/>
              </w:tcPr>
              <w:p w:rsidR="00614420" w:rsidRDefault="00614420" w:rsidP="003477F3">
                <w:pPr>
                  <w:ind w:firstLine="0"/>
                  <w:jc w:val="center"/>
                </w:pPr>
                <w:r>
                  <w:rPr>
                    <w:rFonts w:ascii="MS Gothic" w:eastAsia="MS Gothic" w:hAnsi="MS Gothic" w:hint="eastAsia"/>
                  </w:rPr>
                  <w:t>☐</w:t>
                </w:r>
              </w:p>
            </w:tc>
          </w:sdtContent>
        </w:sdt>
      </w:tr>
      <w:tr w:rsidR="006D38E4" w:rsidTr="006D38E4">
        <w:trPr>
          <w:trHeight w:val="312"/>
          <w:jc w:val="center"/>
        </w:trPr>
        <w:tc>
          <w:tcPr>
            <w:tcW w:w="1731" w:type="dxa"/>
            <w:vMerge/>
          </w:tcPr>
          <w:p w:rsidR="006D38E4" w:rsidRDefault="006D38E4" w:rsidP="00804431">
            <w:pPr>
              <w:ind w:firstLine="0"/>
              <w:jc w:val="center"/>
            </w:pPr>
          </w:p>
        </w:tc>
        <w:tc>
          <w:tcPr>
            <w:tcW w:w="1496" w:type="dxa"/>
          </w:tcPr>
          <w:p w:rsidR="006D38E4" w:rsidRPr="009D6E3B" w:rsidRDefault="006D38E4" w:rsidP="00D42E02">
            <w:pPr>
              <w:ind w:firstLine="0"/>
              <w:jc w:val="center"/>
            </w:pPr>
          </w:p>
        </w:tc>
        <w:tc>
          <w:tcPr>
            <w:tcW w:w="1502" w:type="dxa"/>
          </w:tcPr>
          <w:p w:rsidR="006D38E4" w:rsidRPr="00C6427B" w:rsidRDefault="006D38E4" w:rsidP="00D42E02">
            <w:pPr>
              <w:ind w:firstLine="0"/>
              <w:jc w:val="center"/>
            </w:pPr>
          </w:p>
        </w:tc>
        <w:tc>
          <w:tcPr>
            <w:tcW w:w="1457" w:type="dxa"/>
          </w:tcPr>
          <w:p w:rsidR="006D38E4" w:rsidRPr="000037D8" w:rsidRDefault="006D38E4" w:rsidP="00D42E02">
            <w:pPr>
              <w:ind w:firstLine="0"/>
              <w:jc w:val="center"/>
            </w:pPr>
          </w:p>
        </w:tc>
        <w:tc>
          <w:tcPr>
            <w:tcW w:w="1407" w:type="dxa"/>
          </w:tcPr>
          <w:p w:rsidR="006D38E4" w:rsidRPr="005E71BC" w:rsidRDefault="006D38E4" w:rsidP="00D42E02">
            <w:pPr>
              <w:ind w:firstLine="0"/>
              <w:jc w:val="center"/>
            </w:pPr>
          </w:p>
        </w:tc>
        <w:tc>
          <w:tcPr>
            <w:tcW w:w="594" w:type="dxa"/>
            <w:vAlign w:val="center"/>
          </w:tcPr>
          <w:p w:rsidR="006D38E4" w:rsidRDefault="006D38E4" w:rsidP="007011ED">
            <w:pPr>
              <w:ind w:firstLine="22"/>
              <w:jc w:val="center"/>
            </w:pPr>
          </w:p>
        </w:tc>
        <w:tc>
          <w:tcPr>
            <w:tcW w:w="0" w:type="auto"/>
            <w:vAlign w:val="center"/>
          </w:tcPr>
          <w:p w:rsidR="006D38E4" w:rsidRDefault="006D38E4" w:rsidP="007011ED">
            <w:pPr>
              <w:ind w:firstLine="0"/>
              <w:jc w:val="center"/>
            </w:pPr>
          </w:p>
        </w:tc>
      </w:tr>
      <w:tr w:rsidR="00316D93" w:rsidTr="00614420">
        <w:trPr>
          <w:trHeight w:val="313"/>
          <w:jc w:val="center"/>
        </w:trPr>
        <w:tc>
          <w:tcPr>
            <w:tcW w:w="1731" w:type="dxa"/>
            <w:vMerge w:val="restart"/>
          </w:tcPr>
          <w:p w:rsidR="00316D93" w:rsidRDefault="00316D93" w:rsidP="006D38E4">
            <w:pPr>
              <w:ind w:firstLine="0"/>
              <w:jc w:val="center"/>
            </w:pPr>
            <w:r>
              <w:t xml:space="preserve">45.5MHz input to </w:t>
            </w:r>
            <w:r>
              <w:t>91.0</w:t>
            </w:r>
            <w:r>
              <w:t>MHz output phase (deg)</w:t>
            </w:r>
          </w:p>
        </w:tc>
        <w:tc>
          <w:tcPr>
            <w:tcW w:w="1496" w:type="dxa"/>
          </w:tcPr>
          <w:p w:rsidR="00316D93" w:rsidRDefault="00316D93" w:rsidP="00316D93">
            <w:pPr>
              <w:ind w:firstLine="0"/>
              <w:jc w:val="center"/>
            </w:pPr>
            <w:r>
              <w:t>8</w:t>
            </w:r>
            <w:r w:rsidRPr="001C4AF1">
              <w:t>5 +/- 0.5deg</w:t>
            </w:r>
          </w:p>
        </w:tc>
        <w:tc>
          <w:tcPr>
            <w:tcW w:w="1502" w:type="dxa"/>
          </w:tcPr>
          <w:p w:rsidR="00316D93" w:rsidRDefault="00316D93" w:rsidP="00316D93">
            <w:pPr>
              <w:ind w:firstLine="0"/>
              <w:jc w:val="center"/>
            </w:pPr>
            <w:r>
              <w:t>8</w:t>
            </w:r>
            <w:r w:rsidRPr="001C4AF1">
              <w:t>5 +/- 0.5deg</w:t>
            </w:r>
          </w:p>
        </w:tc>
        <w:tc>
          <w:tcPr>
            <w:tcW w:w="1457" w:type="dxa"/>
          </w:tcPr>
          <w:p w:rsidR="00316D93" w:rsidRDefault="00316D93" w:rsidP="00316D93">
            <w:pPr>
              <w:ind w:firstLine="0"/>
              <w:jc w:val="center"/>
            </w:pPr>
            <w:r>
              <w:t>8</w:t>
            </w:r>
            <w:r w:rsidRPr="001C4AF1">
              <w:t>5 +/- 0.5deg</w:t>
            </w:r>
          </w:p>
        </w:tc>
        <w:tc>
          <w:tcPr>
            <w:tcW w:w="1407" w:type="dxa"/>
          </w:tcPr>
          <w:p w:rsidR="00316D93" w:rsidRDefault="00316D93" w:rsidP="00316D93">
            <w:pPr>
              <w:ind w:firstLine="0"/>
              <w:jc w:val="center"/>
            </w:pPr>
            <w:r>
              <w:t>8</w:t>
            </w:r>
            <w:r w:rsidRPr="001C4AF1">
              <w:t>5 +/- 0.5deg</w:t>
            </w:r>
          </w:p>
        </w:tc>
        <w:sdt>
          <w:sdtPr>
            <w:id w:val="-1568716407"/>
            <w14:checkbox>
              <w14:checked w14:val="0"/>
              <w14:checkedState w14:val="2612" w14:font="MS Gothic"/>
              <w14:uncheckedState w14:val="2610" w14:font="MS Gothic"/>
            </w14:checkbox>
          </w:sdtPr>
          <w:sdtContent>
            <w:tc>
              <w:tcPr>
                <w:tcW w:w="594" w:type="dxa"/>
                <w:vAlign w:val="center"/>
              </w:tcPr>
              <w:p w:rsidR="00316D93" w:rsidRDefault="00316D93" w:rsidP="003477F3">
                <w:pPr>
                  <w:ind w:firstLine="22"/>
                  <w:jc w:val="center"/>
                </w:pPr>
                <w:r>
                  <w:rPr>
                    <w:rFonts w:ascii="MS Gothic" w:eastAsia="MS Gothic" w:hAnsi="MS Gothic" w:hint="eastAsia"/>
                  </w:rPr>
                  <w:t>☐</w:t>
                </w:r>
              </w:p>
            </w:tc>
          </w:sdtContent>
        </w:sdt>
        <w:sdt>
          <w:sdtPr>
            <w:id w:val="1895225893"/>
            <w14:checkbox>
              <w14:checked w14:val="0"/>
              <w14:checkedState w14:val="2612" w14:font="MS Gothic"/>
              <w14:uncheckedState w14:val="2610" w14:font="MS Gothic"/>
            </w14:checkbox>
          </w:sdtPr>
          <w:sdtContent>
            <w:tc>
              <w:tcPr>
                <w:tcW w:w="0" w:type="auto"/>
                <w:vAlign w:val="center"/>
              </w:tcPr>
              <w:p w:rsidR="00316D93" w:rsidRDefault="00316D93" w:rsidP="003477F3">
                <w:pPr>
                  <w:ind w:firstLine="0"/>
                  <w:jc w:val="center"/>
                </w:pPr>
                <w:r>
                  <w:rPr>
                    <w:rFonts w:ascii="MS Gothic" w:eastAsia="MS Gothic" w:hAnsi="MS Gothic" w:hint="eastAsia"/>
                  </w:rPr>
                  <w:t>☐</w:t>
                </w:r>
              </w:p>
            </w:tc>
          </w:sdtContent>
        </w:sdt>
      </w:tr>
      <w:tr w:rsidR="00614420" w:rsidTr="006D38E4">
        <w:trPr>
          <w:trHeight w:val="312"/>
          <w:jc w:val="center"/>
        </w:trPr>
        <w:tc>
          <w:tcPr>
            <w:tcW w:w="1731" w:type="dxa"/>
            <w:vMerge/>
          </w:tcPr>
          <w:p w:rsidR="00614420" w:rsidRDefault="00614420" w:rsidP="006D38E4">
            <w:pPr>
              <w:ind w:firstLine="0"/>
              <w:jc w:val="center"/>
            </w:pPr>
          </w:p>
        </w:tc>
        <w:tc>
          <w:tcPr>
            <w:tcW w:w="1496" w:type="dxa"/>
          </w:tcPr>
          <w:p w:rsidR="00614420" w:rsidRPr="009D6E3B" w:rsidRDefault="00614420" w:rsidP="00D42E02">
            <w:pPr>
              <w:ind w:firstLine="0"/>
              <w:jc w:val="center"/>
            </w:pPr>
          </w:p>
        </w:tc>
        <w:tc>
          <w:tcPr>
            <w:tcW w:w="1502" w:type="dxa"/>
          </w:tcPr>
          <w:p w:rsidR="00614420" w:rsidRPr="00C6427B" w:rsidRDefault="00614420" w:rsidP="00D42E02">
            <w:pPr>
              <w:ind w:firstLine="0"/>
              <w:jc w:val="center"/>
            </w:pPr>
          </w:p>
        </w:tc>
        <w:tc>
          <w:tcPr>
            <w:tcW w:w="1457" w:type="dxa"/>
          </w:tcPr>
          <w:p w:rsidR="00614420" w:rsidRPr="000037D8" w:rsidRDefault="00614420" w:rsidP="00D42E02">
            <w:pPr>
              <w:ind w:firstLine="0"/>
              <w:jc w:val="center"/>
            </w:pPr>
          </w:p>
        </w:tc>
        <w:tc>
          <w:tcPr>
            <w:tcW w:w="1407" w:type="dxa"/>
          </w:tcPr>
          <w:p w:rsidR="00614420" w:rsidRPr="005E71BC" w:rsidRDefault="00614420" w:rsidP="00D42E02">
            <w:pPr>
              <w:ind w:firstLine="0"/>
              <w:jc w:val="center"/>
            </w:pPr>
          </w:p>
        </w:tc>
        <w:tc>
          <w:tcPr>
            <w:tcW w:w="594" w:type="dxa"/>
            <w:vAlign w:val="center"/>
          </w:tcPr>
          <w:p w:rsidR="00614420" w:rsidRDefault="00614420" w:rsidP="007011ED">
            <w:pPr>
              <w:ind w:firstLine="22"/>
              <w:jc w:val="center"/>
            </w:pPr>
          </w:p>
        </w:tc>
        <w:tc>
          <w:tcPr>
            <w:tcW w:w="0" w:type="auto"/>
            <w:vAlign w:val="center"/>
          </w:tcPr>
          <w:p w:rsidR="00614420" w:rsidRDefault="00614420" w:rsidP="007011ED">
            <w:pPr>
              <w:ind w:firstLine="0"/>
              <w:jc w:val="center"/>
            </w:pPr>
          </w:p>
        </w:tc>
      </w:tr>
    </w:tbl>
    <w:p w:rsidR="00DE3486" w:rsidRDefault="00DE3486" w:rsidP="007011ED">
      <w:pPr>
        <w:jc w:val="center"/>
      </w:pPr>
    </w:p>
    <w:p w:rsidR="00DE3486" w:rsidRDefault="00DE3486">
      <w:pPr>
        <w:ind w:firstLine="0"/>
      </w:pPr>
      <w:r>
        <w:br w:type="page"/>
      </w:r>
    </w:p>
    <w:p w:rsidR="00D42E02" w:rsidRDefault="00DE3486" w:rsidP="00DE3486">
      <w:pPr>
        <w:pStyle w:val="Heading2"/>
      </w:pPr>
      <w:r>
        <w:lastRenderedPageBreak/>
        <w:t>Transfer Functions after Chassis Integration</w:t>
      </w:r>
    </w:p>
    <w:p w:rsidR="00664630" w:rsidRDefault="00DE3486" w:rsidP="00DE3486">
      <w:r>
        <w:t xml:space="preserve">After taking the individual board data, the individual boards should be assembled into the chassis in their respective channels per </w:t>
      </w:r>
      <w:r>
        <w:fldChar w:fldCharType="begin"/>
      </w:r>
      <w:r>
        <w:instrText xml:space="preserve"> REF _Ref441672633 \h </w:instrText>
      </w:r>
      <w:r>
        <w:fldChar w:fldCharType="separate"/>
      </w:r>
      <w:r w:rsidR="001936B4">
        <w:t xml:space="preserve">Table </w:t>
      </w:r>
      <w:r w:rsidR="001936B4">
        <w:rPr>
          <w:noProof/>
        </w:rPr>
        <w:t>3</w:t>
      </w:r>
      <w:r w:rsidR="001936B4">
        <w:t>, Measured Transfer Functions (individual boards)</w:t>
      </w:r>
      <w:r>
        <w:fldChar w:fldCharType="end"/>
      </w:r>
      <w:r>
        <w:t>, and final data taken on the actual transfer function including interconnect cable and feedthroughs.  Fill out the data in the table below.</w:t>
      </w:r>
    </w:p>
    <w:p w:rsidR="00DE3486" w:rsidRDefault="00DE3486" w:rsidP="00DE3486"/>
    <w:p w:rsidR="00DE3486" w:rsidRDefault="00DE3486" w:rsidP="00DE3486">
      <w:pPr>
        <w:pStyle w:val="Caption"/>
        <w:keepNext/>
        <w:ind w:left="0"/>
        <w:jc w:val="center"/>
      </w:pPr>
      <w:r>
        <w:t xml:space="preserve">Table </w:t>
      </w:r>
      <w:fldSimple w:instr=" SEQ Table \* ARABIC ">
        <w:r w:rsidR="001936B4">
          <w:rPr>
            <w:noProof/>
          </w:rPr>
          <w:t>4</w:t>
        </w:r>
      </w:fldSimple>
      <w:r>
        <w:t>,</w:t>
      </w:r>
      <w:r w:rsidRPr="00DE3486">
        <w:t xml:space="preserve"> </w:t>
      </w:r>
      <w:r>
        <w:t>Measured Transfer Functions (</w:t>
      </w:r>
      <w:r>
        <w:t>after chassis integration</w:t>
      </w:r>
      <w:r>
        <w:t>)</w:t>
      </w:r>
    </w:p>
    <w:tbl>
      <w:tblPr>
        <w:tblStyle w:val="TableGrid"/>
        <w:tblW w:w="8737" w:type="dxa"/>
        <w:jc w:val="center"/>
        <w:tblInd w:w="35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731"/>
        <w:gridCol w:w="1496"/>
        <w:gridCol w:w="1502"/>
        <w:gridCol w:w="1457"/>
        <w:gridCol w:w="1407"/>
        <w:gridCol w:w="594"/>
        <w:gridCol w:w="550"/>
      </w:tblGrid>
      <w:tr w:rsidR="00DE3486" w:rsidRPr="000A79CE" w:rsidTr="003477F3">
        <w:trPr>
          <w:jc w:val="center"/>
        </w:trPr>
        <w:tc>
          <w:tcPr>
            <w:tcW w:w="1731" w:type="dxa"/>
            <w:vAlign w:val="center"/>
          </w:tcPr>
          <w:p w:rsidR="00DE3486" w:rsidRPr="000A79CE" w:rsidRDefault="00DE3486" w:rsidP="00DE3486">
            <w:pPr>
              <w:ind w:firstLine="0"/>
              <w:jc w:val="center"/>
              <w:rPr>
                <w:b/>
                <w:color w:val="17365D" w:themeColor="text2" w:themeShade="BF"/>
              </w:rPr>
            </w:pPr>
            <w:r>
              <w:rPr>
                <w:b/>
                <w:color w:val="17365D" w:themeColor="text2" w:themeShade="BF"/>
              </w:rPr>
              <w:t>Function</w:t>
            </w:r>
          </w:p>
        </w:tc>
        <w:tc>
          <w:tcPr>
            <w:tcW w:w="1496" w:type="dxa"/>
            <w:vAlign w:val="center"/>
          </w:tcPr>
          <w:p w:rsidR="00DE3486" w:rsidRPr="000A79CE" w:rsidRDefault="00DE3486" w:rsidP="00DE3486">
            <w:pPr>
              <w:ind w:firstLine="0"/>
              <w:jc w:val="center"/>
              <w:rPr>
                <w:b/>
                <w:color w:val="17365D" w:themeColor="text2" w:themeShade="BF"/>
              </w:rPr>
            </w:pPr>
            <w:r>
              <w:rPr>
                <w:b/>
                <w:color w:val="17365D" w:themeColor="text2" w:themeShade="BF"/>
              </w:rPr>
              <w:t>Channel 1</w:t>
            </w:r>
          </w:p>
        </w:tc>
        <w:tc>
          <w:tcPr>
            <w:tcW w:w="1502" w:type="dxa"/>
            <w:vAlign w:val="center"/>
          </w:tcPr>
          <w:p w:rsidR="00DE3486" w:rsidRPr="000A79CE" w:rsidRDefault="00DE3486" w:rsidP="00DE3486">
            <w:pPr>
              <w:ind w:firstLine="0"/>
              <w:jc w:val="center"/>
              <w:rPr>
                <w:b/>
                <w:color w:val="17365D" w:themeColor="text2" w:themeShade="BF"/>
              </w:rPr>
            </w:pPr>
            <w:r>
              <w:rPr>
                <w:b/>
                <w:color w:val="17365D" w:themeColor="text2" w:themeShade="BF"/>
              </w:rPr>
              <w:t>Channel 2</w:t>
            </w:r>
          </w:p>
        </w:tc>
        <w:tc>
          <w:tcPr>
            <w:tcW w:w="1457" w:type="dxa"/>
            <w:vAlign w:val="center"/>
          </w:tcPr>
          <w:p w:rsidR="00DE3486" w:rsidRDefault="00DE3486" w:rsidP="00DE3486">
            <w:pPr>
              <w:ind w:firstLine="0"/>
              <w:jc w:val="center"/>
              <w:rPr>
                <w:b/>
                <w:color w:val="17365D" w:themeColor="text2" w:themeShade="BF"/>
              </w:rPr>
            </w:pPr>
            <w:r>
              <w:rPr>
                <w:b/>
                <w:color w:val="17365D" w:themeColor="text2" w:themeShade="BF"/>
              </w:rPr>
              <w:t>Channel 3</w:t>
            </w:r>
          </w:p>
        </w:tc>
        <w:tc>
          <w:tcPr>
            <w:tcW w:w="1407" w:type="dxa"/>
          </w:tcPr>
          <w:p w:rsidR="00DE3486" w:rsidRDefault="00DE3486" w:rsidP="00DE3486">
            <w:pPr>
              <w:ind w:firstLine="0"/>
              <w:jc w:val="center"/>
              <w:rPr>
                <w:b/>
                <w:color w:val="17365D" w:themeColor="text2" w:themeShade="BF"/>
              </w:rPr>
            </w:pPr>
            <w:r>
              <w:rPr>
                <w:b/>
                <w:color w:val="17365D" w:themeColor="text2" w:themeShade="BF"/>
              </w:rPr>
              <w:t>Channel 4</w:t>
            </w:r>
          </w:p>
        </w:tc>
        <w:tc>
          <w:tcPr>
            <w:tcW w:w="594" w:type="dxa"/>
            <w:vAlign w:val="center"/>
          </w:tcPr>
          <w:p w:rsidR="00DE3486" w:rsidRPr="000A79CE" w:rsidRDefault="00DE3486" w:rsidP="00DE3486">
            <w:pPr>
              <w:ind w:firstLine="0"/>
              <w:jc w:val="center"/>
              <w:rPr>
                <w:b/>
                <w:color w:val="17365D" w:themeColor="text2" w:themeShade="BF"/>
              </w:rPr>
            </w:pPr>
            <w:r>
              <w:rPr>
                <w:b/>
                <w:color w:val="17365D" w:themeColor="text2" w:themeShade="BF"/>
              </w:rPr>
              <w:t>Pass</w:t>
            </w:r>
          </w:p>
        </w:tc>
        <w:tc>
          <w:tcPr>
            <w:tcW w:w="0" w:type="auto"/>
            <w:vAlign w:val="center"/>
          </w:tcPr>
          <w:p w:rsidR="00DE3486" w:rsidRPr="000A79CE" w:rsidRDefault="00DE3486" w:rsidP="00DE3486">
            <w:pPr>
              <w:ind w:firstLine="0"/>
              <w:jc w:val="center"/>
              <w:rPr>
                <w:b/>
                <w:color w:val="17365D" w:themeColor="text2" w:themeShade="BF"/>
              </w:rPr>
            </w:pPr>
            <w:r>
              <w:rPr>
                <w:b/>
                <w:color w:val="17365D" w:themeColor="text2" w:themeShade="BF"/>
              </w:rPr>
              <w:t>Fail</w:t>
            </w:r>
          </w:p>
        </w:tc>
      </w:tr>
      <w:tr w:rsidR="00DE3486" w:rsidTr="003477F3">
        <w:trPr>
          <w:jc w:val="center"/>
        </w:trPr>
        <w:tc>
          <w:tcPr>
            <w:tcW w:w="1731" w:type="dxa"/>
            <w:vMerge w:val="restart"/>
            <w:vAlign w:val="center"/>
          </w:tcPr>
          <w:p w:rsidR="00DE3486" w:rsidRDefault="00DE3486" w:rsidP="00DE3486">
            <w:pPr>
              <w:ind w:firstLine="0"/>
              <w:jc w:val="center"/>
            </w:pPr>
            <w:r>
              <w:t>45.5MHz input to 18.2MHz output magnitude (dB)</w:t>
            </w:r>
          </w:p>
        </w:tc>
        <w:tc>
          <w:tcPr>
            <w:tcW w:w="1496" w:type="dxa"/>
            <w:vAlign w:val="center"/>
          </w:tcPr>
          <w:p w:rsidR="00DE3486" w:rsidRDefault="00DE3486" w:rsidP="00DE3486">
            <w:pPr>
              <w:ind w:firstLine="0"/>
              <w:jc w:val="center"/>
            </w:pPr>
            <w:r>
              <w:t>Loss &lt; 0.2dB</w:t>
            </w:r>
          </w:p>
        </w:tc>
        <w:tc>
          <w:tcPr>
            <w:tcW w:w="1502" w:type="dxa"/>
            <w:vAlign w:val="center"/>
          </w:tcPr>
          <w:p w:rsidR="00DE3486" w:rsidRDefault="00DE3486" w:rsidP="00DE3486">
            <w:pPr>
              <w:ind w:firstLine="0"/>
              <w:jc w:val="center"/>
            </w:pPr>
            <w:r>
              <w:t>Loss &lt; 0.2dB</w:t>
            </w:r>
          </w:p>
        </w:tc>
        <w:tc>
          <w:tcPr>
            <w:tcW w:w="1457" w:type="dxa"/>
            <w:vAlign w:val="center"/>
          </w:tcPr>
          <w:p w:rsidR="00DE3486" w:rsidRDefault="00DE3486" w:rsidP="00DE3486">
            <w:pPr>
              <w:ind w:firstLine="0"/>
              <w:jc w:val="center"/>
            </w:pPr>
            <w:r>
              <w:t>Loss &lt; 0.2dB</w:t>
            </w:r>
          </w:p>
        </w:tc>
        <w:tc>
          <w:tcPr>
            <w:tcW w:w="1407" w:type="dxa"/>
            <w:vAlign w:val="center"/>
          </w:tcPr>
          <w:p w:rsidR="00DE3486" w:rsidRDefault="00DE3486" w:rsidP="00DE3486">
            <w:pPr>
              <w:ind w:firstLine="0"/>
              <w:jc w:val="center"/>
            </w:pPr>
            <w:r>
              <w:t>Loss &lt; 0.2dB</w:t>
            </w:r>
          </w:p>
        </w:tc>
        <w:sdt>
          <w:sdtPr>
            <w:id w:val="-433751043"/>
            <w14:checkbox>
              <w14:checked w14:val="0"/>
              <w14:checkedState w14:val="2612" w14:font="MS Gothic"/>
              <w14:uncheckedState w14:val="2610" w14:font="MS Gothic"/>
            </w14:checkbox>
          </w:sdtPr>
          <w:sdtContent>
            <w:tc>
              <w:tcPr>
                <w:tcW w:w="594" w:type="dxa"/>
                <w:vAlign w:val="center"/>
              </w:tcPr>
              <w:p w:rsidR="00DE3486" w:rsidRDefault="00DE3486" w:rsidP="00DE3486">
                <w:pPr>
                  <w:ind w:firstLine="22"/>
                  <w:jc w:val="center"/>
                </w:pPr>
                <w:r>
                  <w:rPr>
                    <w:rFonts w:ascii="MS Gothic" w:eastAsia="MS Gothic" w:hAnsi="MS Gothic" w:hint="eastAsia"/>
                  </w:rPr>
                  <w:t>☐</w:t>
                </w:r>
              </w:p>
            </w:tc>
          </w:sdtContent>
        </w:sdt>
        <w:sdt>
          <w:sdtPr>
            <w:id w:val="-48696725"/>
            <w14:checkbox>
              <w14:checked w14:val="0"/>
              <w14:checkedState w14:val="2612" w14:font="MS Gothic"/>
              <w14:uncheckedState w14:val="2610" w14:font="MS Gothic"/>
            </w14:checkbox>
          </w:sdtPr>
          <w:sdtContent>
            <w:tc>
              <w:tcPr>
                <w:tcW w:w="0" w:type="auto"/>
                <w:vAlign w:val="center"/>
              </w:tcPr>
              <w:p w:rsidR="00DE3486" w:rsidRDefault="00DE3486" w:rsidP="00DE3486">
                <w:pPr>
                  <w:ind w:firstLine="0"/>
                  <w:jc w:val="center"/>
                </w:pPr>
                <w:r>
                  <w:rPr>
                    <w:rFonts w:ascii="MS Gothic" w:eastAsia="MS Gothic" w:hAnsi="MS Gothic" w:hint="eastAsia"/>
                  </w:rPr>
                  <w:t>☐</w:t>
                </w:r>
              </w:p>
            </w:tc>
          </w:sdtContent>
        </w:sdt>
      </w:tr>
      <w:tr w:rsidR="00DE3486" w:rsidTr="003477F3">
        <w:trPr>
          <w:jc w:val="center"/>
        </w:trPr>
        <w:tc>
          <w:tcPr>
            <w:tcW w:w="1731" w:type="dxa"/>
            <w:vMerge/>
            <w:vAlign w:val="center"/>
          </w:tcPr>
          <w:p w:rsidR="00DE3486" w:rsidRDefault="00DE3486" w:rsidP="00DE3486">
            <w:pPr>
              <w:ind w:firstLine="0"/>
              <w:jc w:val="center"/>
            </w:pPr>
          </w:p>
        </w:tc>
        <w:tc>
          <w:tcPr>
            <w:tcW w:w="1496" w:type="dxa"/>
            <w:vAlign w:val="center"/>
          </w:tcPr>
          <w:p w:rsidR="00DE3486" w:rsidRDefault="00DE3486" w:rsidP="00DE3486">
            <w:pPr>
              <w:ind w:firstLine="0"/>
              <w:jc w:val="center"/>
            </w:pPr>
          </w:p>
        </w:tc>
        <w:tc>
          <w:tcPr>
            <w:tcW w:w="1502" w:type="dxa"/>
            <w:vAlign w:val="center"/>
          </w:tcPr>
          <w:p w:rsidR="00DE3486" w:rsidRDefault="00DE3486" w:rsidP="00DE3486">
            <w:pPr>
              <w:ind w:firstLine="0"/>
              <w:jc w:val="center"/>
            </w:pPr>
          </w:p>
        </w:tc>
        <w:tc>
          <w:tcPr>
            <w:tcW w:w="1457" w:type="dxa"/>
            <w:vAlign w:val="center"/>
          </w:tcPr>
          <w:p w:rsidR="00DE3486" w:rsidRDefault="00DE3486" w:rsidP="00DE3486">
            <w:pPr>
              <w:ind w:firstLine="0"/>
              <w:jc w:val="center"/>
            </w:pPr>
          </w:p>
        </w:tc>
        <w:tc>
          <w:tcPr>
            <w:tcW w:w="1407" w:type="dxa"/>
            <w:vAlign w:val="center"/>
          </w:tcPr>
          <w:p w:rsidR="00DE3486" w:rsidRDefault="00DE3486" w:rsidP="00DE3486">
            <w:pPr>
              <w:ind w:firstLine="0"/>
              <w:jc w:val="center"/>
            </w:pPr>
          </w:p>
        </w:tc>
        <w:tc>
          <w:tcPr>
            <w:tcW w:w="594" w:type="dxa"/>
            <w:vAlign w:val="center"/>
          </w:tcPr>
          <w:p w:rsidR="00DE3486" w:rsidRDefault="00DE3486" w:rsidP="00DE3486">
            <w:pPr>
              <w:ind w:firstLine="22"/>
              <w:jc w:val="center"/>
            </w:pPr>
          </w:p>
        </w:tc>
        <w:tc>
          <w:tcPr>
            <w:tcW w:w="0" w:type="auto"/>
            <w:vAlign w:val="center"/>
          </w:tcPr>
          <w:p w:rsidR="00DE3486" w:rsidRDefault="00DE3486" w:rsidP="00DE3486">
            <w:pPr>
              <w:ind w:firstLine="0"/>
              <w:jc w:val="center"/>
            </w:pPr>
          </w:p>
        </w:tc>
      </w:tr>
      <w:tr w:rsidR="00DE3486" w:rsidTr="003477F3">
        <w:trPr>
          <w:jc w:val="center"/>
        </w:trPr>
        <w:tc>
          <w:tcPr>
            <w:tcW w:w="1731" w:type="dxa"/>
            <w:vMerge w:val="restart"/>
            <w:vAlign w:val="center"/>
          </w:tcPr>
          <w:p w:rsidR="00DE3486" w:rsidRDefault="00DE3486" w:rsidP="00DE3486">
            <w:pPr>
              <w:ind w:firstLine="0"/>
              <w:jc w:val="center"/>
            </w:pPr>
            <w:r>
              <w:t>45.5MHz input to 18.2MHz output phase (deg)</w:t>
            </w:r>
          </w:p>
        </w:tc>
        <w:tc>
          <w:tcPr>
            <w:tcW w:w="1496" w:type="dxa"/>
          </w:tcPr>
          <w:p w:rsidR="00DE3486" w:rsidRDefault="00DE3486" w:rsidP="00DE3486">
            <w:pPr>
              <w:ind w:firstLine="0"/>
              <w:jc w:val="center"/>
            </w:pPr>
            <w:r>
              <w:t>-75</w:t>
            </w:r>
            <w:r w:rsidRPr="009D6E3B">
              <w:t xml:space="preserve"> +/- </w:t>
            </w:r>
            <w:r>
              <w:t>0.5</w:t>
            </w:r>
            <w:r w:rsidRPr="009D6E3B">
              <w:t>d</w:t>
            </w:r>
            <w:r>
              <w:t>eg</w:t>
            </w:r>
          </w:p>
        </w:tc>
        <w:tc>
          <w:tcPr>
            <w:tcW w:w="1502" w:type="dxa"/>
          </w:tcPr>
          <w:p w:rsidR="00DE3486" w:rsidRDefault="00DE3486" w:rsidP="00DE3486">
            <w:pPr>
              <w:ind w:firstLine="0"/>
              <w:jc w:val="center"/>
            </w:pPr>
            <w:r w:rsidRPr="007A5D92">
              <w:t>-75 +/- 0.5deg</w:t>
            </w:r>
          </w:p>
        </w:tc>
        <w:tc>
          <w:tcPr>
            <w:tcW w:w="1457" w:type="dxa"/>
          </w:tcPr>
          <w:p w:rsidR="00DE3486" w:rsidRDefault="00DE3486" w:rsidP="00DE3486">
            <w:pPr>
              <w:ind w:firstLine="0"/>
              <w:jc w:val="center"/>
            </w:pPr>
            <w:r w:rsidRPr="007A5D92">
              <w:t>-75 +/- 0.5deg</w:t>
            </w:r>
          </w:p>
        </w:tc>
        <w:tc>
          <w:tcPr>
            <w:tcW w:w="1407" w:type="dxa"/>
          </w:tcPr>
          <w:p w:rsidR="00DE3486" w:rsidRDefault="00DE3486" w:rsidP="00DE3486">
            <w:pPr>
              <w:ind w:firstLine="0"/>
              <w:jc w:val="center"/>
            </w:pPr>
            <w:r w:rsidRPr="007A5D92">
              <w:t>-75 +/- 0.5deg</w:t>
            </w:r>
          </w:p>
        </w:tc>
        <w:sdt>
          <w:sdtPr>
            <w:id w:val="1345514686"/>
            <w14:checkbox>
              <w14:checked w14:val="0"/>
              <w14:checkedState w14:val="2612" w14:font="MS Gothic"/>
              <w14:uncheckedState w14:val="2610" w14:font="MS Gothic"/>
            </w14:checkbox>
          </w:sdtPr>
          <w:sdtContent>
            <w:tc>
              <w:tcPr>
                <w:tcW w:w="594" w:type="dxa"/>
                <w:vAlign w:val="center"/>
              </w:tcPr>
              <w:p w:rsidR="00DE3486" w:rsidRDefault="00DE3486" w:rsidP="00DE3486">
                <w:pPr>
                  <w:ind w:firstLine="22"/>
                  <w:jc w:val="center"/>
                </w:pPr>
                <w:r>
                  <w:rPr>
                    <w:rFonts w:ascii="MS Gothic" w:eastAsia="MS Gothic" w:hAnsi="MS Gothic" w:hint="eastAsia"/>
                  </w:rPr>
                  <w:t>☐</w:t>
                </w:r>
              </w:p>
            </w:tc>
          </w:sdtContent>
        </w:sdt>
        <w:sdt>
          <w:sdtPr>
            <w:id w:val="-1734309036"/>
            <w14:checkbox>
              <w14:checked w14:val="0"/>
              <w14:checkedState w14:val="2612" w14:font="MS Gothic"/>
              <w14:uncheckedState w14:val="2610" w14:font="MS Gothic"/>
            </w14:checkbox>
          </w:sdtPr>
          <w:sdtContent>
            <w:tc>
              <w:tcPr>
                <w:tcW w:w="0" w:type="auto"/>
                <w:vAlign w:val="center"/>
              </w:tcPr>
              <w:p w:rsidR="00DE3486" w:rsidRDefault="00DE3486" w:rsidP="00DE3486">
                <w:pPr>
                  <w:ind w:firstLine="0"/>
                  <w:jc w:val="center"/>
                </w:pPr>
                <w:r>
                  <w:rPr>
                    <w:rFonts w:ascii="MS Gothic" w:eastAsia="MS Gothic" w:hAnsi="MS Gothic" w:hint="eastAsia"/>
                  </w:rPr>
                  <w:t>☐</w:t>
                </w:r>
              </w:p>
            </w:tc>
          </w:sdtContent>
        </w:sdt>
      </w:tr>
      <w:tr w:rsidR="00DE3486" w:rsidTr="003477F3">
        <w:trPr>
          <w:trHeight w:val="566"/>
          <w:jc w:val="center"/>
        </w:trPr>
        <w:tc>
          <w:tcPr>
            <w:tcW w:w="1731" w:type="dxa"/>
            <w:vMerge/>
            <w:vAlign w:val="center"/>
          </w:tcPr>
          <w:p w:rsidR="00DE3486" w:rsidRDefault="00DE3486" w:rsidP="00DE3486">
            <w:pPr>
              <w:ind w:firstLine="0"/>
              <w:jc w:val="center"/>
            </w:pPr>
          </w:p>
        </w:tc>
        <w:tc>
          <w:tcPr>
            <w:tcW w:w="1496" w:type="dxa"/>
          </w:tcPr>
          <w:p w:rsidR="00DE3486" w:rsidRPr="009D6E3B" w:rsidRDefault="00DE3486" w:rsidP="00DE3486">
            <w:pPr>
              <w:ind w:firstLine="0"/>
              <w:jc w:val="center"/>
            </w:pPr>
          </w:p>
        </w:tc>
        <w:tc>
          <w:tcPr>
            <w:tcW w:w="1502" w:type="dxa"/>
          </w:tcPr>
          <w:p w:rsidR="00DE3486" w:rsidRPr="00C6427B" w:rsidRDefault="00DE3486" w:rsidP="00DE3486">
            <w:pPr>
              <w:ind w:firstLine="0"/>
              <w:jc w:val="center"/>
            </w:pPr>
          </w:p>
        </w:tc>
        <w:tc>
          <w:tcPr>
            <w:tcW w:w="1457" w:type="dxa"/>
          </w:tcPr>
          <w:p w:rsidR="00DE3486" w:rsidRPr="000037D8" w:rsidRDefault="00DE3486" w:rsidP="00DE3486">
            <w:pPr>
              <w:ind w:firstLine="0"/>
              <w:jc w:val="center"/>
            </w:pPr>
          </w:p>
        </w:tc>
        <w:tc>
          <w:tcPr>
            <w:tcW w:w="1407" w:type="dxa"/>
          </w:tcPr>
          <w:p w:rsidR="00DE3486" w:rsidRPr="005E71BC" w:rsidRDefault="00DE3486" w:rsidP="00DE3486">
            <w:pPr>
              <w:ind w:firstLine="0"/>
              <w:jc w:val="center"/>
            </w:pPr>
          </w:p>
        </w:tc>
        <w:tc>
          <w:tcPr>
            <w:tcW w:w="594" w:type="dxa"/>
            <w:vAlign w:val="center"/>
          </w:tcPr>
          <w:p w:rsidR="00DE3486" w:rsidRDefault="00DE3486" w:rsidP="00DE3486">
            <w:pPr>
              <w:ind w:firstLine="22"/>
              <w:jc w:val="center"/>
            </w:pPr>
          </w:p>
        </w:tc>
        <w:tc>
          <w:tcPr>
            <w:tcW w:w="0" w:type="auto"/>
            <w:vAlign w:val="center"/>
          </w:tcPr>
          <w:p w:rsidR="00DE3486" w:rsidRDefault="00DE3486" w:rsidP="00DE3486">
            <w:pPr>
              <w:ind w:firstLine="0"/>
              <w:jc w:val="center"/>
            </w:pPr>
          </w:p>
        </w:tc>
      </w:tr>
      <w:tr w:rsidR="00DE3486" w:rsidTr="003477F3">
        <w:trPr>
          <w:jc w:val="center"/>
        </w:trPr>
        <w:tc>
          <w:tcPr>
            <w:tcW w:w="1731" w:type="dxa"/>
            <w:vMerge w:val="restart"/>
            <w:vAlign w:val="center"/>
          </w:tcPr>
          <w:p w:rsidR="00DE3486" w:rsidRDefault="00DE3486" w:rsidP="00DE3486">
            <w:pPr>
              <w:ind w:firstLine="0"/>
              <w:jc w:val="center"/>
            </w:pPr>
            <w:r>
              <w:t>45.5MHz input to 45.5MHz output magnitude (dB)</w:t>
            </w:r>
          </w:p>
        </w:tc>
        <w:tc>
          <w:tcPr>
            <w:tcW w:w="1496" w:type="dxa"/>
          </w:tcPr>
          <w:p w:rsidR="00DE3486" w:rsidRDefault="00DE3486" w:rsidP="00DE3486">
            <w:pPr>
              <w:ind w:firstLine="0"/>
              <w:jc w:val="center"/>
            </w:pPr>
            <w:r>
              <w:t>Loss &lt; 0.9dB</w:t>
            </w:r>
          </w:p>
        </w:tc>
        <w:tc>
          <w:tcPr>
            <w:tcW w:w="1502" w:type="dxa"/>
          </w:tcPr>
          <w:p w:rsidR="00DE3486" w:rsidRDefault="00DE3486" w:rsidP="00DE3486">
            <w:pPr>
              <w:ind w:firstLine="0"/>
              <w:jc w:val="center"/>
            </w:pPr>
            <w:r w:rsidRPr="00687E7B">
              <w:t>Loss &lt; 0.9dB</w:t>
            </w:r>
          </w:p>
        </w:tc>
        <w:tc>
          <w:tcPr>
            <w:tcW w:w="1457" w:type="dxa"/>
          </w:tcPr>
          <w:p w:rsidR="00DE3486" w:rsidRDefault="00DE3486" w:rsidP="00DE3486">
            <w:pPr>
              <w:ind w:firstLine="0"/>
              <w:jc w:val="center"/>
            </w:pPr>
            <w:r w:rsidRPr="00687E7B">
              <w:t>Loss &lt; 0.9dB</w:t>
            </w:r>
          </w:p>
        </w:tc>
        <w:tc>
          <w:tcPr>
            <w:tcW w:w="1407" w:type="dxa"/>
          </w:tcPr>
          <w:p w:rsidR="00DE3486" w:rsidRDefault="00DE3486" w:rsidP="00DE3486">
            <w:pPr>
              <w:ind w:firstLine="0"/>
              <w:jc w:val="center"/>
            </w:pPr>
            <w:r w:rsidRPr="00687E7B">
              <w:t>Loss &lt; 0.9dB</w:t>
            </w:r>
          </w:p>
        </w:tc>
        <w:sdt>
          <w:sdtPr>
            <w:id w:val="1914121559"/>
            <w14:checkbox>
              <w14:checked w14:val="0"/>
              <w14:checkedState w14:val="2612" w14:font="MS Gothic"/>
              <w14:uncheckedState w14:val="2610" w14:font="MS Gothic"/>
            </w14:checkbox>
          </w:sdtPr>
          <w:sdtContent>
            <w:tc>
              <w:tcPr>
                <w:tcW w:w="594" w:type="dxa"/>
                <w:vAlign w:val="center"/>
              </w:tcPr>
              <w:p w:rsidR="00DE3486" w:rsidRDefault="00DE3486" w:rsidP="00DE3486">
                <w:pPr>
                  <w:ind w:firstLine="22"/>
                  <w:jc w:val="center"/>
                </w:pPr>
                <w:r>
                  <w:rPr>
                    <w:rFonts w:ascii="MS Gothic" w:eastAsia="MS Gothic" w:hAnsi="MS Gothic" w:hint="eastAsia"/>
                  </w:rPr>
                  <w:t>☐</w:t>
                </w:r>
              </w:p>
            </w:tc>
          </w:sdtContent>
        </w:sdt>
        <w:sdt>
          <w:sdtPr>
            <w:id w:val="-1129090031"/>
            <w14:checkbox>
              <w14:checked w14:val="0"/>
              <w14:checkedState w14:val="2612" w14:font="MS Gothic"/>
              <w14:uncheckedState w14:val="2610" w14:font="MS Gothic"/>
            </w14:checkbox>
          </w:sdtPr>
          <w:sdtContent>
            <w:tc>
              <w:tcPr>
                <w:tcW w:w="0" w:type="auto"/>
                <w:vAlign w:val="center"/>
              </w:tcPr>
              <w:p w:rsidR="00DE3486" w:rsidRDefault="00DE3486" w:rsidP="00DE3486">
                <w:pPr>
                  <w:ind w:firstLine="0"/>
                  <w:jc w:val="center"/>
                </w:pPr>
                <w:r>
                  <w:rPr>
                    <w:rFonts w:ascii="MS Gothic" w:eastAsia="MS Gothic" w:hAnsi="MS Gothic" w:hint="eastAsia"/>
                  </w:rPr>
                  <w:t>☐</w:t>
                </w:r>
              </w:p>
            </w:tc>
          </w:sdtContent>
        </w:sdt>
      </w:tr>
      <w:tr w:rsidR="00DE3486" w:rsidTr="003477F3">
        <w:trPr>
          <w:trHeight w:val="557"/>
          <w:jc w:val="center"/>
        </w:trPr>
        <w:tc>
          <w:tcPr>
            <w:tcW w:w="1731" w:type="dxa"/>
            <w:vMerge/>
            <w:vAlign w:val="center"/>
          </w:tcPr>
          <w:p w:rsidR="00DE3486" w:rsidRDefault="00DE3486" w:rsidP="00DE3486">
            <w:pPr>
              <w:ind w:firstLine="0"/>
              <w:jc w:val="center"/>
            </w:pPr>
          </w:p>
        </w:tc>
        <w:tc>
          <w:tcPr>
            <w:tcW w:w="1496" w:type="dxa"/>
          </w:tcPr>
          <w:p w:rsidR="00DE3486" w:rsidRPr="009D6E3B" w:rsidRDefault="00DE3486" w:rsidP="00DE3486">
            <w:pPr>
              <w:ind w:firstLine="0"/>
              <w:jc w:val="center"/>
            </w:pPr>
          </w:p>
        </w:tc>
        <w:tc>
          <w:tcPr>
            <w:tcW w:w="1502" w:type="dxa"/>
          </w:tcPr>
          <w:p w:rsidR="00DE3486" w:rsidRPr="00C6427B" w:rsidRDefault="00DE3486" w:rsidP="00DE3486">
            <w:pPr>
              <w:ind w:firstLine="0"/>
              <w:jc w:val="center"/>
            </w:pPr>
          </w:p>
        </w:tc>
        <w:tc>
          <w:tcPr>
            <w:tcW w:w="1457" w:type="dxa"/>
          </w:tcPr>
          <w:p w:rsidR="00DE3486" w:rsidRPr="000037D8" w:rsidRDefault="00DE3486" w:rsidP="00DE3486">
            <w:pPr>
              <w:ind w:firstLine="0"/>
              <w:jc w:val="center"/>
            </w:pPr>
          </w:p>
        </w:tc>
        <w:tc>
          <w:tcPr>
            <w:tcW w:w="1407" w:type="dxa"/>
          </w:tcPr>
          <w:p w:rsidR="00DE3486" w:rsidRPr="005E71BC" w:rsidRDefault="00DE3486" w:rsidP="00DE3486">
            <w:pPr>
              <w:ind w:firstLine="0"/>
              <w:jc w:val="center"/>
            </w:pPr>
          </w:p>
        </w:tc>
        <w:tc>
          <w:tcPr>
            <w:tcW w:w="594" w:type="dxa"/>
            <w:vAlign w:val="center"/>
          </w:tcPr>
          <w:p w:rsidR="00DE3486" w:rsidRDefault="00DE3486" w:rsidP="00DE3486">
            <w:pPr>
              <w:ind w:firstLine="22"/>
              <w:jc w:val="center"/>
            </w:pPr>
          </w:p>
        </w:tc>
        <w:tc>
          <w:tcPr>
            <w:tcW w:w="0" w:type="auto"/>
            <w:vAlign w:val="center"/>
          </w:tcPr>
          <w:p w:rsidR="00DE3486" w:rsidRDefault="00DE3486" w:rsidP="00DE3486">
            <w:pPr>
              <w:ind w:firstLine="0"/>
              <w:jc w:val="center"/>
            </w:pPr>
          </w:p>
        </w:tc>
      </w:tr>
      <w:tr w:rsidR="00DE3486" w:rsidTr="003477F3">
        <w:trPr>
          <w:jc w:val="center"/>
        </w:trPr>
        <w:tc>
          <w:tcPr>
            <w:tcW w:w="1731" w:type="dxa"/>
            <w:vMerge w:val="restart"/>
            <w:vAlign w:val="center"/>
          </w:tcPr>
          <w:p w:rsidR="00DE3486" w:rsidRDefault="00DE3486" w:rsidP="00DE3486">
            <w:pPr>
              <w:ind w:firstLine="0"/>
              <w:jc w:val="center"/>
            </w:pPr>
            <w:r>
              <w:t>45.5MHz input to 45.5MHz output phase (deg)</w:t>
            </w:r>
          </w:p>
        </w:tc>
        <w:tc>
          <w:tcPr>
            <w:tcW w:w="1496" w:type="dxa"/>
          </w:tcPr>
          <w:p w:rsidR="00DE3486" w:rsidRDefault="00DE3486" w:rsidP="00DE3486">
            <w:pPr>
              <w:ind w:firstLine="0"/>
              <w:jc w:val="center"/>
            </w:pPr>
            <w:r>
              <w:t>-0 +/-5</w:t>
            </w:r>
            <w:r w:rsidRPr="009D6E3B">
              <w:t>d</w:t>
            </w:r>
            <w:r>
              <w:t>eg</w:t>
            </w:r>
          </w:p>
        </w:tc>
        <w:tc>
          <w:tcPr>
            <w:tcW w:w="1502" w:type="dxa"/>
          </w:tcPr>
          <w:p w:rsidR="00DE3486" w:rsidRDefault="00DE3486" w:rsidP="00DE3486">
            <w:pPr>
              <w:ind w:firstLine="0"/>
              <w:jc w:val="center"/>
            </w:pPr>
            <w:r w:rsidRPr="00EA2170">
              <w:t>-0 +/-5deg</w:t>
            </w:r>
          </w:p>
        </w:tc>
        <w:tc>
          <w:tcPr>
            <w:tcW w:w="1457" w:type="dxa"/>
          </w:tcPr>
          <w:p w:rsidR="00DE3486" w:rsidRDefault="00DE3486" w:rsidP="00DE3486">
            <w:pPr>
              <w:ind w:firstLine="0"/>
              <w:jc w:val="center"/>
            </w:pPr>
            <w:r w:rsidRPr="00EA2170">
              <w:t>-0 +/-5deg</w:t>
            </w:r>
          </w:p>
        </w:tc>
        <w:tc>
          <w:tcPr>
            <w:tcW w:w="1407" w:type="dxa"/>
          </w:tcPr>
          <w:p w:rsidR="00DE3486" w:rsidRDefault="00DE3486" w:rsidP="00DE3486">
            <w:pPr>
              <w:ind w:firstLine="0"/>
              <w:jc w:val="center"/>
            </w:pPr>
            <w:r w:rsidRPr="00EA2170">
              <w:t>-0 +/-5deg</w:t>
            </w:r>
          </w:p>
        </w:tc>
        <w:sdt>
          <w:sdtPr>
            <w:id w:val="381285265"/>
            <w14:checkbox>
              <w14:checked w14:val="0"/>
              <w14:checkedState w14:val="2612" w14:font="MS Gothic"/>
              <w14:uncheckedState w14:val="2610" w14:font="MS Gothic"/>
            </w14:checkbox>
          </w:sdtPr>
          <w:sdtContent>
            <w:tc>
              <w:tcPr>
                <w:tcW w:w="594" w:type="dxa"/>
                <w:vAlign w:val="center"/>
              </w:tcPr>
              <w:p w:rsidR="00DE3486" w:rsidRDefault="00DE3486" w:rsidP="00DE3486">
                <w:pPr>
                  <w:ind w:firstLine="22"/>
                  <w:jc w:val="center"/>
                </w:pPr>
                <w:r>
                  <w:rPr>
                    <w:rFonts w:ascii="MS Gothic" w:eastAsia="MS Gothic" w:hAnsi="MS Gothic" w:hint="eastAsia"/>
                  </w:rPr>
                  <w:t>☐</w:t>
                </w:r>
              </w:p>
            </w:tc>
          </w:sdtContent>
        </w:sdt>
        <w:sdt>
          <w:sdtPr>
            <w:id w:val="1836881066"/>
            <w14:checkbox>
              <w14:checked w14:val="0"/>
              <w14:checkedState w14:val="2612" w14:font="MS Gothic"/>
              <w14:uncheckedState w14:val="2610" w14:font="MS Gothic"/>
            </w14:checkbox>
          </w:sdtPr>
          <w:sdtContent>
            <w:tc>
              <w:tcPr>
                <w:tcW w:w="0" w:type="auto"/>
                <w:vAlign w:val="center"/>
              </w:tcPr>
              <w:p w:rsidR="00DE3486" w:rsidRDefault="00DE3486" w:rsidP="00DE3486">
                <w:pPr>
                  <w:ind w:firstLine="0"/>
                  <w:jc w:val="center"/>
                </w:pPr>
                <w:r>
                  <w:rPr>
                    <w:rFonts w:ascii="MS Gothic" w:eastAsia="MS Gothic" w:hAnsi="MS Gothic" w:hint="eastAsia"/>
                  </w:rPr>
                  <w:t>☐</w:t>
                </w:r>
              </w:p>
            </w:tc>
          </w:sdtContent>
        </w:sdt>
      </w:tr>
      <w:tr w:rsidR="00DE3486" w:rsidTr="003477F3">
        <w:trPr>
          <w:jc w:val="center"/>
        </w:trPr>
        <w:tc>
          <w:tcPr>
            <w:tcW w:w="1731" w:type="dxa"/>
            <w:vMerge/>
          </w:tcPr>
          <w:p w:rsidR="00DE3486" w:rsidRDefault="00DE3486" w:rsidP="00DE3486">
            <w:pPr>
              <w:ind w:firstLine="0"/>
              <w:jc w:val="center"/>
            </w:pPr>
          </w:p>
        </w:tc>
        <w:tc>
          <w:tcPr>
            <w:tcW w:w="1496" w:type="dxa"/>
          </w:tcPr>
          <w:p w:rsidR="00DE3486" w:rsidRPr="009D6E3B" w:rsidRDefault="00DE3486" w:rsidP="00DE3486">
            <w:pPr>
              <w:ind w:firstLine="0"/>
              <w:jc w:val="center"/>
            </w:pPr>
          </w:p>
        </w:tc>
        <w:tc>
          <w:tcPr>
            <w:tcW w:w="1502" w:type="dxa"/>
          </w:tcPr>
          <w:p w:rsidR="00DE3486" w:rsidRPr="00C6427B" w:rsidRDefault="00DE3486" w:rsidP="00DE3486">
            <w:pPr>
              <w:ind w:firstLine="0"/>
              <w:jc w:val="center"/>
            </w:pPr>
          </w:p>
        </w:tc>
        <w:tc>
          <w:tcPr>
            <w:tcW w:w="1457" w:type="dxa"/>
          </w:tcPr>
          <w:p w:rsidR="00DE3486" w:rsidRPr="000037D8" w:rsidRDefault="00DE3486" w:rsidP="00DE3486">
            <w:pPr>
              <w:ind w:firstLine="0"/>
              <w:jc w:val="center"/>
            </w:pPr>
          </w:p>
        </w:tc>
        <w:tc>
          <w:tcPr>
            <w:tcW w:w="1407" w:type="dxa"/>
          </w:tcPr>
          <w:p w:rsidR="00DE3486" w:rsidRPr="005E71BC" w:rsidRDefault="00DE3486" w:rsidP="00DE3486">
            <w:pPr>
              <w:ind w:firstLine="0"/>
              <w:jc w:val="center"/>
            </w:pPr>
          </w:p>
        </w:tc>
        <w:tc>
          <w:tcPr>
            <w:tcW w:w="594" w:type="dxa"/>
            <w:vAlign w:val="center"/>
          </w:tcPr>
          <w:p w:rsidR="00DE3486" w:rsidRDefault="00DE3486" w:rsidP="00DE3486">
            <w:pPr>
              <w:ind w:firstLine="22"/>
              <w:jc w:val="center"/>
            </w:pPr>
          </w:p>
        </w:tc>
        <w:tc>
          <w:tcPr>
            <w:tcW w:w="0" w:type="auto"/>
            <w:vAlign w:val="center"/>
          </w:tcPr>
          <w:p w:rsidR="00DE3486" w:rsidRDefault="00DE3486" w:rsidP="00DE3486">
            <w:pPr>
              <w:ind w:firstLine="0"/>
              <w:jc w:val="center"/>
            </w:pPr>
          </w:p>
        </w:tc>
      </w:tr>
      <w:tr w:rsidR="00DE3486" w:rsidTr="003477F3">
        <w:trPr>
          <w:trHeight w:val="313"/>
          <w:jc w:val="center"/>
        </w:trPr>
        <w:tc>
          <w:tcPr>
            <w:tcW w:w="1731" w:type="dxa"/>
            <w:vMerge w:val="restart"/>
          </w:tcPr>
          <w:p w:rsidR="00DE3486" w:rsidRDefault="00DE3486" w:rsidP="00DE3486">
            <w:pPr>
              <w:ind w:firstLine="0"/>
              <w:jc w:val="center"/>
            </w:pPr>
            <w:r>
              <w:t>45.5MHz input to 91.0MHz output magnitude (dB)</w:t>
            </w:r>
          </w:p>
        </w:tc>
        <w:tc>
          <w:tcPr>
            <w:tcW w:w="1496" w:type="dxa"/>
            <w:vAlign w:val="center"/>
          </w:tcPr>
          <w:p w:rsidR="00DE3486" w:rsidRDefault="00DE3486" w:rsidP="00DE3486">
            <w:pPr>
              <w:ind w:firstLine="0"/>
              <w:jc w:val="center"/>
            </w:pPr>
            <w:r>
              <w:t>Loss &lt; 0.2dB</w:t>
            </w:r>
          </w:p>
        </w:tc>
        <w:tc>
          <w:tcPr>
            <w:tcW w:w="1502" w:type="dxa"/>
            <w:vAlign w:val="center"/>
          </w:tcPr>
          <w:p w:rsidR="00DE3486" w:rsidRDefault="00DE3486" w:rsidP="00DE3486">
            <w:pPr>
              <w:ind w:firstLine="0"/>
              <w:jc w:val="center"/>
            </w:pPr>
            <w:r>
              <w:t>Loss &lt; 0.2dB</w:t>
            </w:r>
          </w:p>
        </w:tc>
        <w:tc>
          <w:tcPr>
            <w:tcW w:w="1457" w:type="dxa"/>
            <w:vAlign w:val="center"/>
          </w:tcPr>
          <w:p w:rsidR="00DE3486" w:rsidRDefault="00DE3486" w:rsidP="00DE3486">
            <w:pPr>
              <w:ind w:firstLine="0"/>
              <w:jc w:val="center"/>
            </w:pPr>
            <w:r>
              <w:t>Loss &lt; 0.2dB</w:t>
            </w:r>
          </w:p>
        </w:tc>
        <w:tc>
          <w:tcPr>
            <w:tcW w:w="1407" w:type="dxa"/>
            <w:vAlign w:val="center"/>
          </w:tcPr>
          <w:p w:rsidR="00DE3486" w:rsidRDefault="00DE3486" w:rsidP="00DE3486">
            <w:pPr>
              <w:ind w:firstLine="0"/>
              <w:jc w:val="center"/>
            </w:pPr>
            <w:r>
              <w:t>Loss &lt; 0.2dB</w:t>
            </w:r>
          </w:p>
        </w:tc>
        <w:sdt>
          <w:sdtPr>
            <w:id w:val="-1654049646"/>
            <w14:checkbox>
              <w14:checked w14:val="0"/>
              <w14:checkedState w14:val="2612" w14:font="MS Gothic"/>
              <w14:uncheckedState w14:val="2610" w14:font="MS Gothic"/>
            </w14:checkbox>
          </w:sdtPr>
          <w:sdtContent>
            <w:tc>
              <w:tcPr>
                <w:tcW w:w="594" w:type="dxa"/>
                <w:vAlign w:val="center"/>
              </w:tcPr>
              <w:p w:rsidR="00DE3486" w:rsidRDefault="00DE3486" w:rsidP="00DE3486">
                <w:pPr>
                  <w:ind w:firstLine="22"/>
                  <w:jc w:val="center"/>
                </w:pPr>
                <w:r>
                  <w:rPr>
                    <w:rFonts w:ascii="MS Gothic" w:eastAsia="MS Gothic" w:hAnsi="MS Gothic" w:hint="eastAsia"/>
                  </w:rPr>
                  <w:t>☐</w:t>
                </w:r>
              </w:p>
            </w:tc>
          </w:sdtContent>
        </w:sdt>
        <w:sdt>
          <w:sdtPr>
            <w:id w:val="230279975"/>
            <w14:checkbox>
              <w14:checked w14:val="0"/>
              <w14:checkedState w14:val="2612" w14:font="MS Gothic"/>
              <w14:uncheckedState w14:val="2610" w14:font="MS Gothic"/>
            </w14:checkbox>
          </w:sdtPr>
          <w:sdtContent>
            <w:tc>
              <w:tcPr>
                <w:tcW w:w="0" w:type="auto"/>
                <w:vAlign w:val="center"/>
              </w:tcPr>
              <w:p w:rsidR="00DE3486" w:rsidRDefault="00DE3486" w:rsidP="00DE3486">
                <w:pPr>
                  <w:ind w:firstLine="0"/>
                  <w:jc w:val="center"/>
                </w:pPr>
                <w:r>
                  <w:rPr>
                    <w:rFonts w:ascii="MS Gothic" w:eastAsia="MS Gothic" w:hAnsi="MS Gothic" w:hint="eastAsia"/>
                  </w:rPr>
                  <w:t>☐</w:t>
                </w:r>
              </w:p>
            </w:tc>
          </w:sdtContent>
        </w:sdt>
      </w:tr>
      <w:tr w:rsidR="00DE3486" w:rsidTr="003477F3">
        <w:trPr>
          <w:trHeight w:val="312"/>
          <w:jc w:val="center"/>
        </w:trPr>
        <w:tc>
          <w:tcPr>
            <w:tcW w:w="1731" w:type="dxa"/>
            <w:vMerge/>
          </w:tcPr>
          <w:p w:rsidR="00DE3486" w:rsidRDefault="00DE3486" w:rsidP="00DE3486">
            <w:pPr>
              <w:ind w:firstLine="0"/>
              <w:jc w:val="center"/>
            </w:pPr>
          </w:p>
        </w:tc>
        <w:tc>
          <w:tcPr>
            <w:tcW w:w="1496" w:type="dxa"/>
          </w:tcPr>
          <w:p w:rsidR="00DE3486" w:rsidRPr="009D6E3B" w:rsidRDefault="00DE3486" w:rsidP="00DE3486">
            <w:pPr>
              <w:ind w:firstLine="0"/>
              <w:jc w:val="center"/>
            </w:pPr>
          </w:p>
        </w:tc>
        <w:tc>
          <w:tcPr>
            <w:tcW w:w="1502" w:type="dxa"/>
          </w:tcPr>
          <w:p w:rsidR="00DE3486" w:rsidRPr="00C6427B" w:rsidRDefault="00DE3486" w:rsidP="00DE3486">
            <w:pPr>
              <w:ind w:firstLine="0"/>
              <w:jc w:val="center"/>
            </w:pPr>
          </w:p>
        </w:tc>
        <w:tc>
          <w:tcPr>
            <w:tcW w:w="1457" w:type="dxa"/>
          </w:tcPr>
          <w:p w:rsidR="00DE3486" w:rsidRPr="000037D8" w:rsidRDefault="00DE3486" w:rsidP="00DE3486">
            <w:pPr>
              <w:ind w:firstLine="0"/>
              <w:jc w:val="center"/>
            </w:pPr>
          </w:p>
        </w:tc>
        <w:tc>
          <w:tcPr>
            <w:tcW w:w="1407" w:type="dxa"/>
          </w:tcPr>
          <w:p w:rsidR="00DE3486" w:rsidRPr="005E71BC" w:rsidRDefault="00DE3486" w:rsidP="00DE3486">
            <w:pPr>
              <w:ind w:firstLine="0"/>
              <w:jc w:val="center"/>
            </w:pPr>
          </w:p>
        </w:tc>
        <w:tc>
          <w:tcPr>
            <w:tcW w:w="594" w:type="dxa"/>
            <w:vAlign w:val="center"/>
          </w:tcPr>
          <w:p w:rsidR="00DE3486" w:rsidRDefault="00DE3486" w:rsidP="00DE3486">
            <w:pPr>
              <w:ind w:firstLine="22"/>
              <w:jc w:val="center"/>
            </w:pPr>
          </w:p>
        </w:tc>
        <w:tc>
          <w:tcPr>
            <w:tcW w:w="0" w:type="auto"/>
            <w:vAlign w:val="center"/>
          </w:tcPr>
          <w:p w:rsidR="00DE3486" w:rsidRDefault="00DE3486" w:rsidP="00DE3486">
            <w:pPr>
              <w:ind w:firstLine="0"/>
              <w:jc w:val="center"/>
            </w:pPr>
          </w:p>
        </w:tc>
      </w:tr>
      <w:tr w:rsidR="00DE3486" w:rsidTr="003477F3">
        <w:trPr>
          <w:trHeight w:val="313"/>
          <w:jc w:val="center"/>
        </w:trPr>
        <w:tc>
          <w:tcPr>
            <w:tcW w:w="1731" w:type="dxa"/>
            <w:vMerge w:val="restart"/>
          </w:tcPr>
          <w:p w:rsidR="00DE3486" w:rsidRDefault="00DE3486" w:rsidP="00DE3486">
            <w:pPr>
              <w:ind w:firstLine="0"/>
              <w:jc w:val="center"/>
            </w:pPr>
            <w:r>
              <w:t>45.5MHz input to 91.0MHz output phase (deg)</w:t>
            </w:r>
          </w:p>
        </w:tc>
        <w:tc>
          <w:tcPr>
            <w:tcW w:w="1496" w:type="dxa"/>
          </w:tcPr>
          <w:p w:rsidR="00DE3486" w:rsidRDefault="00DE3486" w:rsidP="00DE3486">
            <w:pPr>
              <w:ind w:firstLine="0"/>
              <w:jc w:val="center"/>
            </w:pPr>
            <w:r>
              <w:t>8</w:t>
            </w:r>
            <w:r w:rsidRPr="001C4AF1">
              <w:t>5 +/- 0.5deg</w:t>
            </w:r>
          </w:p>
        </w:tc>
        <w:tc>
          <w:tcPr>
            <w:tcW w:w="1502" w:type="dxa"/>
          </w:tcPr>
          <w:p w:rsidR="00DE3486" w:rsidRDefault="00DE3486" w:rsidP="00DE3486">
            <w:pPr>
              <w:ind w:firstLine="0"/>
              <w:jc w:val="center"/>
            </w:pPr>
            <w:r>
              <w:t>8</w:t>
            </w:r>
            <w:r w:rsidRPr="001C4AF1">
              <w:t>5 +/- 0.5deg</w:t>
            </w:r>
          </w:p>
        </w:tc>
        <w:tc>
          <w:tcPr>
            <w:tcW w:w="1457" w:type="dxa"/>
          </w:tcPr>
          <w:p w:rsidR="00DE3486" w:rsidRDefault="00DE3486" w:rsidP="00DE3486">
            <w:pPr>
              <w:ind w:firstLine="0"/>
              <w:jc w:val="center"/>
            </w:pPr>
            <w:r>
              <w:t>8</w:t>
            </w:r>
            <w:r w:rsidRPr="001C4AF1">
              <w:t>5 +/- 0.5deg</w:t>
            </w:r>
          </w:p>
        </w:tc>
        <w:tc>
          <w:tcPr>
            <w:tcW w:w="1407" w:type="dxa"/>
          </w:tcPr>
          <w:p w:rsidR="00DE3486" w:rsidRDefault="00DE3486" w:rsidP="003477F3">
            <w:pPr>
              <w:ind w:firstLine="0"/>
              <w:jc w:val="center"/>
            </w:pPr>
            <w:r>
              <w:t>8</w:t>
            </w:r>
            <w:r w:rsidRPr="001C4AF1">
              <w:t>5 +/- 0.5deg</w:t>
            </w:r>
          </w:p>
        </w:tc>
        <w:sdt>
          <w:sdtPr>
            <w:id w:val="-305236432"/>
            <w14:checkbox>
              <w14:checked w14:val="0"/>
              <w14:checkedState w14:val="2612" w14:font="MS Gothic"/>
              <w14:uncheckedState w14:val="2610" w14:font="MS Gothic"/>
            </w14:checkbox>
          </w:sdtPr>
          <w:sdtContent>
            <w:tc>
              <w:tcPr>
                <w:tcW w:w="594" w:type="dxa"/>
                <w:vAlign w:val="center"/>
              </w:tcPr>
              <w:p w:rsidR="00DE3486" w:rsidRDefault="00DE3486" w:rsidP="003477F3">
                <w:pPr>
                  <w:ind w:firstLine="22"/>
                  <w:jc w:val="center"/>
                </w:pPr>
                <w:r>
                  <w:rPr>
                    <w:rFonts w:ascii="MS Gothic" w:eastAsia="MS Gothic" w:hAnsi="MS Gothic" w:hint="eastAsia"/>
                  </w:rPr>
                  <w:t>☐</w:t>
                </w:r>
              </w:p>
            </w:tc>
          </w:sdtContent>
        </w:sdt>
        <w:sdt>
          <w:sdtPr>
            <w:id w:val="2074087542"/>
            <w14:checkbox>
              <w14:checked w14:val="0"/>
              <w14:checkedState w14:val="2612" w14:font="MS Gothic"/>
              <w14:uncheckedState w14:val="2610" w14:font="MS Gothic"/>
            </w14:checkbox>
          </w:sdtPr>
          <w:sdtContent>
            <w:tc>
              <w:tcPr>
                <w:tcW w:w="0" w:type="auto"/>
                <w:vAlign w:val="center"/>
              </w:tcPr>
              <w:p w:rsidR="00DE3486" w:rsidRDefault="00DE3486" w:rsidP="003477F3">
                <w:pPr>
                  <w:ind w:firstLine="0"/>
                  <w:jc w:val="center"/>
                </w:pPr>
                <w:r>
                  <w:rPr>
                    <w:rFonts w:ascii="MS Gothic" w:eastAsia="MS Gothic" w:hAnsi="MS Gothic" w:hint="eastAsia"/>
                  </w:rPr>
                  <w:t>☐</w:t>
                </w:r>
              </w:p>
            </w:tc>
          </w:sdtContent>
        </w:sdt>
      </w:tr>
      <w:tr w:rsidR="00DE3486" w:rsidTr="003477F3">
        <w:trPr>
          <w:trHeight w:val="312"/>
          <w:jc w:val="center"/>
        </w:trPr>
        <w:tc>
          <w:tcPr>
            <w:tcW w:w="1731" w:type="dxa"/>
            <w:vMerge/>
          </w:tcPr>
          <w:p w:rsidR="00DE3486" w:rsidRDefault="00DE3486" w:rsidP="003477F3">
            <w:pPr>
              <w:ind w:firstLine="0"/>
              <w:jc w:val="center"/>
            </w:pPr>
          </w:p>
        </w:tc>
        <w:tc>
          <w:tcPr>
            <w:tcW w:w="1496" w:type="dxa"/>
          </w:tcPr>
          <w:p w:rsidR="00DE3486" w:rsidRPr="009D6E3B" w:rsidRDefault="00DE3486" w:rsidP="003477F3">
            <w:pPr>
              <w:ind w:firstLine="0"/>
              <w:jc w:val="center"/>
            </w:pPr>
          </w:p>
        </w:tc>
        <w:tc>
          <w:tcPr>
            <w:tcW w:w="1502" w:type="dxa"/>
          </w:tcPr>
          <w:p w:rsidR="00DE3486" w:rsidRPr="00C6427B" w:rsidRDefault="00DE3486" w:rsidP="003477F3">
            <w:pPr>
              <w:ind w:firstLine="0"/>
              <w:jc w:val="center"/>
            </w:pPr>
          </w:p>
        </w:tc>
        <w:tc>
          <w:tcPr>
            <w:tcW w:w="1457" w:type="dxa"/>
          </w:tcPr>
          <w:p w:rsidR="00DE3486" w:rsidRPr="000037D8" w:rsidRDefault="00DE3486" w:rsidP="003477F3">
            <w:pPr>
              <w:ind w:firstLine="0"/>
              <w:jc w:val="center"/>
            </w:pPr>
          </w:p>
        </w:tc>
        <w:tc>
          <w:tcPr>
            <w:tcW w:w="1407" w:type="dxa"/>
          </w:tcPr>
          <w:p w:rsidR="00DE3486" w:rsidRPr="005E71BC" w:rsidRDefault="00DE3486" w:rsidP="003477F3">
            <w:pPr>
              <w:ind w:firstLine="0"/>
              <w:jc w:val="center"/>
            </w:pPr>
          </w:p>
        </w:tc>
        <w:tc>
          <w:tcPr>
            <w:tcW w:w="594" w:type="dxa"/>
            <w:vAlign w:val="center"/>
          </w:tcPr>
          <w:p w:rsidR="00DE3486" w:rsidRDefault="00DE3486" w:rsidP="003477F3">
            <w:pPr>
              <w:ind w:firstLine="22"/>
              <w:jc w:val="center"/>
            </w:pPr>
          </w:p>
        </w:tc>
        <w:tc>
          <w:tcPr>
            <w:tcW w:w="0" w:type="auto"/>
            <w:vAlign w:val="center"/>
          </w:tcPr>
          <w:p w:rsidR="00DE3486" w:rsidRDefault="00DE3486" w:rsidP="003477F3">
            <w:pPr>
              <w:ind w:firstLine="0"/>
              <w:jc w:val="center"/>
            </w:pPr>
          </w:p>
        </w:tc>
      </w:tr>
    </w:tbl>
    <w:p w:rsidR="00DE3486" w:rsidRPr="00664630" w:rsidRDefault="00DE3486" w:rsidP="00DE3486">
      <w:pPr>
        <w:jc w:val="center"/>
      </w:pPr>
    </w:p>
    <w:sectPr w:rsidR="00DE3486" w:rsidRPr="00664630" w:rsidSect="004C6B3C">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D7" w:rsidRDefault="00A13ED7" w:rsidP="00E428FF">
      <w:r>
        <w:separator/>
      </w:r>
    </w:p>
  </w:endnote>
  <w:endnote w:type="continuationSeparator" w:id="0">
    <w:p w:rsidR="00A13ED7" w:rsidRDefault="00A13ED7" w:rsidP="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D7" w:rsidRDefault="00A13ED7" w:rsidP="00E428FF">
      <w:r>
        <w:separator/>
      </w:r>
    </w:p>
  </w:footnote>
  <w:footnote w:type="continuationSeparator" w:id="0">
    <w:p w:rsidR="00A13ED7" w:rsidRDefault="00A13ED7" w:rsidP="00E4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55" w:rsidRDefault="00227055" w:rsidP="00E428FF">
    <w:pPr>
      <w:pStyle w:val="Header"/>
    </w:pPr>
    <w:r>
      <w:ptab w:relativeTo="margin" w:alignment="right" w:leader="none"/>
    </w:r>
    <w:r>
      <w:t xml:space="preserve"> E1</w:t>
    </w:r>
    <w:r w:rsidR="004F364C">
      <w:t>600027</w:t>
    </w:r>
    <w:r>
      <w:t xml:space="preserve">-v3, Page </w:t>
    </w:r>
    <w:r>
      <w:fldChar w:fldCharType="begin"/>
    </w:r>
    <w:r>
      <w:instrText xml:space="preserve"> PAGE   \* MERGEFORMAT </w:instrText>
    </w:r>
    <w:r>
      <w:fldChar w:fldCharType="separate"/>
    </w:r>
    <w:r w:rsidR="001936B4">
      <w:rPr>
        <w:noProof/>
      </w:rPr>
      <w:t>2</w:t>
    </w:r>
    <w:r>
      <w:rPr>
        <w:noProof/>
      </w:rPr>
      <w:fldChar w:fldCharType="end"/>
    </w:r>
  </w:p>
  <w:p w:rsidR="00227055" w:rsidRDefault="00227055" w:rsidP="00E4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2FED888"/>
    <w:lvl w:ilvl="0">
      <w:start w:val="1"/>
      <w:numFmt w:val="decimal"/>
      <w:pStyle w:val="ListNumber"/>
      <w:lvlText w:val="%1."/>
      <w:lvlJc w:val="left"/>
      <w:pPr>
        <w:tabs>
          <w:tab w:val="num" w:pos="360"/>
        </w:tabs>
        <w:ind w:left="360" w:hanging="360"/>
      </w:pPr>
    </w:lvl>
  </w:abstractNum>
  <w:abstractNum w:abstractNumId="1">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8">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1979F5"/>
    <w:multiLevelType w:val="multilevel"/>
    <w:tmpl w:val="32AA28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5">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2">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6"/>
  </w:num>
  <w:num w:numId="3">
    <w:abstractNumId w:val="5"/>
  </w:num>
  <w:num w:numId="4">
    <w:abstractNumId w:val="21"/>
  </w:num>
  <w:num w:numId="5">
    <w:abstractNumId w:val="19"/>
  </w:num>
  <w:num w:numId="6">
    <w:abstractNumId w:val="14"/>
  </w:num>
  <w:num w:numId="7">
    <w:abstractNumId w:val="3"/>
  </w:num>
  <w:num w:numId="8">
    <w:abstractNumId w:val="24"/>
  </w:num>
  <w:num w:numId="9">
    <w:abstractNumId w:val="8"/>
  </w:num>
  <w:num w:numId="10">
    <w:abstractNumId w:val="4"/>
  </w:num>
  <w:num w:numId="11">
    <w:abstractNumId w:val="11"/>
  </w:num>
  <w:num w:numId="12">
    <w:abstractNumId w:val="26"/>
  </w:num>
  <w:num w:numId="13">
    <w:abstractNumId w:val="9"/>
  </w:num>
  <w:num w:numId="14">
    <w:abstractNumId w:val="25"/>
  </w:num>
  <w:num w:numId="15">
    <w:abstractNumId w:val="18"/>
  </w:num>
  <w:num w:numId="16">
    <w:abstractNumId w:val="13"/>
  </w:num>
  <w:num w:numId="17">
    <w:abstractNumId w:val="28"/>
  </w:num>
  <w:num w:numId="18">
    <w:abstractNumId w:val="10"/>
  </w:num>
  <w:num w:numId="19">
    <w:abstractNumId w:val="29"/>
  </w:num>
  <w:num w:numId="20">
    <w:abstractNumId w:val="16"/>
  </w:num>
  <w:num w:numId="21">
    <w:abstractNumId w:val="2"/>
  </w:num>
  <w:num w:numId="22">
    <w:abstractNumId w:val="22"/>
  </w:num>
  <w:num w:numId="23">
    <w:abstractNumId w:val="20"/>
  </w:num>
  <w:num w:numId="24">
    <w:abstractNumId w:val="17"/>
  </w:num>
  <w:num w:numId="25">
    <w:abstractNumId w:val="1"/>
  </w:num>
  <w:num w:numId="26">
    <w:abstractNumId w:val="27"/>
  </w:num>
  <w:num w:numId="27">
    <w:abstractNumId w:val="15"/>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1128D"/>
    <w:rsid w:val="00015D90"/>
    <w:rsid w:val="000212B7"/>
    <w:rsid w:val="00026FCC"/>
    <w:rsid w:val="00041596"/>
    <w:rsid w:val="00043FA5"/>
    <w:rsid w:val="0007725F"/>
    <w:rsid w:val="0008646A"/>
    <w:rsid w:val="000A5A70"/>
    <w:rsid w:val="000A79CE"/>
    <w:rsid w:val="000B33D6"/>
    <w:rsid w:val="000B6532"/>
    <w:rsid w:val="000F3B4A"/>
    <w:rsid w:val="00106A25"/>
    <w:rsid w:val="00137505"/>
    <w:rsid w:val="00157A07"/>
    <w:rsid w:val="00164314"/>
    <w:rsid w:val="001725CC"/>
    <w:rsid w:val="001936B4"/>
    <w:rsid w:val="00195EBE"/>
    <w:rsid w:val="001A0E81"/>
    <w:rsid w:val="001A49EC"/>
    <w:rsid w:val="001B50E8"/>
    <w:rsid w:val="001B6579"/>
    <w:rsid w:val="00217568"/>
    <w:rsid w:val="00227055"/>
    <w:rsid w:val="002271ED"/>
    <w:rsid w:val="00257982"/>
    <w:rsid w:val="00272BBB"/>
    <w:rsid w:val="00276FB8"/>
    <w:rsid w:val="0029515E"/>
    <w:rsid w:val="002A1502"/>
    <w:rsid w:val="002E5B25"/>
    <w:rsid w:val="002F4629"/>
    <w:rsid w:val="002F4F04"/>
    <w:rsid w:val="00303C28"/>
    <w:rsid w:val="00310C23"/>
    <w:rsid w:val="003143E1"/>
    <w:rsid w:val="00316D93"/>
    <w:rsid w:val="0032052B"/>
    <w:rsid w:val="00322850"/>
    <w:rsid w:val="00322A5E"/>
    <w:rsid w:val="00327039"/>
    <w:rsid w:val="00327822"/>
    <w:rsid w:val="00343984"/>
    <w:rsid w:val="00345DFC"/>
    <w:rsid w:val="00353913"/>
    <w:rsid w:val="00355D47"/>
    <w:rsid w:val="00381D74"/>
    <w:rsid w:val="0039153D"/>
    <w:rsid w:val="00394F56"/>
    <w:rsid w:val="0039663A"/>
    <w:rsid w:val="003B65CC"/>
    <w:rsid w:val="003C1649"/>
    <w:rsid w:val="003C5D3D"/>
    <w:rsid w:val="00440746"/>
    <w:rsid w:val="00443AE9"/>
    <w:rsid w:val="004873D9"/>
    <w:rsid w:val="004975F7"/>
    <w:rsid w:val="004A2796"/>
    <w:rsid w:val="004A51CB"/>
    <w:rsid w:val="004B6FE1"/>
    <w:rsid w:val="004C2833"/>
    <w:rsid w:val="004C33BE"/>
    <w:rsid w:val="004C37C6"/>
    <w:rsid w:val="004C4F1E"/>
    <w:rsid w:val="004C6B3C"/>
    <w:rsid w:val="004D164A"/>
    <w:rsid w:val="004F364C"/>
    <w:rsid w:val="004F7269"/>
    <w:rsid w:val="00501974"/>
    <w:rsid w:val="0051142B"/>
    <w:rsid w:val="00514367"/>
    <w:rsid w:val="005151A9"/>
    <w:rsid w:val="00516FE4"/>
    <w:rsid w:val="005461F8"/>
    <w:rsid w:val="0057093F"/>
    <w:rsid w:val="00580848"/>
    <w:rsid w:val="00585E62"/>
    <w:rsid w:val="00592431"/>
    <w:rsid w:val="00596F57"/>
    <w:rsid w:val="005A0F0C"/>
    <w:rsid w:val="005B02E2"/>
    <w:rsid w:val="005D1718"/>
    <w:rsid w:val="005E26FE"/>
    <w:rsid w:val="005E398A"/>
    <w:rsid w:val="005F376A"/>
    <w:rsid w:val="00614420"/>
    <w:rsid w:val="00623117"/>
    <w:rsid w:val="00641283"/>
    <w:rsid w:val="00652808"/>
    <w:rsid w:val="00664630"/>
    <w:rsid w:val="00681DA0"/>
    <w:rsid w:val="00682E94"/>
    <w:rsid w:val="00683779"/>
    <w:rsid w:val="0068671A"/>
    <w:rsid w:val="006A210E"/>
    <w:rsid w:val="006A6ED2"/>
    <w:rsid w:val="006B18F3"/>
    <w:rsid w:val="006C44EB"/>
    <w:rsid w:val="006C5193"/>
    <w:rsid w:val="006C58B2"/>
    <w:rsid w:val="006D38E4"/>
    <w:rsid w:val="006D4A6B"/>
    <w:rsid w:val="006D5358"/>
    <w:rsid w:val="006D6E52"/>
    <w:rsid w:val="006E46F5"/>
    <w:rsid w:val="006F4C73"/>
    <w:rsid w:val="006F5FDC"/>
    <w:rsid w:val="007011ED"/>
    <w:rsid w:val="00704B81"/>
    <w:rsid w:val="007307C8"/>
    <w:rsid w:val="00733D66"/>
    <w:rsid w:val="00734175"/>
    <w:rsid w:val="007507BD"/>
    <w:rsid w:val="007513BD"/>
    <w:rsid w:val="00796962"/>
    <w:rsid w:val="007A0565"/>
    <w:rsid w:val="007A5A58"/>
    <w:rsid w:val="007D3569"/>
    <w:rsid w:val="007D398D"/>
    <w:rsid w:val="007D7E8E"/>
    <w:rsid w:val="007E2085"/>
    <w:rsid w:val="007E5C9A"/>
    <w:rsid w:val="00804A51"/>
    <w:rsid w:val="00826BAD"/>
    <w:rsid w:val="00837E45"/>
    <w:rsid w:val="0084409B"/>
    <w:rsid w:val="00873971"/>
    <w:rsid w:val="00876ECF"/>
    <w:rsid w:val="008830D5"/>
    <w:rsid w:val="008A49A7"/>
    <w:rsid w:val="008D0228"/>
    <w:rsid w:val="008D02CB"/>
    <w:rsid w:val="008D392F"/>
    <w:rsid w:val="008D6B32"/>
    <w:rsid w:val="008E208E"/>
    <w:rsid w:val="00927E21"/>
    <w:rsid w:val="0094791C"/>
    <w:rsid w:val="009519F1"/>
    <w:rsid w:val="009562EC"/>
    <w:rsid w:val="00973E87"/>
    <w:rsid w:val="009831F2"/>
    <w:rsid w:val="009855FD"/>
    <w:rsid w:val="009B4FF3"/>
    <w:rsid w:val="009B568D"/>
    <w:rsid w:val="009C241E"/>
    <w:rsid w:val="009C75FC"/>
    <w:rsid w:val="009E11D3"/>
    <w:rsid w:val="009E7811"/>
    <w:rsid w:val="00A013B3"/>
    <w:rsid w:val="00A031B1"/>
    <w:rsid w:val="00A10FBA"/>
    <w:rsid w:val="00A11D1E"/>
    <w:rsid w:val="00A13ED7"/>
    <w:rsid w:val="00A62E09"/>
    <w:rsid w:val="00A84AA7"/>
    <w:rsid w:val="00A85332"/>
    <w:rsid w:val="00A85EA4"/>
    <w:rsid w:val="00A91386"/>
    <w:rsid w:val="00A933F1"/>
    <w:rsid w:val="00AA5E12"/>
    <w:rsid w:val="00AD560B"/>
    <w:rsid w:val="00AE0498"/>
    <w:rsid w:val="00AE24DA"/>
    <w:rsid w:val="00AE512A"/>
    <w:rsid w:val="00B00420"/>
    <w:rsid w:val="00B02084"/>
    <w:rsid w:val="00B57119"/>
    <w:rsid w:val="00B67F0D"/>
    <w:rsid w:val="00B81019"/>
    <w:rsid w:val="00B859F0"/>
    <w:rsid w:val="00C01972"/>
    <w:rsid w:val="00C22B7B"/>
    <w:rsid w:val="00C33408"/>
    <w:rsid w:val="00C34EAE"/>
    <w:rsid w:val="00C41F83"/>
    <w:rsid w:val="00C46103"/>
    <w:rsid w:val="00C6458B"/>
    <w:rsid w:val="00C90C26"/>
    <w:rsid w:val="00CA633A"/>
    <w:rsid w:val="00CC427C"/>
    <w:rsid w:val="00CF28E4"/>
    <w:rsid w:val="00D0387E"/>
    <w:rsid w:val="00D11351"/>
    <w:rsid w:val="00D17AE8"/>
    <w:rsid w:val="00D21C04"/>
    <w:rsid w:val="00D2722A"/>
    <w:rsid w:val="00D34641"/>
    <w:rsid w:val="00D37BCF"/>
    <w:rsid w:val="00D42E02"/>
    <w:rsid w:val="00D83F87"/>
    <w:rsid w:val="00D86DCD"/>
    <w:rsid w:val="00D9025E"/>
    <w:rsid w:val="00DB5B71"/>
    <w:rsid w:val="00DC2194"/>
    <w:rsid w:val="00DC5573"/>
    <w:rsid w:val="00DD3B18"/>
    <w:rsid w:val="00DE3486"/>
    <w:rsid w:val="00DF120C"/>
    <w:rsid w:val="00DF4091"/>
    <w:rsid w:val="00E0372F"/>
    <w:rsid w:val="00E22115"/>
    <w:rsid w:val="00E32741"/>
    <w:rsid w:val="00E34B0D"/>
    <w:rsid w:val="00E428FF"/>
    <w:rsid w:val="00E66E0C"/>
    <w:rsid w:val="00E72B18"/>
    <w:rsid w:val="00E8307E"/>
    <w:rsid w:val="00E86342"/>
    <w:rsid w:val="00E96502"/>
    <w:rsid w:val="00EB2834"/>
    <w:rsid w:val="00EC37E4"/>
    <w:rsid w:val="00ED1655"/>
    <w:rsid w:val="00ED7378"/>
    <w:rsid w:val="00F017AD"/>
    <w:rsid w:val="00F03AAE"/>
    <w:rsid w:val="00F11FDD"/>
    <w:rsid w:val="00F271CB"/>
    <w:rsid w:val="00F63178"/>
    <w:rsid w:val="00F662E4"/>
    <w:rsid w:val="00F72C59"/>
    <w:rsid w:val="00F9503B"/>
    <w:rsid w:val="00FA226B"/>
    <w:rsid w:val="00FC3C57"/>
    <w:rsid w:val="00FC427E"/>
    <w:rsid w:val="00FD4411"/>
    <w:rsid w:val="00FE6AC8"/>
    <w:rsid w:val="00FF404D"/>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ListNumber"/>
    <w:next w:val="ListNumber"/>
    <w:link w:val="Heading3Char"/>
    <w:autoRedefine/>
    <w:unhideWhenUsed/>
    <w:qFormat/>
    <w:rsid w:val="00DC2194"/>
    <w:pPr>
      <w:keepNext/>
      <w:keepLines/>
      <w:numPr>
        <w:numId w:val="0"/>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DC2194"/>
    <w:rPr>
      <w:rFonts w:asciiTheme="majorHAnsi" w:eastAsiaTheme="majorEastAsia" w:hAnsiTheme="majorHAnsi" w:cstheme="majorBidi"/>
      <w:bCs/>
      <w:color w:val="000000" w:themeColor="text1"/>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Number">
    <w:name w:val="List Number"/>
    <w:basedOn w:val="Normal"/>
    <w:rsid w:val="004D164A"/>
    <w:pPr>
      <w:numPr>
        <w:numId w:val="30"/>
      </w:numPr>
      <w:contextualSpacing/>
    </w:pPr>
  </w:style>
  <w:style w:type="paragraph" w:styleId="ListContinue">
    <w:name w:val="List Continue"/>
    <w:basedOn w:val="Normal"/>
    <w:rsid w:val="004D164A"/>
    <w:pPr>
      <w:spacing w:after="120"/>
      <w:ind w:left="360"/>
      <w:contextualSpacing/>
    </w:pPr>
  </w:style>
  <w:style w:type="character" w:styleId="PlaceholderText">
    <w:name w:val="Placeholder Text"/>
    <w:basedOn w:val="DefaultParagraphFont"/>
    <w:uiPriority w:val="99"/>
    <w:semiHidden/>
    <w:rsid w:val="00F271CB"/>
    <w:rPr>
      <w:color w:val="808080"/>
    </w:rPr>
  </w:style>
  <w:style w:type="paragraph" w:styleId="ListParagraph">
    <w:name w:val="List Paragraph"/>
    <w:basedOn w:val="Normal"/>
    <w:uiPriority w:val="34"/>
    <w:qFormat/>
    <w:rsid w:val="008D0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ListNumber"/>
    <w:next w:val="ListNumber"/>
    <w:link w:val="Heading3Char"/>
    <w:autoRedefine/>
    <w:unhideWhenUsed/>
    <w:qFormat/>
    <w:rsid w:val="00DC2194"/>
    <w:pPr>
      <w:keepNext/>
      <w:keepLines/>
      <w:numPr>
        <w:numId w:val="0"/>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DC2194"/>
    <w:rPr>
      <w:rFonts w:asciiTheme="majorHAnsi" w:eastAsiaTheme="majorEastAsia" w:hAnsiTheme="majorHAnsi" w:cstheme="majorBidi"/>
      <w:bCs/>
      <w:color w:val="000000" w:themeColor="text1"/>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Number">
    <w:name w:val="List Number"/>
    <w:basedOn w:val="Normal"/>
    <w:rsid w:val="004D164A"/>
    <w:pPr>
      <w:numPr>
        <w:numId w:val="30"/>
      </w:numPr>
      <w:contextualSpacing/>
    </w:pPr>
  </w:style>
  <w:style w:type="paragraph" w:styleId="ListContinue">
    <w:name w:val="List Continue"/>
    <w:basedOn w:val="Normal"/>
    <w:rsid w:val="004D164A"/>
    <w:pPr>
      <w:spacing w:after="120"/>
      <w:ind w:left="360"/>
      <w:contextualSpacing/>
    </w:pPr>
  </w:style>
  <w:style w:type="character" w:styleId="PlaceholderText">
    <w:name w:val="Placeholder Text"/>
    <w:basedOn w:val="DefaultParagraphFont"/>
    <w:uiPriority w:val="99"/>
    <w:semiHidden/>
    <w:rsid w:val="00F271CB"/>
    <w:rPr>
      <w:color w:val="808080"/>
    </w:rPr>
  </w:style>
  <w:style w:type="paragraph" w:styleId="ListParagraph">
    <w:name w:val="List Paragraph"/>
    <w:basedOn w:val="Normal"/>
    <w:uiPriority w:val="34"/>
    <w:qFormat/>
    <w:rsid w:val="008D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Rich's%20Files\My_excel\ISC\WFSTriplexer\Triplex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45.5 MHz WFS Triplexer</a:t>
            </a:r>
          </a:p>
        </c:rich>
      </c:tx>
      <c:overlay val="0"/>
    </c:title>
    <c:autoTitleDeleted val="0"/>
    <c:plotArea>
      <c:layout/>
      <c:scatterChart>
        <c:scatterStyle val="lineMarker"/>
        <c:varyColors val="0"/>
        <c:ser>
          <c:idx val="1"/>
          <c:order val="0"/>
          <c:tx>
            <c:strRef>
              <c:f>'Transmission Data'!$B$12</c:f>
              <c:strCache>
                <c:ptCount val="1"/>
                <c:pt idx="0">
                  <c:v>45.5MHz</c:v>
                </c:pt>
              </c:strCache>
            </c:strRef>
          </c:tx>
          <c:marker>
            <c:symbol val="none"/>
          </c:marker>
          <c:xVal>
            <c:numRef>
              <c:f>'Transmission Data'!$A$13:$A$213</c:f>
              <c:numCache>
                <c:formatCode>General</c:formatCode>
                <c:ptCount val="201"/>
                <c:pt idx="0">
                  <c:v>10000000</c:v>
                </c:pt>
                <c:pt idx="1">
                  <c:v>10450000</c:v>
                </c:pt>
                <c:pt idx="2">
                  <c:v>10900000</c:v>
                </c:pt>
                <c:pt idx="3">
                  <c:v>11350000</c:v>
                </c:pt>
                <c:pt idx="4">
                  <c:v>11800000</c:v>
                </c:pt>
                <c:pt idx="5">
                  <c:v>12250000</c:v>
                </c:pt>
                <c:pt idx="6">
                  <c:v>12700000</c:v>
                </c:pt>
                <c:pt idx="7">
                  <c:v>13150000</c:v>
                </c:pt>
                <c:pt idx="8">
                  <c:v>13600000</c:v>
                </c:pt>
                <c:pt idx="9">
                  <c:v>14050000</c:v>
                </c:pt>
                <c:pt idx="10">
                  <c:v>14500000</c:v>
                </c:pt>
                <c:pt idx="11">
                  <c:v>14950000</c:v>
                </c:pt>
                <c:pt idx="12">
                  <c:v>15400000</c:v>
                </c:pt>
                <c:pt idx="13">
                  <c:v>15850000</c:v>
                </c:pt>
                <c:pt idx="14">
                  <c:v>16300000</c:v>
                </c:pt>
                <c:pt idx="15">
                  <c:v>16750000</c:v>
                </c:pt>
                <c:pt idx="16">
                  <c:v>17200000</c:v>
                </c:pt>
                <c:pt idx="17">
                  <c:v>17650000</c:v>
                </c:pt>
                <c:pt idx="18">
                  <c:v>18100000</c:v>
                </c:pt>
                <c:pt idx="19">
                  <c:v>18550000</c:v>
                </c:pt>
                <c:pt idx="20">
                  <c:v>19000000</c:v>
                </c:pt>
                <c:pt idx="21">
                  <c:v>19450000</c:v>
                </c:pt>
                <c:pt idx="22">
                  <c:v>19900000</c:v>
                </c:pt>
                <c:pt idx="23">
                  <c:v>20350000</c:v>
                </c:pt>
                <c:pt idx="24">
                  <c:v>20800000</c:v>
                </c:pt>
                <c:pt idx="25">
                  <c:v>21250000</c:v>
                </c:pt>
                <c:pt idx="26">
                  <c:v>21700000</c:v>
                </c:pt>
                <c:pt idx="27">
                  <c:v>22150000</c:v>
                </c:pt>
                <c:pt idx="28">
                  <c:v>22600000</c:v>
                </c:pt>
                <c:pt idx="29">
                  <c:v>23050000</c:v>
                </c:pt>
                <c:pt idx="30">
                  <c:v>23500000</c:v>
                </c:pt>
                <c:pt idx="31">
                  <c:v>23950000</c:v>
                </c:pt>
                <c:pt idx="32">
                  <c:v>24400000</c:v>
                </c:pt>
                <c:pt idx="33">
                  <c:v>24850000</c:v>
                </c:pt>
                <c:pt idx="34">
                  <c:v>25300000</c:v>
                </c:pt>
                <c:pt idx="35">
                  <c:v>25750000</c:v>
                </c:pt>
                <c:pt idx="36">
                  <c:v>26200000</c:v>
                </c:pt>
                <c:pt idx="37">
                  <c:v>26650000</c:v>
                </c:pt>
                <c:pt idx="38">
                  <c:v>27100000</c:v>
                </c:pt>
                <c:pt idx="39">
                  <c:v>27550000</c:v>
                </c:pt>
                <c:pt idx="40">
                  <c:v>28000000</c:v>
                </c:pt>
                <c:pt idx="41">
                  <c:v>28450000</c:v>
                </c:pt>
                <c:pt idx="42">
                  <c:v>28900000</c:v>
                </c:pt>
                <c:pt idx="43">
                  <c:v>29350000</c:v>
                </c:pt>
                <c:pt idx="44">
                  <c:v>29800000</c:v>
                </c:pt>
                <c:pt idx="45">
                  <c:v>30250000</c:v>
                </c:pt>
                <c:pt idx="46">
                  <c:v>30700000</c:v>
                </c:pt>
                <c:pt idx="47">
                  <c:v>31150000</c:v>
                </c:pt>
                <c:pt idx="48">
                  <c:v>31600000</c:v>
                </c:pt>
                <c:pt idx="49">
                  <c:v>32050000</c:v>
                </c:pt>
                <c:pt idx="50">
                  <c:v>32500000</c:v>
                </c:pt>
                <c:pt idx="51">
                  <c:v>32950000</c:v>
                </c:pt>
                <c:pt idx="52">
                  <c:v>33400000</c:v>
                </c:pt>
                <c:pt idx="53">
                  <c:v>33850000</c:v>
                </c:pt>
                <c:pt idx="54">
                  <c:v>34300000</c:v>
                </c:pt>
                <c:pt idx="55">
                  <c:v>34750000</c:v>
                </c:pt>
                <c:pt idx="56">
                  <c:v>35200000</c:v>
                </c:pt>
                <c:pt idx="57">
                  <c:v>35650000</c:v>
                </c:pt>
                <c:pt idx="58">
                  <c:v>36100000</c:v>
                </c:pt>
                <c:pt idx="59">
                  <c:v>36550000</c:v>
                </c:pt>
                <c:pt idx="60">
                  <c:v>37000000</c:v>
                </c:pt>
                <c:pt idx="61">
                  <c:v>37450000</c:v>
                </c:pt>
                <c:pt idx="62">
                  <c:v>37900000</c:v>
                </c:pt>
                <c:pt idx="63">
                  <c:v>38350000</c:v>
                </c:pt>
                <c:pt idx="64">
                  <c:v>38800000</c:v>
                </c:pt>
                <c:pt idx="65">
                  <c:v>39250000</c:v>
                </c:pt>
                <c:pt idx="66">
                  <c:v>39700000</c:v>
                </c:pt>
                <c:pt idx="67">
                  <c:v>40150000</c:v>
                </c:pt>
                <c:pt idx="68">
                  <c:v>40600000</c:v>
                </c:pt>
                <c:pt idx="69">
                  <c:v>41050000</c:v>
                </c:pt>
                <c:pt idx="70">
                  <c:v>41500000</c:v>
                </c:pt>
                <c:pt idx="71">
                  <c:v>41950000</c:v>
                </c:pt>
                <c:pt idx="72">
                  <c:v>42400000</c:v>
                </c:pt>
                <c:pt idx="73">
                  <c:v>42850000</c:v>
                </c:pt>
                <c:pt idx="74">
                  <c:v>43300000</c:v>
                </c:pt>
                <c:pt idx="75">
                  <c:v>43750000</c:v>
                </c:pt>
                <c:pt idx="76">
                  <c:v>44200000</c:v>
                </c:pt>
                <c:pt idx="77">
                  <c:v>44650000</c:v>
                </c:pt>
                <c:pt idx="78">
                  <c:v>45100000</c:v>
                </c:pt>
                <c:pt idx="79">
                  <c:v>45550000</c:v>
                </c:pt>
                <c:pt idx="80">
                  <c:v>46000000</c:v>
                </c:pt>
                <c:pt idx="81">
                  <c:v>46450000</c:v>
                </c:pt>
                <c:pt idx="82">
                  <c:v>46900000</c:v>
                </c:pt>
                <c:pt idx="83">
                  <c:v>47350000</c:v>
                </c:pt>
                <c:pt idx="84">
                  <c:v>47800000</c:v>
                </c:pt>
                <c:pt idx="85">
                  <c:v>48250000</c:v>
                </c:pt>
                <c:pt idx="86">
                  <c:v>48700000</c:v>
                </c:pt>
                <c:pt idx="87">
                  <c:v>49150000</c:v>
                </c:pt>
                <c:pt idx="88">
                  <c:v>49600000</c:v>
                </c:pt>
                <c:pt idx="89">
                  <c:v>50050000</c:v>
                </c:pt>
                <c:pt idx="90">
                  <c:v>50500000</c:v>
                </c:pt>
                <c:pt idx="91">
                  <c:v>50950000</c:v>
                </c:pt>
                <c:pt idx="92">
                  <c:v>51400000</c:v>
                </c:pt>
                <c:pt idx="93">
                  <c:v>51850000</c:v>
                </c:pt>
                <c:pt idx="94">
                  <c:v>52300000</c:v>
                </c:pt>
                <c:pt idx="95">
                  <c:v>52750000</c:v>
                </c:pt>
                <c:pt idx="96">
                  <c:v>53200000</c:v>
                </c:pt>
                <c:pt idx="97">
                  <c:v>53650000</c:v>
                </c:pt>
                <c:pt idx="98">
                  <c:v>54100000</c:v>
                </c:pt>
                <c:pt idx="99">
                  <c:v>54550000</c:v>
                </c:pt>
                <c:pt idx="100">
                  <c:v>55000000</c:v>
                </c:pt>
                <c:pt idx="101">
                  <c:v>55450000</c:v>
                </c:pt>
                <c:pt idx="102">
                  <c:v>55900000</c:v>
                </c:pt>
                <c:pt idx="103">
                  <c:v>56350000</c:v>
                </c:pt>
                <c:pt idx="104">
                  <c:v>56800000</c:v>
                </c:pt>
                <c:pt idx="105">
                  <c:v>57250000</c:v>
                </c:pt>
                <c:pt idx="106">
                  <c:v>57700000</c:v>
                </c:pt>
                <c:pt idx="107">
                  <c:v>58150000</c:v>
                </c:pt>
                <c:pt idx="108">
                  <c:v>58600000</c:v>
                </c:pt>
                <c:pt idx="109">
                  <c:v>59050000</c:v>
                </c:pt>
                <c:pt idx="110">
                  <c:v>59500000</c:v>
                </c:pt>
                <c:pt idx="111">
                  <c:v>59950000</c:v>
                </c:pt>
                <c:pt idx="112">
                  <c:v>60400000</c:v>
                </c:pt>
                <c:pt idx="113">
                  <c:v>60850000</c:v>
                </c:pt>
                <c:pt idx="114">
                  <c:v>61300000</c:v>
                </c:pt>
                <c:pt idx="115">
                  <c:v>61750000</c:v>
                </c:pt>
                <c:pt idx="116">
                  <c:v>62200000</c:v>
                </c:pt>
                <c:pt idx="117">
                  <c:v>62650000</c:v>
                </c:pt>
                <c:pt idx="118">
                  <c:v>63100000</c:v>
                </c:pt>
                <c:pt idx="119">
                  <c:v>63550000</c:v>
                </c:pt>
                <c:pt idx="120">
                  <c:v>64000000</c:v>
                </c:pt>
                <c:pt idx="121">
                  <c:v>64450000</c:v>
                </c:pt>
                <c:pt idx="122">
                  <c:v>64900000</c:v>
                </c:pt>
                <c:pt idx="123">
                  <c:v>65350000</c:v>
                </c:pt>
                <c:pt idx="124">
                  <c:v>65800000</c:v>
                </c:pt>
                <c:pt idx="125">
                  <c:v>66250000</c:v>
                </c:pt>
                <c:pt idx="126">
                  <c:v>66700000</c:v>
                </c:pt>
                <c:pt idx="127">
                  <c:v>67150000</c:v>
                </c:pt>
                <c:pt idx="128">
                  <c:v>67600000</c:v>
                </c:pt>
                <c:pt idx="129">
                  <c:v>68050000</c:v>
                </c:pt>
                <c:pt idx="130">
                  <c:v>68500000</c:v>
                </c:pt>
                <c:pt idx="131">
                  <c:v>68950000</c:v>
                </c:pt>
                <c:pt idx="132">
                  <c:v>69400000</c:v>
                </c:pt>
                <c:pt idx="133">
                  <c:v>69850000</c:v>
                </c:pt>
                <c:pt idx="134">
                  <c:v>70300000</c:v>
                </c:pt>
                <c:pt idx="135">
                  <c:v>70750000</c:v>
                </c:pt>
                <c:pt idx="136">
                  <c:v>71200000</c:v>
                </c:pt>
                <c:pt idx="137">
                  <c:v>71650000</c:v>
                </c:pt>
                <c:pt idx="138">
                  <c:v>72100000</c:v>
                </c:pt>
                <c:pt idx="139">
                  <c:v>72550000</c:v>
                </c:pt>
                <c:pt idx="140">
                  <c:v>73000000</c:v>
                </c:pt>
                <c:pt idx="141">
                  <c:v>73450000</c:v>
                </c:pt>
                <c:pt idx="142">
                  <c:v>73900000</c:v>
                </c:pt>
                <c:pt idx="143">
                  <c:v>74350000</c:v>
                </c:pt>
                <c:pt idx="144">
                  <c:v>74800000</c:v>
                </c:pt>
                <c:pt idx="145">
                  <c:v>75250000</c:v>
                </c:pt>
                <c:pt idx="146">
                  <c:v>75700000</c:v>
                </c:pt>
                <c:pt idx="147">
                  <c:v>76150000</c:v>
                </c:pt>
                <c:pt idx="148">
                  <c:v>76600000</c:v>
                </c:pt>
                <c:pt idx="149">
                  <c:v>77050000</c:v>
                </c:pt>
                <c:pt idx="150">
                  <c:v>77500000</c:v>
                </c:pt>
                <c:pt idx="151">
                  <c:v>77950000</c:v>
                </c:pt>
                <c:pt idx="152">
                  <c:v>78400000</c:v>
                </c:pt>
                <c:pt idx="153">
                  <c:v>78850000</c:v>
                </c:pt>
                <c:pt idx="154">
                  <c:v>79300000</c:v>
                </c:pt>
                <c:pt idx="155">
                  <c:v>79750000</c:v>
                </c:pt>
                <c:pt idx="156">
                  <c:v>80200000</c:v>
                </c:pt>
                <c:pt idx="157">
                  <c:v>80650000</c:v>
                </c:pt>
                <c:pt idx="158">
                  <c:v>81100000</c:v>
                </c:pt>
                <c:pt idx="159">
                  <c:v>81550000</c:v>
                </c:pt>
                <c:pt idx="160">
                  <c:v>82000000</c:v>
                </c:pt>
                <c:pt idx="161">
                  <c:v>82450000</c:v>
                </c:pt>
                <c:pt idx="162">
                  <c:v>82900000</c:v>
                </c:pt>
                <c:pt idx="163">
                  <c:v>83350000</c:v>
                </c:pt>
                <c:pt idx="164">
                  <c:v>83800000</c:v>
                </c:pt>
                <c:pt idx="165">
                  <c:v>84250000</c:v>
                </c:pt>
                <c:pt idx="166">
                  <c:v>84700000</c:v>
                </c:pt>
                <c:pt idx="167">
                  <c:v>85150000</c:v>
                </c:pt>
                <c:pt idx="168">
                  <c:v>85600000</c:v>
                </c:pt>
                <c:pt idx="169">
                  <c:v>86050000</c:v>
                </c:pt>
                <c:pt idx="170">
                  <c:v>86500000</c:v>
                </c:pt>
                <c:pt idx="171">
                  <c:v>86950000</c:v>
                </c:pt>
                <c:pt idx="172">
                  <c:v>87400000</c:v>
                </c:pt>
                <c:pt idx="173">
                  <c:v>87850000</c:v>
                </c:pt>
                <c:pt idx="174">
                  <c:v>88300000</c:v>
                </c:pt>
                <c:pt idx="175">
                  <c:v>88750000</c:v>
                </c:pt>
                <c:pt idx="176">
                  <c:v>89200000</c:v>
                </c:pt>
                <c:pt idx="177">
                  <c:v>89650000</c:v>
                </c:pt>
                <c:pt idx="178">
                  <c:v>90100000</c:v>
                </c:pt>
                <c:pt idx="179">
                  <c:v>90550000</c:v>
                </c:pt>
                <c:pt idx="180">
                  <c:v>91000000</c:v>
                </c:pt>
                <c:pt idx="181">
                  <c:v>91450000</c:v>
                </c:pt>
                <c:pt idx="182">
                  <c:v>91900000</c:v>
                </c:pt>
                <c:pt idx="183">
                  <c:v>92350000</c:v>
                </c:pt>
                <c:pt idx="184">
                  <c:v>92800000</c:v>
                </c:pt>
                <c:pt idx="185">
                  <c:v>93250000</c:v>
                </c:pt>
                <c:pt idx="186">
                  <c:v>93700000</c:v>
                </c:pt>
                <c:pt idx="187">
                  <c:v>94150000</c:v>
                </c:pt>
                <c:pt idx="188">
                  <c:v>94600000</c:v>
                </c:pt>
                <c:pt idx="189">
                  <c:v>95050000</c:v>
                </c:pt>
                <c:pt idx="190">
                  <c:v>95500000</c:v>
                </c:pt>
                <c:pt idx="191">
                  <c:v>95950000</c:v>
                </c:pt>
                <c:pt idx="192">
                  <c:v>96400000</c:v>
                </c:pt>
                <c:pt idx="193">
                  <c:v>96850000</c:v>
                </c:pt>
                <c:pt idx="194">
                  <c:v>97300000</c:v>
                </c:pt>
                <c:pt idx="195">
                  <c:v>97750000</c:v>
                </c:pt>
                <c:pt idx="196">
                  <c:v>98200000</c:v>
                </c:pt>
                <c:pt idx="197">
                  <c:v>98650000</c:v>
                </c:pt>
                <c:pt idx="198">
                  <c:v>99100000</c:v>
                </c:pt>
                <c:pt idx="199">
                  <c:v>99550000</c:v>
                </c:pt>
                <c:pt idx="200">
                  <c:v>100000000</c:v>
                </c:pt>
              </c:numCache>
            </c:numRef>
          </c:xVal>
          <c:yVal>
            <c:numRef>
              <c:f>'Transmission Data'!$B$13:$B$213</c:f>
              <c:numCache>
                <c:formatCode>General</c:formatCode>
                <c:ptCount val="201"/>
                <c:pt idx="0">
                  <c:v>-52.189</c:v>
                </c:pt>
                <c:pt idx="1">
                  <c:v>-51.268999999999998</c:v>
                </c:pt>
                <c:pt idx="2">
                  <c:v>-50.515000000000001</c:v>
                </c:pt>
                <c:pt idx="3">
                  <c:v>-49.661000000000001</c:v>
                </c:pt>
                <c:pt idx="4">
                  <c:v>-48.954000000000001</c:v>
                </c:pt>
                <c:pt idx="5">
                  <c:v>-48.152000000000001</c:v>
                </c:pt>
                <c:pt idx="6">
                  <c:v>-47.445999999999998</c:v>
                </c:pt>
                <c:pt idx="7">
                  <c:v>-46.731999999999999</c:v>
                </c:pt>
                <c:pt idx="8">
                  <c:v>-46.024999999999999</c:v>
                </c:pt>
                <c:pt idx="9">
                  <c:v>-45.31</c:v>
                </c:pt>
                <c:pt idx="10">
                  <c:v>-44.648000000000003</c:v>
                </c:pt>
                <c:pt idx="11">
                  <c:v>-43.957000000000001</c:v>
                </c:pt>
                <c:pt idx="12">
                  <c:v>-43.268000000000001</c:v>
                </c:pt>
                <c:pt idx="13">
                  <c:v>-42.649000000000001</c:v>
                </c:pt>
                <c:pt idx="14">
                  <c:v>-42.011000000000003</c:v>
                </c:pt>
                <c:pt idx="15">
                  <c:v>-41.33</c:v>
                </c:pt>
                <c:pt idx="16">
                  <c:v>-40.704999999999998</c:v>
                </c:pt>
                <c:pt idx="17">
                  <c:v>-40.145000000000003</c:v>
                </c:pt>
                <c:pt idx="18">
                  <c:v>-39.436999999999998</c:v>
                </c:pt>
                <c:pt idx="19">
                  <c:v>-38.856000000000002</c:v>
                </c:pt>
                <c:pt idx="20">
                  <c:v>-38.241</c:v>
                </c:pt>
                <c:pt idx="21">
                  <c:v>-37.646999999999998</c:v>
                </c:pt>
                <c:pt idx="22">
                  <c:v>-36.984999999999999</c:v>
                </c:pt>
                <c:pt idx="23">
                  <c:v>-36.420999999999999</c:v>
                </c:pt>
                <c:pt idx="24">
                  <c:v>-35.762</c:v>
                </c:pt>
                <c:pt idx="25">
                  <c:v>-35.154000000000003</c:v>
                </c:pt>
                <c:pt idx="26">
                  <c:v>-34.576000000000001</c:v>
                </c:pt>
                <c:pt idx="27">
                  <c:v>-33.942</c:v>
                </c:pt>
                <c:pt idx="28">
                  <c:v>-33.344000000000001</c:v>
                </c:pt>
                <c:pt idx="29">
                  <c:v>-32.734000000000002</c:v>
                </c:pt>
                <c:pt idx="30">
                  <c:v>-32.143999999999998</c:v>
                </c:pt>
                <c:pt idx="31">
                  <c:v>-31.538</c:v>
                </c:pt>
                <c:pt idx="32">
                  <c:v>-30.905999999999999</c:v>
                </c:pt>
                <c:pt idx="33">
                  <c:v>-30.306999999999999</c:v>
                </c:pt>
                <c:pt idx="34">
                  <c:v>-29.681999999999999</c:v>
                </c:pt>
                <c:pt idx="35">
                  <c:v>-29.077000000000002</c:v>
                </c:pt>
                <c:pt idx="36">
                  <c:v>-28.457999999999998</c:v>
                </c:pt>
                <c:pt idx="37">
                  <c:v>-27.831</c:v>
                </c:pt>
                <c:pt idx="38">
                  <c:v>-27.224</c:v>
                </c:pt>
                <c:pt idx="39">
                  <c:v>-26.588000000000001</c:v>
                </c:pt>
                <c:pt idx="40">
                  <c:v>-25.984999999999999</c:v>
                </c:pt>
                <c:pt idx="41">
                  <c:v>-25.349</c:v>
                </c:pt>
                <c:pt idx="42">
                  <c:v>-24.731999999999999</c:v>
                </c:pt>
                <c:pt idx="43">
                  <c:v>-24.100999999999999</c:v>
                </c:pt>
                <c:pt idx="44">
                  <c:v>-23.457999999999998</c:v>
                </c:pt>
                <c:pt idx="45">
                  <c:v>-22.835000000000001</c:v>
                </c:pt>
                <c:pt idx="46">
                  <c:v>-22.190999999999999</c:v>
                </c:pt>
                <c:pt idx="47">
                  <c:v>-21.564</c:v>
                </c:pt>
                <c:pt idx="48">
                  <c:v>-20.922999999999998</c:v>
                </c:pt>
                <c:pt idx="49">
                  <c:v>-20.27</c:v>
                </c:pt>
                <c:pt idx="50">
                  <c:v>-19.617999999999999</c:v>
                </c:pt>
                <c:pt idx="51">
                  <c:v>-18.965</c:v>
                </c:pt>
                <c:pt idx="52">
                  <c:v>-18.312999999999999</c:v>
                </c:pt>
                <c:pt idx="53">
                  <c:v>-17.661000000000001</c:v>
                </c:pt>
                <c:pt idx="54">
                  <c:v>-16.989000000000001</c:v>
                </c:pt>
                <c:pt idx="55">
                  <c:v>-16.318000000000001</c:v>
                </c:pt>
                <c:pt idx="56">
                  <c:v>-15.643000000000001</c:v>
                </c:pt>
                <c:pt idx="57">
                  <c:v>-14.952</c:v>
                </c:pt>
                <c:pt idx="58">
                  <c:v>-14.231</c:v>
                </c:pt>
                <c:pt idx="59">
                  <c:v>-13.491</c:v>
                </c:pt>
                <c:pt idx="60">
                  <c:v>-12.701000000000001</c:v>
                </c:pt>
                <c:pt idx="61">
                  <c:v>-11.840999999999999</c:v>
                </c:pt>
                <c:pt idx="62">
                  <c:v>-10.901</c:v>
                </c:pt>
                <c:pt idx="63">
                  <c:v>-9.8379999999999992</c:v>
                </c:pt>
                <c:pt idx="64">
                  <c:v>-8.6494</c:v>
                </c:pt>
                <c:pt idx="65">
                  <c:v>-7.3670999999999998</c:v>
                </c:pt>
                <c:pt idx="66">
                  <c:v>-6.0491000000000001</c:v>
                </c:pt>
                <c:pt idx="67">
                  <c:v>-4.7854999999999999</c:v>
                </c:pt>
                <c:pt idx="68">
                  <c:v>-3.6791</c:v>
                </c:pt>
                <c:pt idx="69">
                  <c:v>-2.7856000000000001</c:v>
                </c:pt>
                <c:pt idx="70">
                  <c:v>-2.1135000000000002</c:v>
                </c:pt>
                <c:pt idx="71">
                  <c:v>-1.6378999999999999</c:v>
                </c:pt>
                <c:pt idx="72">
                  <c:v>-1.3274999999999999</c:v>
                </c:pt>
                <c:pt idx="73">
                  <c:v>-1.1194999999999999</c:v>
                </c:pt>
                <c:pt idx="74">
                  <c:v>-0.99099999999999999</c:v>
                </c:pt>
                <c:pt idx="75">
                  <c:v>-0.90700000000000003</c:v>
                </c:pt>
                <c:pt idx="76">
                  <c:v>-0.86739999999999995</c:v>
                </c:pt>
                <c:pt idx="77">
                  <c:v>-0.84840000000000004</c:v>
                </c:pt>
                <c:pt idx="78">
                  <c:v>-0.84299999999999997</c:v>
                </c:pt>
                <c:pt idx="79">
                  <c:v>-0.86299999999999999</c:v>
                </c:pt>
                <c:pt idx="80">
                  <c:v>-0.87260000000000004</c:v>
                </c:pt>
                <c:pt idx="81">
                  <c:v>-0.89980000000000004</c:v>
                </c:pt>
                <c:pt idx="82">
                  <c:v>-0.94520000000000004</c:v>
                </c:pt>
                <c:pt idx="83">
                  <c:v>-1.0094000000000001</c:v>
                </c:pt>
                <c:pt idx="84">
                  <c:v>-1.1073999999999999</c:v>
                </c:pt>
                <c:pt idx="85">
                  <c:v>-1.2585999999999999</c:v>
                </c:pt>
                <c:pt idx="86">
                  <c:v>-1.4649000000000001</c:v>
                </c:pt>
                <c:pt idx="87">
                  <c:v>-1.7529999999999999</c:v>
                </c:pt>
                <c:pt idx="88">
                  <c:v>-2.1364999999999998</c:v>
                </c:pt>
                <c:pt idx="89">
                  <c:v>-2.6065</c:v>
                </c:pt>
                <c:pt idx="90">
                  <c:v>-3.1848999999999998</c:v>
                </c:pt>
                <c:pt idx="91">
                  <c:v>-3.8513000000000002</c:v>
                </c:pt>
                <c:pt idx="92">
                  <c:v>-4.6113999999999997</c:v>
                </c:pt>
                <c:pt idx="93">
                  <c:v>-5.4451999999999998</c:v>
                </c:pt>
                <c:pt idx="94">
                  <c:v>-6.3348000000000004</c:v>
                </c:pt>
                <c:pt idx="95">
                  <c:v>-7.2550999999999997</c:v>
                </c:pt>
                <c:pt idx="96">
                  <c:v>-8.2257999999999996</c:v>
                </c:pt>
                <c:pt idx="97">
                  <c:v>-9.1966000000000001</c:v>
                </c:pt>
                <c:pt idx="98">
                  <c:v>-10.173999999999999</c:v>
                </c:pt>
                <c:pt idx="99">
                  <c:v>-11.138</c:v>
                </c:pt>
                <c:pt idx="100">
                  <c:v>-12.089</c:v>
                </c:pt>
                <c:pt idx="101">
                  <c:v>-13.007999999999999</c:v>
                </c:pt>
                <c:pt idx="102">
                  <c:v>-13.877000000000001</c:v>
                </c:pt>
                <c:pt idx="103">
                  <c:v>-14.712999999999999</c:v>
                </c:pt>
                <c:pt idx="104">
                  <c:v>-15.484</c:v>
                </c:pt>
                <c:pt idx="105">
                  <c:v>-16.183</c:v>
                </c:pt>
                <c:pt idx="106">
                  <c:v>-16.797999999999998</c:v>
                </c:pt>
                <c:pt idx="107">
                  <c:v>-17.315999999999999</c:v>
                </c:pt>
                <c:pt idx="108">
                  <c:v>-17.798999999999999</c:v>
                </c:pt>
                <c:pt idx="109">
                  <c:v>-18.204000000000001</c:v>
                </c:pt>
                <c:pt idx="110">
                  <c:v>-18.545999999999999</c:v>
                </c:pt>
                <c:pt idx="111">
                  <c:v>-18.824999999999999</c:v>
                </c:pt>
                <c:pt idx="112">
                  <c:v>-19.081</c:v>
                </c:pt>
                <c:pt idx="113">
                  <c:v>-19.306999999999999</c:v>
                </c:pt>
                <c:pt idx="114">
                  <c:v>-19.510000000000002</c:v>
                </c:pt>
                <c:pt idx="115">
                  <c:v>-19.728999999999999</c:v>
                </c:pt>
                <c:pt idx="116">
                  <c:v>-19.928999999999998</c:v>
                </c:pt>
                <c:pt idx="117">
                  <c:v>-20.119</c:v>
                </c:pt>
                <c:pt idx="118">
                  <c:v>-20.344000000000001</c:v>
                </c:pt>
                <c:pt idx="119">
                  <c:v>-20.541</c:v>
                </c:pt>
                <c:pt idx="120">
                  <c:v>-20.757999999999999</c:v>
                </c:pt>
                <c:pt idx="121">
                  <c:v>-20.99</c:v>
                </c:pt>
                <c:pt idx="122">
                  <c:v>-21.242999999999999</c:v>
                </c:pt>
                <c:pt idx="123">
                  <c:v>-21.51</c:v>
                </c:pt>
                <c:pt idx="124">
                  <c:v>-21.762</c:v>
                </c:pt>
                <c:pt idx="125">
                  <c:v>-22.004000000000001</c:v>
                </c:pt>
                <c:pt idx="126">
                  <c:v>-22.300999999999998</c:v>
                </c:pt>
                <c:pt idx="127">
                  <c:v>-22.573</c:v>
                </c:pt>
                <c:pt idx="128">
                  <c:v>-22.847000000000001</c:v>
                </c:pt>
                <c:pt idx="129">
                  <c:v>-23.146000000000001</c:v>
                </c:pt>
                <c:pt idx="130">
                  <c:v>-23.440999999999999</c:v>
                </c:pt>
                <c:pt idx="131">
                  <c:v>-23.765999999999998</c:v>
                </c:pt>
                <c:pt idx="132">
                  <c:v>-24.05</c:v>
                </c:pt>
                <c:pt idx="133">
                  <c:v>-24.344000000000001</c:v>
                </c:pt>
                <c:pt idx="134">
                  <c:v>-24.645</c:v>
                </c:pt>
                <c:pt idx="135">
                  <c:v>-24.969000000000001</c:v>
                </c:pt>
                <c:pt idx="136">
                  <c:v>-25.282</c:v>
                </c:pt>
                <c:pt idx="137">
                  <c:v>-25.600999999999999</c:v>
                </c:pt>
                <c:pt idx="138">
                  <c:v>-25.905999999999999</c:v>
                </c:pt>
                <c:pt idx="139">
                  <c:v>-26.23</c:v>
                </c:pt>
                <c:pt idx="140">
                  <c:v>-26.542999999999999</c:v>
                </c:pt>
                <c:pt idx="141">
                  <c:v>-26.864999999999998</c:v>
                </c:pt>
                <c:pt idx="142">
                  <c:v>-27.181999999999999</c:v>
                </c:pt>
                <c:pt idx="143">
                  <c:v>-27.495999999999999</c:v>
                </c:pt>
                <c:pt idx="144">
                  <c:v>-27.815999999999999</c:v>
                </c:pt>
                <c:pt idx="145">
                  <c:v>-28.122</c:v>
                </c:pt>
                <c:pt idx="146">
                  <c:v>-28.44</c:v>
                </c:pt>
                <c:pt idx="147">
                  <c:v>-28.757999999999999</c:v>
                </c:pt>
                <c:pt idx="148">
                  <c:v>-29.079000000000001</c:v>
                </c:pt>
                <c:pt idx="149">
                  <c:v>-29.395</c:v>
                </c:pt>
                <c:pt idx="150">
                  <c:v>-29.713999999999999</c:v>
                </c:pt>
                <c:pt idx="151">
                  <c:v>-30.024000000000001</c:v>
                </c:pt>
                <c:pt idx="152">
                  <c:v>-30.317</c:v>
                </c:pt>
                <c:pt idx="153">
                  <c:v>-30.645</c:v>
                </c:pt>
                <c:pt idx="154">
                  <c:v>-30.948</c:v>
                </c:pt>
                <c:pt idx="155">
                  <c:v>-31.253</c:v>
                </c:pt>
                <c:pt idx="156">
                  <c:v>-31.552</c:v>
                </c:pt>
                <c:pt idx="157">
                  <c:v>-31.867000000000001</c:v>
                </c:pt>
                <c:pt idx="158">
                  <c:v>-32.155000000000001</c:v>
                </c:pt>
                <c:pt idx="159">
                  <c:v>-32.457999999999998</c:v>
                </c:pt>
                <c:pt idx="160">
                  <c:v>-32.759</c:v>
                </c:pt>
                <c:pt idx="161">
                  <c:v>-33.042999999999999</c:v>
                </c:pt>
                <c:pt idx="162">
                  <c:v>-33.332999999999998</c:v>
                </c:pt>
                <c:pt idx="163">
                  <c:v>-33.634999999999998</c:v>
                </c:pt>
                <c:pt idx="164">
                  <c:v>-33.905000000000001</c:v>
                </c:pt>
                <c:pt idx="165">
                  <c:v>-34.173000000000002</c:v>
                </c:pt>
                <c:pt idx="166">
                  <c:v>-34.459000000000003</c:v>
                </c:pt>
                <c:pt idx="167">
                  <c:v>-34.747999999999998</c:v>
                </c:pt>
                <c:pt idx="168">
                  <c:v>-35.005000000000003</c:v>
                </c:pt>
                <c:pt idx="169">
                  <c:v>-35.280999999999999</c:v>
                </c:pt>
                <c:pt idx="170">
                  <c:v>-35.530999999999999</c:v>
                </c:pt>
                <c:pt idx="171">
                  <c:v>-35.798999999999999</c:v>
                </c:pt>
                <c:pt idx="172">
                  <c:v>-36.058</c:v>
                </c:pt>
                <c:pt idx="173">
                  <c:v>-36.292999999999999</c:v>
                </c:pt>
                <c:pt idx="174">
                  <c:v>-36.552</c:v>
                </c:pt>
                <c:pt idx="175">
                  <c:v>-36.773000000000003</c:v>
                </c:pt>
                <c:pt idx="176">
                  <c:v>-37.018000000000001</c:v>
                </c:pt>
                <c:pt idx="177">
                  <c:v>-37.28</c:v>
                </c:pt>
                <c:pt idx="178">
                  <c:v>-37.502000000000002</c:v>
                </c:pt>
                <c:pt idx="179">
                  <c:v>-37.716000000000001</c:v>
                </c:pt>
                <c:pt idx="180">
                  <c:v>-37.954999999999998</c:v>
                </c:pt>
                <c:pt idx="181">
                  <c:v>-38.152000000000001</c:v>
                </c:pt>
                <c:pt idx="182">
                  <c:v>-38.381999999999998</c:v>
                </c:pt>
                <c:pt idx="183">
                  <c:v>-38.561999999999998</c:v>
                </c:pt>
                <c:pt idx="184">
                  <c:v>-38.773000000000003</c:v>
                </c:pt>
                <c:pt idx="185">
                  <c:v>-38.953000000000003</c:v>
                </c:pt>
                <c:pt idx="186">
                  <c:v>-39.167000000000002</c:v>
                </c:pt>
                <c:pt idx="187">
                  <c:v>-39.311999999999998</c:v>
                </c:pt>
                <c:pt idx="188">
                  <c:v>-39.505000000000003</c:v>
                </c:pt>
                <c:pt idx="189">
                  <c:v>-39.661000000000001</c:v>
                </c:pt>
                <c:pt idx="190">
                  <c:v>-39.834000000000003</c:v>
                </c:pt>
                <c:pt idx="191">
                  <c:v>-39.991</c:v>
                </c:pt>
                <c:pt idx="192">
                  <c:v>-40.200000000000003</c:v>
                </c:pt>
                <c:pt idx="193">
                  <c:v>-40.314999999999998</c:v>
                </c:pt>
                <c:pt idx="194">
                  <c:v>-40.454000000000001</c:v>
                </c:pt>
                <c:pt idx="195">
                  <c:v>-40.646000000000001</c:v>
                </c:pt>
                <c:pt idx="196">
                  <c:v>-40.79</c:v>
                </c:pt>
                <c:pt idx="197">
                  <c:v>-40.927999999999997</c:v>
                </c:pt>
                <c:pt idx="198">
                  <c:v>-41.106999999999999</c:v>
                </c:pt>
                <c:pt idx="199">
                  <c:v>-41.167000000000002</c:v>
                </c:pt>
                <c:pt idx="200">
                  <c:v>-41.328000000000003</c:v>
                </c:pt>
              </c:numCache>
            </c:numRef>
          </c:yVal>
          <c:smooth val="0"/>
        </c:ser>
        <c:ser>
          <c:idx val="4"/>
          <c:order val="1"/>
          <c:tx>
            <c:strRef>
              <c:f>'Transmission Data'!$C$12</c:f>
              <c:strCache>
                <c:ptCount val="1"/>
                <c:pt idx="0">
                  <c:v>18.2MHz</c:v>
                </c:pt>
              </c:strCache>
            </c:strRef>
          </c:tx>
          <c:marker>
            <c:symbol val="none"/>
          </c:marker>
          <c:xVal>
            <c:numRef>
              <c:f>'Transmission Data'!$A$13:$A$213</c:f>
              <c:numCache>
                <c:formatCode>General</c:formatCode>
                <c:ptCount val="201"/>
                <c:pt idx="0">
                  <c:v>10000000</c:v>
                </c:pt>
                <c:pt idx="1">
                  <c:v>10450000</c:v>
                </c:pt>
                <c:pt idx="2">
                  <c:v>10900000</c:v>
                </c:pt>
                <c:pt idx="3">
                  <c:v>11350000</c:v>
                </c:pt>
                <c:pt idx="4">
                  <c:v>11800000</c:v>
                </c:pt>
                <c:pt idx="5">
                  <c:v>12250000</c:v>
                </c:pt>
                <c:pt idx="6">
                  <c:v>12700000</c:v>
                </c:pt>
                <c:pt idx="7">
                  <c:v>13150000</c:v>
                </c:pt>
                <c:pt idx="8">
                  <c:v>13600000</c:v>
                </c:pt>
                <c:pt idx="9">
                  <c:v>14050000</c:v>
                </c:pt>
                <c:pt idx="10">
                  <c:v>14500000</c:v>
                </c:pt>
                <c:pt idx="11">
                  <c:v>14950000</c:v>
                </c:pt>
                <c:pt idx="12">
                  <c:v>15400000</c:v>
                </c:pt>
                <c:pt idx="13">
                  <c:v>15850000</c:v>
                </c:pt>
                <c:pt idx="14">
                  <c:v>16300000</c:v>
                </c:pt>
                <c:pt idx="15">
                  <c:v>16750000</c:v>
                </c:pt>
                <c:pt idx="16">
                  <c:v>17200000</c:v>
                </c:pt>
                <c:pt idx="17">
                  <c:v>17650000</c:v>
                </c:pt>
                <c:pt idx="18">
                  <c:v>18100000</c:v>
                </c:pt>
                <c:pt idx="19">
                  <c:v>18550000</c:v>
                </c:pt>
                <c:pt idx="20">
                  <c:v>19000000</c:v>
                </c:pt>
                <c:pt idx="21">
                  <c:v>19450000</c:v>
                </c:pt>
                <c:pt idx="22">
                  <c:v>19900000</c:v>
                </c:pt>
                <c:pt idx="23">
                  <c:v>20350000</c:v>
                </c:pt>
                <c:pt idx="24">
                  <c:v>20800000</c:v>
                </c:pt>
                <c:pt idx="25">
                  <c:v>21250000</c:v>
                </c:pt>
                <c:pt idx="26">
                  <c:v>21700000</c:v>
                </c:pt>
                <c:pt idx="27">
                  <c:v>22150000</c:v>
                </c:pt>
                <c:pt idx="28">
                  <c:v>22600000</c:v>
                </c:pt>
                <c:pt idx="29">
                  <c:v>23050000</c:v>
                </c:pt>
                <c:pt idx="30">
                  <c:v>23500000</c:v>
                </c:pt>
                <c:pt idx="31">
                  <c:v>23950000</c:v>
                </c:pt>
                <c:pt idx="32">
                  <c:v>24400000</c:v>
                </c:pt>
                <c:pt idx="33">
                  <c:v>24850000</c:v>
                </c:pt>
                <c:pt idx="34">
                  <c:v>25300000</c:v>
                </c:pt>
                <c:pt idx="35">
                  <c:v>25750000</c:v>
                </c:pt>
                <c:pt idx="36">
                  <c:v>26200000</c:v>
                </c:pt>
                <c:pt idx="37">
                  <c:v>26650000</c:v>
                </c:pt>
                <c:pt idx="38">
                  <c:v>27100000</c:v>
                </c:pt>
                <c:pt idx="39">
                  <c:v>27550000</c:v>
                </c:pt>
                <c:pt idx="40">
                  <c:v>28000000</c:v>
                </c:pt>
                <c:pt idx="41">
                  <c:v>28450000</c:v>
                </c:pt>
                <c:pt idx="42">
                  <c:v>28900000</c:v>
                </c:pt>
                <c:pt idx="43">
                  <c:v>29350000</c:v>
                </c:pt>
                <c:pt idx="44">
                  <c:v>29800000</c:v>
                </c:pt>
                <c:pt idx="45">
                  <c:v>30250000</c:v>
                </c:pt>
                <c:pt idx="46">
                  <c:v>30700000</c:v>
                </c:pt>
                <c:pt idx="47">
                  <c:v>31150000</c:v>
                </c:pt>
                <c:pt idx="48">
                  <c:v>31600000</c:v>
                </c:pt>
                <c:pt idx="49">
                  <c:v>32050000</c:v>
                </c:pt>
                <c:pt idx="50">
                  <c:v>32500000</c:v>
                </c:pt>
                <c:pt idx="51">
                  <c:v>32950000</c:v>
                </c:pt>
                <c:pt idx="52">
                  <c:v>33400000</c:v>
                </c:pt>
                <c:pt idx="53">
                  <c:v>33850000</c:v>
                </c:pt>
                <c:pt idx="54">
                  <c:v>34300000</c:v>
                </c:pt>
                <c:pt idx="55">
                  <c:v>34750000</c:v>
                </c:pt>
                <c:pt idx="56">
                  <c:v>35200000</c:v>
                </c:pt>
                <c:pt idx="57">
                  <c:v>35650000</c:v>
                </c:pt>
                <c:pt idx="58">
                  <c:v>36100000</c:v>
                </c:pt>
                <c:pt idx="59">
                  <c:v>36550000</c:v>
                </c:pt>
                <c:pt idx="60">
                  <c:v>37000000</c:v>
                </c:pt>
                <c:pt idx="61">
                  <c:v>37450000</c:v>
                </c:pt>
                <c:pt idx="62">
                  <c:v>37900000</c:v>
                </c:pt>
                <c:pt idx="63">
                  <c:v>38350000</c:v>
                </c:pt>
                <c:pt idx="64">
                  <c:v>38800000</c:v>
                </c:pt>
                <c:pt idx="65">
                  <c:v>39250000</c:v>
                </c:pt>
                <c:pt idx="66">
                  <c:v>39700000</c:v>
                </c:pt>
                <c:pt idx="67">
                  <c:v>40150000</c:v>
                </c:pt>
                <c:pt idx="68">
                  <c:v>40600000</c:v>
                </c:pt>
                <c:pt idx="69">
                  <c:v>41050000</c:v>
                </c:pt>
                <c:pt idx="70">
                  <c:v>41500000</c:v>
                </c:pt>
                <c:pt idx="71">
                  <c:v>41950000</c:v>
                </c:pt>
                <c:pt idx="72">
                  <c:v>42400000</c:v>
                </c:pt>
                <c:pt idx="73">
                  <c:v>42850000</c:v>
                </c:pt>
                <c:pt idx="74">
                  <c:v>43300000</c:v>
                </c:pt>
                <c:pt idx="75">
                  <c:v>43750000</c:v>
                </c:pt>
                <c:pt idx="76">
                  <c:v>44200000</c:v>
                </c:pt>
                <c:pt idx="77">
                  <c:v>44650000</c:v>
                </c:pt>
                <c:pt idx="78">
                  <c:v>45100000</c:v>
                </c:pt>
                <c:pt idx="79">
                  <c:v>45550000</c:v>
                </c:pt>
                <c:pt idx="80">
                  <c:v>46000000</c:v>
                </c:pt>
                <c:pt idx="81">
                  <c:v>46450000</c:v>
                </c:pt>
                <c:pt idx="82">
                  <c:v>46900000</c:v>
                </c:pt>
                <c:pt idx="83">
                  <c:v>47350000</c:v>
                </c:pt>
                <c:pt idx="84">
                  <c:v>47800000</c:v>
                </c:pt>
                <c:pt idx="85">
                  <c:v>48250000</c:v>
                </c:pt>
                <c:pt idx="86">
                  <c:v>48700000</c:v>
                </c:pt>
                <c:pt idx="87">
                  <c:v>49150000</c:v>
                </c:pt>
                <c:pt idx="88">
                  <c:v>49600000</c:v>
                </c:pt>
                <c:pt idx="89">
                  <c:v>50050000</c:v>
                </c:pt>
                <c:pt idx="90">
                  <c:v>50500000</c:v>
                </c:pt>
                <c:pt idx="91">
                  <c:v>50950000</c:v>
                </c:pt>
                <c:pt idx="92">
                  <c:v>51400000</c:v>
                </c:pt>
                <c:pt idx="93">
                  <c:v>51850000</c:v>
                </c:pt>
                <c:pt idx="94">
                  <c:v>52300000</c:v>
                </c:pt>
                <c:pt idx="95">
                  <c:v>52750000</c:v>
                </c:pt>
                <c:pt idx="96">
                  <c:v>53200000</c:v>
                </c:pt>
                <c:pt idx="97">
                  <c:v>53650000</c:v>
                </c:pt>
                <c:pt idx="98">
                  <c:v>54100000</c:v>
                </c:pt>
                <c:pt idx="99">
                  <c:v>54550000</c:v>
                </c:pt>
                <c:pt idx="100">
                  <c:v>55000000</c:v>
                </c:pt>
                <c:pt idx="101">
                  <c:v>55450000</c:v>
                </c:pt>
                <c:pt idx="102">
                  <c:v>55900000</c:v>
                </c:pt>
                <c:pt idx="103">
                  <c:v>56350000</c:v>
                </c:pt>
                <c:pt idx="104">
                  <c:v>56800000</c:v>
                </c:pt>
                <c:pt idx="105">
                  <c:v>57250000</c:v>
                </c:pt>
                <c:pt idx="106">
                  <c:v>57700000</c:v>
                </c:pt>
                <c:pt idx="107">
                  <c:v>58150000</c:v>
                </c:pt>
                <c:pt idx="108">
                  <c:v>58600000</c:v>
                </c:pt>
                <c:pt idx="109">
                  <c:v>59050000</c:v>
                </c:pt>
                <c:pt idx="110">
                  <c:v>59500000</c:v>
                </c:pt>
                <c:pt idx="111">
                  <c:v>59950000</c:v>
                </c:pt>
                <c:pt idx="112">
                  <c:v>60400000</c:v>
                </c:pt>
                <c:pt idx="113">
                  <c:v>60850000</c:v>
                </c:pt>
                <c:pt idx="114">
                  <c:v>61300000</c:v>
                </c:pt>
                <c:pt idx="115">
                  <c:v>61750000</c:v>
                </c:pt>
                <c:pt idx="116">
                  <c:v>62200000</c:v>
                </c:pt>
                <c:pt idx="117">
                  <c:v>62650000</c:v>
                </c:pt>
                <c:pt idx="118">
                  <c:v>63100000</c:v>
                </c:pt>
                <c:pt idx="119">
                  <c:v>63550000</c:v>
                </c:pt>
                <c:pt idx="120">
                  <c:v>64000000</c:v>
                </c:pt>
                <c:pt idx="121">
                  <c:v>64450000</c:v>
                </c:pt>
                <c:pt idx="122">
                  <c:v>64900000</c:v>
                </c:pt>
                <c:pt idx="123">
                  <c:v>65350000</c:v>
                </c:pt>
                <c:pt idx="124">
                  <c:v>65800000</c:v>
                </c:pt>
                <c:pt idx="125">
                  <c:v>66250000</c:v>
                </c:pt>
                <c:pt idx="126">
                  <c:v>66700000</c:v>
                </c:pt>
                <c:pt idx="127">
                  <c:v>67150000</c:v>
                </c:pt>
                <c:pt idx="128">
                  <c:v>67600000</c:v>
                </c:pt>
                <c:pt idx="129">
                  <c:v>68050000</c:v>
                </c:pt>
                <c:pt idx="130">
                  <c:v>68500000</c:v>
                </c:pt>
                <c:pt idx="131">
                  <c:v>68950000</c:v>
                </c:pt>
                <c:pt idx="132">
                  <c:v>69400000</c:v>
                </c:pt>
                <c:pt idx="133">
                  <c:v>69850000</c:v>
                </c:pt>
                <c:pt idx="134">
                  <c:v>70300000</c:v>
                </c:pt>
                <c:pt idx="135">
                  <c:v>70750000</c:v>
                </c:pt>
                <c:pt idx="136">
                  <c:v>71200000</c:v>
                </c:pt>
                <c:pt idx="137">
                  <c:v>71650000</c:v>
                </c:pt>
                <c:pt idx="138">
                  <c:v>72100000</c:v>
                </c:pt>
                <c:pt idx="139">
                  <c:v>72550000</c:v>
                </c:pt>
                <c:pt idx="140">
                  <c:v>73000000</c:v>
                </c:pt>
                <c:pt idx="141">
                  <c:v>73450000</c:v>
                </c:pt>
                <c:pt idx="142">
                  <c:v>73900000</c:v>
                </c:pt>
                <c:pt idx="143">
                  <c:v>74350000</c:v>
                </c:pt>
                <c:pt idx="144">
                  <c:v>74800000</c:v>
                </c:pt>
                <c:pt idx="145">
                  <c:v>75250000</c:v>
                </c:pt>
                <c:pt idx="146">
                  <c:v>75700000</c:v>
                </c:pt>
                <c:pt idx="147">
                  <c:v>76150000</c:v>
                </c:pt>
                <c:pt idx="148">
                  <c:v>76600000</c:v>
                </c:pt>
                <c:pt idx="149">
                  <c:v>77050000</c:v>
                </c:pt>
                <c:pt idx="150">
                  <c:v>77500000</c:v>
                </c:pt>
                <c:pt idx="151">
                  <c:v>77950000</c:v>
                </c:pt>
                <c:pt idx="152">
                  <c:v>78400000</c:v>
                </c:pt>
                <c:pt idx="153">
                  <c:v>78850000</c:v>
                </c:pt>
                <c:pt idx="154">
                  <c:v>79300000</c:v>
                </c:pt>
                <c:pt idx="155">
                  <c:v>79750000</c:v>
                </c:pt>
                <c:pt idx="156">
                  <c:v>80200000</c:v>
                </c:pt>
                <c:pt idx="157">
                  <c:v>80650000</c:v>
                </c:pt>
                <c:pt idx="158">
                  <c:v>81100000</c:v>
                </c:pt>
                <c:pt idx="159">
                  <c:v>81550000</c:v>
                </c:pt>
                <c:pt idx="160">
                  <c:v>82000000</c:v>
                </c:pt>
                <c:pt idx="161">
                  <c:v>82450000</c:v>
                </c:pt>
                <c:pt idx="162">
                  <c:v>82900000</c:v>
                </c:pt>
                <c:pt idx="163">
                  <c:v>83350000</c:v>
                </c:pt>
                <c:pt idx="164">
                  <c:v>83800000</c:v>
                </c:pt>
                <c:pt idx="165">
                  <c:v>84250000</c:v>
                </c:pt>
                <c:pt idx="166">
                  <c:v>84700000</c:v>
                </c:pt>
                <c:pt idx="167">
                  <c:v>85150000</c:v>
                </c:pt>
                <c:pt idx="168">
                  <c:v>85600000</c:v>
                </c:pt>
                <c:pt idx="169">
                  <c:v>86050000</c:v>
                </c:pt>
                <c:pt idx="170">
                  <c:v>86500000</c:v>
                </c:pt>
                <c:pt idx="171">
                  <c:v>86950000</c:v>
                </c:pt>
                <c:pt idx="172">
                  <c:v>87400000</c:v>
                </c:pt>
                <c:pt idx="173">
                  <c:v>87850000</c:v>
                </c:pt>
                <c:pt idx="174">
                  <c:v>88300000</c:v>
                </c:pt>
                <c:pt idx="175">
                  <c:v>88750000</c:v>
                </c:pt>
                <c:pt idx="176">
                  <c:v>89200000</c:v>
                </c:pt>
                <c:pt idx="177">
                  <c:v>89650000</c:v>
                </c:pt>
                <c:pt idx="178">
                  <c:v>90100000</c:v>
                </c:pt>
                <c:pt idx="179">
                  <c:v>90550000</c:v>
                </c:pt>
                <c:pt idx="180">
                  <c:v>91000000</c:v>
                </c:pt>
                <c:pt idx="181">
                  <c:v>91450000</c:v>
                </c:pt>
                <c:pt idx="182">
                  <c:v>91900000</c:v>
                </c:pt>
                <c:pt idx="183">
                  <c:v>92350000</c:v>
                </c:pt>
                <c:pt idx="184">
                  <c:v>92800000</c:v>
                </c:pt>
                <c:pt idx="185">
                  <c:v>93250000</c:v>
                </c:pt>
                <c:pt idx="186">
                  <c:v>93700000</c:v>
                </c:pt>
                <c:pt idx="187">
                  <c:v>94150000</c:v>
                </c:pt>
                <c:pt idx="188">
                  <c:v>94600000</c:v>
                </c:pt>
                <c:pt idx="189">
                  <c:v>95050000</c:v>
                </c:pt>
                <c:pt idx="190">
                  <c:v>95500000</c:v>
                </c:pt>
                <c:pt idx="191">
                  <c:v>95950000</c:v>
                </c:pt>
                <c:pt idx="192">
                  <c:v>96400000</c:v>
                </c:pt>
                <c:pt idx="193">
                  <c:v>96850000</c:v>
                </c:pt>
                <c:pt idx="194">
                  <c:v>97300000</c:v>
                </c:pt>
                <c:pt idx="195">
                  <c:v>97750000</c:v>
                </c:pt>
                <c:pt idx="196">
                  <c:v>98200000</c:v>
                </c:pt>
                <c:pt idx="197">
                  <c:v>98650000</c:v>
                </c:pt>
                <c:pt idx="198">
                  <c:v>99100000</c:v>
                </c:pt>
                <c:pt idx="199">
                  <c:v>99550000</c:v>
                </c:pt>
                <c:pt idx="200">
                  <c:v>100000000</c:v>
                </c:pt>
              </c:numCache>
            </c:numRef>
          </c:xVal>
          <c:yVal>
            <c:numRef>
              <c:f>'Transmission Data'!$C$13:$C$213</c:f>
              <c:numCache>
                <c:formatCode>General</c:formatCode>
                <c:ptCount val="201"/>
                <c:pt idx="0">
                  <c:v>-7.3899999999999993E-2</c:v>
                </c:pt>
                <c:pt idx="1">
                  <c:v>-7.2300000000000003E-2</c:v>
                </c:pt>
                <c:pt idx="2">
                  <c:v>-7.4300000000000005E-2</c:v>
                </c:pt>
                <c:pt idx="3">
                  <c:v>-8.0699999999999994E-2</c:v>
                </c:pt>
                <c:pt idx="4">
                  <c:v>-8.2900000000000001E-2</c:v>
                </c:pt>
                <c:pt idx="5">
                  <c:v>-7.4999999999999997E-2</c:v>
                </c:pt>
                <c:pt idx="6">
                  <c:v>-8.5000000000000006E-2</c:v>
                </c:pt>
                <c:pt idx="7">
                  <c:v>-8.3699999999999997E-2</c:v>
                </c:pt>
                <c:pt idx="8">
                  <c:v>-7.7799999999999994E-2</c:v>
                </c:pt>
                <c:pt idx="9">
                  <c:v>-8.0600000000000005E-2</c:v>
                </c:pt>
                <c:pt idx="10">
                  <c:v>-8.6499999999999994E-2</c:v>
                </c:pt>
                <c:pt idx="11">
                  <c:v>-8.6300000000000002E-2</c:v>
                </c:pt>
                <c:pt idx="12">
                  <c:v>-8.7900000000000006E-2</c:v>
                </c:pt>
                <c:pt idx="13">
                  <c:v>-9.6299999999999997E-2</c:v>
                </c:pt>
                <c:pt idx="14">
                  <c:v>-8.3299999999999999E-2</c:v>
                </c:pt>
                <c:pt idx="15">
                  <c:v>-9.7500000000000003E-2</c:v>
                </c:pt>
                <c:pt idx="16">
                  <c:v>-9.2100000000000001E-2</c:v>
                </c:pt>
                <c:pt idx="17">
                  <c:v>-8.7999999999999995E-2</c:v>
                </c:pt>
                <c:pt idx="18">
                  <c:v>-9.0999999999999998E-2</c:v>
                </c:pt>
                <c:pt idx="19">
                  <c:v>-9.6500000000000002E-2</c:v>
                </c:pt>
                <c:pt idx="20">
                  <c:v>-0.10440000000000001</c:v>
                </c:pt>
                <c:pt idx="21">
                  <c:v>-0.1011</c:v>
                </c:pt>
                <c:pt idx="22">
                  <c:v>-9.98E-2</c:v>
                </c:pt>
                <c:pt idx="23">
                  <c:v>-0.1087</c:v>
                </c:pt>
                <c:pt idx="24">
                  <c:v>-9.8699999999999996E-2</c:v>
                </c:pt>
                <c:pt idx="25">
                  <c:v>-0.11650000000000001</c:v>
                </c:pt>
                <c:pt idx="26">
                  <c:v>-0.12330000000000001</c:v>
                </c:pt>
                <c:pt idx="27">
                  <c:v>-0.11899999999999999</c:v>
                </c:pt>
                <c:pt idx="28">
                  <c:v>-0.12529999999999999</c:v>
                </c:pt>
                <c:pt idx="29">
                  <c:v>-0.127</c:v>
                </c:pt>
                <c:pt idx="30">
                  <c:v>-0.1293</c:v>
                </c:pt>
                <c:pt idx="31">
                  <c:v>-0.13650000000000001</c:v>
                </c:pt>
                <c:pt idx="32">
                  <c:v>-0.14940000000000001</c:v>
                </c:pt>
                <c:pt idx="33">
                  <c:v>-0.1434</c:v>
                </c:pt>
                <c:pt idx="34">
                  <c:v>-0.15129999999999999</c:v>
                </c:pt>
                <c:pt idx="35">
                  <c:v>-0.1575</c:v>
                </c:pt>
                <c:pt idx="36">
                  <c:v>-0.16439999999999999</c:v>
                </c:pt>
                <c:pt idx="37">
                  <c:v>-0.17330000000000001</c:v>
                </c:pt>
                <c:pt idx="38">
                  <c:v>-0.1857</c:v>
                </c:pt>
                <c:pt idx="39">
                  <c:v>-0.1971</c:v>
                </c:pt>
                <c:pt idx="40">
                  <c:v>-0.2084</c:v>
                </c:pt>
                <c:pt idx="41">
                  <c:v>-0.21809999999999999</c:v>
                </c:pt>
                <c:pt idx="42">
                  <c:v>-0.24160000000000001</c:v>
                </c:pt>
                <c:pt idx="43">
                  <c:v>-0.2487</c:v>
                </c:pt>
                <c:pt idx="44">
                  <c:v>-0.2661</c:v>
                </c:pt>
                <c:pt idx="45">
                  <c:v>-0.2893</c:v>
                </c:pt>
                <c:pt idx="46">
                  <c:v>-0.30609999999999998</c:v>
                </c:pt>
                <c:pt idx="47">
                  <c:v>-0.33389999999999997</c:v>
                </c:pt>
                <c:pt idx="48">
                  <c:v>-0.36770000000000003</c:v>
                </c:pt>
                <c:pt idx="49">
                  <c:v>-0.3891</c:v>
                </c:pt>
                <c:pt idx="50">
                  <c:v>-0.42230000000000001</c:v>
                </c:pt>
                <c:pt idx="51">
                  <c:v>-0.45429999999999998</c:v>
                </c:pt>
                <c:pt idx="52">
                  <c:v>-0.48709999999999998</c:v>
                </c:pt>
                <c:pt idx="53">
                  <c:v>-0.53959999999999997</c:v>
                </c:pt>
                <c:pt idx="54">
                  <c:v>-0.57789999999999997</c:v>
                </c:pt>
                <c:pt idx="55">
                  <c:v>-0.63200000000000001</c:v>
                </c:pt>
                <c:pt idx="56">
                  <c:v>-0.69889999999999997</c:v>
                </c:pt>
                <c:pt idx="57">
                  <c:v>-0.76429999999999998</c:v>
                </c:pt>
                <c:pt idx="58">
                  <c:v>-0.84179999999999999</c:v>
                </c:pt>
                <c:pt idx="59">
                  <c:v>-0.92649999999999999</c:v>
                </c:pt>
                <c:pt idx="60">
                  <c:v>-1.0324</c:v>
                </c:pt>
                <c:pt idx="61">
                  <c:v>-1.153</c:v>
                </c:pt>
                <c:pt idx="62">
                  <c:v>-1.3131999999999999</c:v>
                </c:pt>
                <c:pt idx="63">
                  <c:v>-1.5141</c:v>
                </c:pt>
                <c:pt idx="64">
                  <c:v>-1.7769999999999999</c:v>
                </c:pt>
                <c:pt idx="65">
                  <c:v>-2.1659000000000002</c:v>
                </c:pt>
                <c:pt idx="66">
                  <c:v>-2.7082999999999999</c:v>
                </c:pt>
                <c:pt idx="67">
                  <c:v>-3.5127999999999999</c:v>
                </c:pt>
                <c:pt idx="68">
                  <c:v>-4.6292999999999997</c:v>
                </c:pt>
                <c:pt idx="69">
                  <c:v>-6.1067999999999998</c:v>
                </c:pt>
                <c:pt idx="70">
                  <c:v>-7.9264999999999999</c:v>
                </c:pt>
                <c:pt idx="71">
                  <c:v>-10.057</c:v>
                </c:pt>
                <c:pt idx="72">
                  <c:v>-12.493</c:v>
                </c:pt>
                <c:pt idx="73">
                  <c:v>-15.205</c:v>
                </c:pt>
                <c:pt idx="74">
                  <c:v>-18.34</c:v>
                </c:pt>
                <c:pt idx="75">
                  <c:v>-22.001999999999999</c:v>
                </c:pt>
                <c:pt idx="76">
                  <c:v>-26.613</c:v>
                </c:pt>
                <c:pt idx="77">
                  <c:v>-32.923000000000002</c:v>
                </c:pt>
                <c:pt idx="78">
                  <c:v>-43.27</c:v>
                </c:pt>
                <c:pt idx="79">
                  <c:v>-45.738999999999997</c:v>
                </c:pt>
                <c:pt idx="80">
                  <c:v>-41.180999999999997</c:v>
                </c:pt>
                <c:pt idx="81">
                  <c:v>-35.39</c:v>
                </c:pt>
                <c:pt idx="82">
                  <c:v>-28.582000000000001</c:v>
                </c:pt>
                <c:pt idx="83">
                  <c:v>-23.117000000000001</c:v>
                </c:pt>
                <c:pt idx="84">
                  <c:v>-18.863</c:v>
                </c:pt>
                <c:pt idx="85">
                  <c:v>-15.531000000000001</c:v>
                </c:pt>
                <c:pt idx="86">
                  <c:v>-12.909000000000001</c:v>
                </c:pt>
                <c:pt idx="87">
                  <c:v>-10.817</c:v>
                </c:pt>
                <c:pt idx="88">
                  <c:v>-9.1280000000000001</c:v>
                </c:pt>
                <c:pt idx="89">
                  <c:v>-7.7230999999999996</c:v>
                </c:pt>
                <c:pt idx="90">
                  <c:v>-6.5662000000000003</c:v>
                </c:pt>
                <c:pt idx="91">
                  <c:v>-5.6082999999999998</c:v>
                </c:pt>
                <c:pt idx="92">
                  <c:v>-4.8106</c:v>
                </c:pt>
                <c:pt idx="93">
                  <c:v>-4.1619999999999999</c:v>
                </c:pt>
                <c:pt idx="94">
                  <c:v>-3.6362999999999999</c:v>
                </c:pt>
                <c:pt idx="95">
                  <c:v>-3.2134999999999998</c:v>
                </c:pt>
                <c:pt idx="96">
                  <c:v>-2.8835000000000002</c:v>
                </c:pt>
                <c:pt idx="97">
                  <c:v>-2.6274000000000002</c:v>
                </c:pt>
                <c:pt idx="98">
                  <c:v>-2.4247000000000001</c:v>
                </c:pt>
                <c:pt idx="99">
                  <c:v>-2.2863000000000002</c:v>
                </c:pt>
                <c:pt idx="100">
                  <c:v>-2.1884000000000001</c:v>
                </c:pt>
                <c:pt idx="101">
                  <c:v>-2.1377000000000002</c:v>
                </c:pt>
                <c:pt idx="102">
                  <c:v>-2.1183999999999998</c:v>
                </c:pt>
                <c:pt idx="103">
                  <c:v>-2.1402000000000001</c:v>
                </c:pt>
                <c:pt idx="104">
                  <c:v>-2.1985000000000001</c:v>
                </c:pt>
                <c:pt idx="105">
                  <c:v>-2.2820999999999998</c:v>
                </c:pt>
                <c:pt idx="106">
                  <c:v>-2.4</c:v>
                </c:pt>
                <c:pt idx="107">
                  <c:v>-2.5367000000000002</c:v>
                </c:pt>
                <c:pt idx="108">
                  <c:v>-2.7216999999999998</c:v>
                </c:pt>
                <c:pt idx="109">
                  <c:v>-2.9186000000000001</c:v>
                </c:pt>
                <c:pt idx="110">
                  <c:v>-3.1461999999999999</c:v>
                </c:pt>
                <c:pt idx="111">
                  <c:v>-3.4064000000000001</c:v>
                </c:pt>
                <c:pt idx="112">
                  <c:v>-3.6837</c:v>
                </c:pt>
                <c:pt idx="113">
                  <c:v>-3.9878</c:v>
                </c:pt>
                <c:pt idx="114">
                  <c:v>-4.2892999999999999</c:v>
                </c:pt>
                <c:pt idx="115">
                  <c:v>-4.6322999999999999</c:v>
                </c:pt>
                <c:pt idx="116">
                  <c:v>-4.9919000000000002</c:v>
                </c:pt>
                <c:pt idx="117">
                  <c:v>-5.3608000000000002</c:v>
                </c:pt>
                <c:pt idx="118">
                  <c:v>-5.7478999999999996</c:v>
                </c:pt>
                <c:pt idx="119">
                  <c:v>-6.1363000000000003</c:v>
                </c:pt>
                <c:pt idx="120">
                  <c:v>-6.5461</c:v>
                </c:pt>
                <c:pt idx="121">
                  <c:v>-6.9539</c:v>
                </c:pt>
                <c:pt idx="122">
                  <c:v>-7.3677999999999999</c:v>
                </c:pt>
                <c:pt idx="123">
                  <c:v>-7.7925000000000004</c:v>
                </c:pt>
                <c:pt idx="124">
                  <c:v>-8.2165999999999997</c:v>
                </c:pt>
                <c:pt idx="125">
                  <c:v>-8.6351999999999993</c:v>
                </c:pt>
                <c:pt idx="126">
                  <c:v>-9.0639000000000003</c:v>
                </c:pt>
                <c:pt idx="127">
                  <c:v>-9.4952000000000005</c:v>
                </c:pt>
                <c:pt idx="128">
                  <c:v>-9.9209999999999994</c:v>
                </c:pt>
                <c:pt idx="129">
                  <c:v>-10.356999999999999</c:v>
                </c:pt>
                <c:pt idx="130">
                  <c:v>-10.776</c:v>
                </c:pt>
                <c:pt idx="131">
                  <c:v>-11.217000000000001</c:v>
                </c:pt>
                <c:pt idx="132">
                  <c:v>-11.631</c:v>
                </c:pt>
                <c:pt idx="133">
                  <c:v>-12.057</c:v>
                </c:pt>
                <c:pt idx="134">
                  <c:v>-12.47</c:v>
                </c:pt>
                <c:pt idx="135">
                  <c:v>-12.887</c:v>
                </c:pt>
                <c:pt idx="136">
                  <c:v>-13.305</c:v>
                </c:pt>
                <c:pt idx="137">
                  <c:v>-13.721</c:v>
                </c:pt>
                <c:pt idx="138">
                  <c:v>-14.12</c:v>
                </c:pt>
                <c:pt idx="139">
                  <c:v>-14.532999999999999</c:v>
                </c:pt>
                <c:pt idx="140">
                  <c:v>-14.944000000000001</c:v>
                </c:pt>
                <c:pt idx="141">
                  <c:v>-15.343</c:v>
                </c:pt>
                <c:pt idx="142">
                  <c:v>-15.734999999999999</c:v>
                </c:pt>
                <c:pt idx="143">
                  <c:v>-16.132000000000001</c:v>
                </c:pt>
                <c:pt idx="144">
                  <c:v>-16.518000000000001</c:v>
                </c:pt>
                <c:pt idx="145">
                  <c:v>-16.902000000000001</c:v>
                </c:pt>
                <c:pt idx="146">
                  <c:v>-17.292000000000002</c:v>
                </c:pt>
                <c:pt idx="147">
                  <c:v>-17.667999999999999</c:v>
                </c:pt>
                <c:pt idx="148">
                  <c:v>-18.045999999999999</c:v>
                </c:pt>
                <c:pt idx="149">
                  <c:v>-18.423999999999999</c:v>
                </c:pt>
                <c:pt idx="150">
                  <c:v>-18.806000000000001</c:v>
                </c:pt>
                <c:pt idx="151">
                  <c:v>-19.164999999999999</c:v>
                </c:pt>
                <c:pt idx="152">
                  <c:v>-19.518999999999998</c:v>
                </c:pt>
                <c:pt idx="153">
                  <c:v>-19.882000000000001</c:v>
                </c:pt>
                <c:pt idx="154">
                  <c:v>-20.238</c:v>
                </c:pt>
                <c:pt idx="155">
                  <c:v>-20.594999999999999</c:v>
                </c:pt>
                <c:pt idx="156">
                  <c:v>-20.928000000000001</c:v>
                </c:pt>
                <c:pt idx="157">
                  <c:v>-21.286999999999999</c:v>
                </c:pt>
                <c:pt idx="158">
                  <c:v>-21.661999999999999</c:v>
                </c:pt>
                <c:pt idx="159">
                  <c:v>-21.962</c:v>
                </c:pt>
                <c:pt idx="160">
                  <c:v>-22.323</c:v>
                </c:pt>
                <c:pt idx="161">
                  <c:v>-22.657</c:v>
                </c:pt>
                <c:pt idx="162">
                  <c:v>-22.966000000000001</c:v>
                </c:pt>
                <c:pt idx="163">
                  <c:v>-23.297000000000001</c:v>
                </c:pt>
                <c:pt idx="164">
                  <c:v>-23.616</c:v>
                </c:pt>
                <c:pt idx="165">
                  <c:v>-23.914000000000001</c:v>
                </c:pt>
                <c:pt idx="166">
                  <c:v>-24.274000000000001</c:v>
                </c:pt>
                <c:pt idx="167">
                  <c:v>-24.553000000000001</c:v>
                </c:pt>
                <c:pt idx="168">
                  <c:v>-24.850999999999999</c:v>
                </c:pt>
                <c:pt idx="169">
                  <c:v>-25.149000000000001</c:v>
                </c:pt>
                <c:pt idx="170">
                  <c:v>-25.449000000000002</c:v>
                </c:pt>
                <c:pt idx="171">
                  <c:v>-25.742000000000001</c:v>
                </c:pt>
                <c:pt idx="172">
                  <c:v>-26.010999999999999</c:v>
                </c:pt>
                <c:pt idx="173">
                  <c:v>-26.303000000000001</c:v>
                </c:pt>
                <c:pt idx="174">
                  <c:v>-26.584</c:v>
                </c:pt>
                <c:pt idx="175">
                  <c:v>-26.855</c:v>
                </c:pt>
                <c:pt idx="176">
                  <c:v>-27.119</c:v>
                </c:pt>
                <c:pt idx="177">
                  <c:v>-27.382000000000001</c:v>
                </c:pt>
                <c:pt idx="178">
                  <c:v>-27.643000000000001</c:v>
                </c:pt>
                <c:pt idx="179">
                  <c:v>-27.902999999999999</c:v>
                </c:pt>
                <c:pt idx="180">
                  <c:v>-28.145</c:v>
                </c:pt>
                <c:pt idx="181">
                  <c:v>-28.385999999999999</c:v>
                </c:pt>
                <c:pt idx="182">
                  <c:v>-28.623000000000001</c:v>
                </c:pt>
                <c:pt idx="183">
                  <c:v>-28.864999999999998</c:v>
                </c:pt>
                <c:pt idx="184">
                  <c:v>-29.105</c:v>
                </c:pt>
                <c:pt idx="185">
                  <c:v>-29.338999999999999</c:v>
                </c:pt>
                <c:pt idx="186">
                  <c:v>-29.571000000000002</c:v>
                </c:pt>
                <c:pt idx="187">
                  <c:v>-29.795000000000002</c:v>
                </c:pt>
                <c:pt idx="188">
                  <c:v>-30.007000000000001</c:v>
                </c:pt>
                <c:pt idx="189">
                  <c:v>-30.216999999999999</c:v>
                </c:pt>
                <c:pt idx="190">
                  <c:v>-30.416</c:v>
                </c:pt>
                <c:pt idx="191">
                  <c:v>-30.623999999999999</c:v>
                </c:pt>
                <c:pt idx="192">
                  <c:v>-30.824999999999999</c:v>
                </c:pt>
                <c:pt idx="193">
                  <c:v>-31.021999999999998</c:v>
                </c:pt>
                <c:pt idx="194">
                  <c:v>-31.21</c:v>
                </c:pt>
                <c:pt idx="195">
                  <c:v>-31.4</c:v>
                </c:pt>
                <c:pt idx="196">
                  <c:v>-31.591000000000001</c:v>
                </c:pt>
                <c:pt idx="197">
                  <c:v>-31.776</c:v>
                </c:pt>
                <c:pt idx="198">
                  <c:v>-31.954999999999998</c:v>
                </c:pt>
                <c:pt idx="199">
                  <c:v>-32.125</c:v>
                </c:pt>
                <c:pt idx="200">
                  <c:v>-32.313000000000002</c:v>
                </c:pt>
              </c:numCache>
            </c:numRef>
          </c:yVal>
          <c:smooth val="0"/>
        </c:ser>
        <c:ser>
          <c:idx val="5"/>
          <c:order val="2"/>
          <c:tx>
            <c:strRef>
              <c:f>'Transmission Data'!$D$12</c:f>
              <c:strCache>
                <c:ptCount val="1"/>
                <c:pt idx="0">
                  <c:v>91.0MHz</c:v>
                </c:pt>
              </c:strCache>
            </c:strRef>
          </c:tx>
          <c:marker>
            <c:symbol val="none"/>
          </c:marker>
          <c:xVal>
            <c:numRef>
              <c:f>'Transmission Data'!$A$13:$A$213</c:f>
              <c:numCache>
                <c:formatCode>General</c:formatCode>
                <c:ptCount val="201"/>
                <c:pt idx="0">
                  <c:v>10000000</c:v>
                </c:pt>
                <c:pt idx="1">
                  <c:v>10450000</c:v>
                </c:pt>
                <c:pt idx="2">
                  <c:v>10900000</c:v>
                </c:pt>
                <c:pt idx="3">
                  <c:v>11350000</c:v>
                </c:pt>
                <c:pt idx="4">
                  <c:v>11800000</c:v>
                </c:pt>
                <c:pt idx="5">
                  <c:v>12250000</c:v>
                </c:pt>
                <c:pt idx="6">
                  <c:v>12700000</c:v>
                </c:pt>
                <c:pt idx="7">
                  <c:v>13150000</c:v>
                </c:pt>
                <c:pt idx="8">
                  <c:v>13600000</c:v>
                </c:pt>
                <c:pt idx="9">
                  <c:v>14050000</c:v>
                </c:pt>
                <c:pt idx="10">
                  <c:v>14500000</c:v>
                </c:pt>
                <c:pt idx="11">
                  <c:v>14950000</c:v>
                </c:pt>
                <c:pt idx="12">
                  <c:v>15400000</c:v>
                </c:pt>
                <c:pt idx="13">
                  <c:v>15850000</c:v>
                </c:pt>
                <c:pt idx="14">
                  <c:v>16300000</c:v>
                </c:pt>
                <c:pt idx="15">
                  <c:v>16750000</c:v>
                </c:pt>
                <c:pt idx="16">
                  <c:v>17200000</c:v>
                </c:pt>
                <c:pt idx="17">
                  <c:v>17650000</c:v>
                </c:pt>
                <c:pt idx="18">
                  <c:v>18100000</c:v>
                </c:pt>
                <c:pt idx="19">
                  <c:v>18550000</c:v>
                </c:pt>
                <c:pt idx="20">
                  <c:v>19000000</c:v>
                </c:pt>
                <c:pt idx="21">
                  <c:v>19450000</c:v>
                </c:pt>
                <c:pt idx="22">
                  <c:v>19900000</c:v>
                </c:pt>
                <c:pt idx="23">
                  <c:v>20350000</c:v>
                </c:pt>
                <c:pt idx="24">
                  <c:v>20800000</c:v>
                </c:pt>
                <c:pt idx="25">
                  <c:v>21250000</c:v>
                </c:pt>
                <c:pt idx="26">
                  <c:v>21700000</c:v>
                </c:pt>
                <c:pt idx="27">
                  <c:v>22150000</c:v>
                </c:pt>
                <c:pt idx="28">
                  <c:v>22600000</c:v>
                </c:pt>
                <c:pt idx="29">
                  <c:v>23050000</c:v>
                </c:pt>
                <c:pt idx="30">
                  <c:v>23500000</c:v>
                </c:pt>
                <c:pt idx="31">
                  <c:v>23950000</c:v>
                </c:pt>
                <c:pt idx="32">
                  <c:v>24400000</c:v>
                </c:pt>
                <c:pt idx="33">
                  <c:v>24850000</c:v>
                </c:pt>
                <c:pt idx="34">
                  <c:v>25300000</c:v>
                </c:pt>
                <c:pt idx="35">
                  <c:v>25750000</c:v>
                </c:pt>
                <c:pt idx="36">
                  <c:v>26200000</c:v>
                </c:pt>
                <c:pt idx="37">
                  <c:v>26650000</c:v>
                </c:pt>
                <c:pt idx="38">
                  <c:v>27100000</c:v>
                </c:pt>
                <c:pt idx="39">
                  <c:v>27550000</c:v>
                </c:pt>
                <c:pt idx="40">
                  <c:v>28000000</c:v>
                </c:pt>
                <c:pt idx="41">
                  <c:v>28450000</c:v>
                </c:pt>
                <c:pt idx="42">
                  <c:v>28900000</c:v>
                </c:pt>
                <c:pt idx="43">
                  <c:v>29350000</c:v>
                </c:pt>
                <c:pt idx="44">
                  <c:v>29800000</c:v>
                </c:pt>
                <c:pt idx="45">
                  <c:v>30250000</c:v>
                </c:pt>
                <c:pt idx="46">
                  <c:v>30700000</c:v>
                </c:pt>
                <c:pt idx="47">
                  <c:v>31150000</c:v>
                </c:pt>
                <c:pt idx="48">
                  <c:v>31600000</c:v>
                </c:pt>
                <c:pt idx="49">
                  <c:v>32050000</c:v>
                </c:pt>
                <c:pt idx="50">
                  <c:v>32500000</c:v>
                </c:pt>
                <c:pt idx="51">
                  <c:v>32950000</c:v>
                </c:pt>
                <c:pt idx="52">
                  <c:v>33400000</c:v>
                </c:pt>
                <c:pt idx="53">
                  <c:v>33850000</c:v>
                </c:pt>
                <c:pt idx="54">
                  <c:v>34300000</c:v>
                </c:pt>
                <c:pt idx="55">
                  <c:v>34750000</c:v>
                </c:pt>
                <c:pt idx="56">
                  <c:v>35200000</c:v>
                </c:pt>
                <c:pt idx="57">
                  <c:v>35650000</c:v>
                </c:pt>
                <c:pt idx="58">
                  <c:v>36100000</c:v>
                </c:pt>
                <c:pt idx="59">
                  <c:v>36550000</c:v>
                </c:pt>
                <c:pt idx="60">
                  <c:v>37000000</c:v>
                </c:pt>
                <c:pt idx="61">
                  <c:v>37450000</c:v>
                </c:pt>
                <c:pt idx="62">
                  <c:v>37900000</c:v>
                </c:pt>
                <c:pt idx="63">
                  <c:v>38350000</c:v>
                </c:pt>
                <c:pt idx="64">
                  <c:v>38800000</c:v>
                </c:pt>
                <c:pt idx="65">
                  <c:v>39250000</c:v>
                </c:pt>
                <c:pt idx="66">
                  <c:v>39700000</c:v>
                </c:pt>
                <c:pt idx="67">
                  <c:v>40150000</c:v>
                </c:pt>
                <c:pt idx="68">
                  <c:v>40600000</c:v>
                </c:pt>
                <c:pt idx="69">
                  <c:v>41050000</c:v>
                </c:pt>
                <c:pt idx="70">
                  <c:v>41500000</c:v>
                </c:pt>
                <c:pt idx="71">
                  <c:v>41950000</c:v>
                </c:pt>
                <c:pt idx="72">
                  <c:v>42400000</c:v>
                </c:pt>
                <c:pt idx="73">
                  <c:v>42850000</c:v>
                </c:pt>
                <c:pt idx="74">
                  <c:v>43300000</c:v>
                </c:pt>
                <c:pt idx="75">
                  <c:v>43750000</c:v>
                </c:pt>
                <c:pt idx="76">
                  <c:v>44200000</c:v>
                </c:pt>
                <c:pt idx="77">
                  <c:v>44650000</c:v>
                </c:pt>
                <c:pt idx="78">
                  <c:v>45100000</c:v>
                </c:pt>
                <c:pt idx="79">
                  <c:v>45550000</c:v>
                </c:pt>
                <c:pt idx="80">
                  <c:v>46000000</c:v>
                </c:pt>
                <c:pt idx="81">
                  <c:v>46450000</c:v>
                </c:pt>
                <c:pt idx="82">
                  <c:v>46900000</c:v>
                </c:pt>
                <c:pt idx="83">
                  <c:v>47350000</c:v>
                </c:pt>
                <c:pt idx="84">
                  <c:v>47800000</c:v>
                </c:pt>
                <c:pt idx="85">
                  <c:v>48250000</c:v>
                </c:pt>
                <c:pt idx="86">
                  <c:v>48700000</c:v>
                </c:pt>
                <c:pt idx="87">
                  <c:v>49150000</c:v>
                </c:pt>
                <c:pt idx="88">
                  <c:v>49600000</c:v>
                </c:pt>
                <c:pt idx="89">
                  <c:v>50050000</c:v>
                </c:pt>
                <c:pt idx="90">
                  <c:v>50500000</c:v>
                </c:pt>
                <c:pt idx="91">
                  <c:v>50950000</c:v>
                </c:pt>
                <c:pt idx="92">
                  <c:v>51400000</c:v>
                </c:pt>
                <c:pt idx="93">
                  <c:v>51850000</c:v>
                </c:pt>
                <c:pt idx="94">
                  <c:v>52300000</c:v>
                </c:pt>
                <c:pt idx="95">
                  <c:v>52750000</c:v>
                </c:pt>
                <c:pt idx="96">
                  <c:v>53200000</c:v>
                </c:pt>
                <c:pt idx="97">
                  <c:v>53650000</c:v>
                </c:pt>
                <c:pt idx="98">
                  <c:v>54100000</c:v>
                </c:pt>
                <c:pt idx="99">
                  <c:v>54550000</c:v>
                </c:pt>
                <c:pt idx="100">
                  <c:v>55000000</c:v>
                </c:pt>
                <c:pt idx="101">
                  <c:v>55450000</c:v>
                </c:pt>
                <c:pt idx="102">
                  <c:v>55900000</c:v>
                </c:pt>
                <c:pt idx="103">
                  <c:v>56350000</c:v>
                </c:pt>
                <c:pt idx="104">
                  <c:v>56800000</c:v>
                </c:pt>
                <c:pt idx="105">
                  <c:v>57250000</c:v>
                </c:pt>
                <c:pt idx="106">
                  <c:v>57700000</c:v>
                </c:pt>
                <c:pt idx="107">
                  <c:v>58150000</c:v>
                </c:pt>
                <c:pt idx="108">
                  <c:v>58600000</c:v>
                </c:pt>
                <c:pt idx="109">
                  <c:v>59050000</c:v>
                </c:pt>
                <c:pt idx="110">
                  <c:v>59500000</c:v>
                </c:pt>
                <c:pt idx="111">
                  <c:v>59950000</c:v>
                </c:pt>
                <c:pt idx="112">
                  <c:v>60400000</c:v>
                </c:pt>
                <c:pt idx="113">
                  <c:v>60850000</c:v>
                </c:pt>
                <c:pt idx="114">
                  <c:v>61300000</c:v>
                </c:pt>
                <c:pt idx="115">
                  <c:v>61750000</c:v>
                </c:pt>
                <c:pt idx="116">
                  <c:v>62200000</c:v>
                </c:pt>
                <c:pt idx="117">
                  <c:v>62650000</c:v>
                </c:pt>
                <c:pt idx="118">
                  <c:v>63100000</c:v>
                </c:pt>
                <c:pt idx="119">
                  <c:v>63550000</c:v>
                </c:pt>
                <c:pt idx="120">
                  <c:v>64000000</c:v>
                </c:pt>
                <c:pt idx="121">
                  <c:v>64450000</c:v>
                </c:pt>
                <c:pt idx="122">
                  <c:v>64900000</c:v>
                </c:pt>
                <c:pt idx="123">
                  <c:v>65350000</c:v>
                </c:pt>
                <c:pt idx="124">
                  <c:v>65800000</c:v>
                </c:pt>
                <c:pt idx="125">
                  <c:v>66250000</c:v>
                </c:pt>
                <c:pt idx="126">
                  <c:v>66700000</c:v>
                </c:pt>
                <c:pt idx="127">
                  <c:v>67150000</c:v>
                </c:pt>
                <c:pt idx="128">
                  <c:v>67600000</c:v>
                </c:pt>
                <c:pt idx="129">
                  <c:v>68050000</c:v>
                </c:pt>
                <c:pt idx="130">
                  <c:v>68500000</c:v>
                </c:pt>
                <c:pt idx="131">
                  <c:v>68950000</c:v>
                </c:pt>
                <c:pt idx="132">
                  <c:v>69400000</c:v>
                </c:pt>
                <c:pt idx="133">
                  <c:v>69850000</c:v>
                </c:pt>
                <c:pt idx="134">
                  <c:v>70300000</c:v>
                </c:pt>
                <c:pt idx="135">
                  <c:v>70750000</c:v>
                </c:pt>
                <c:pt idx="136">
                  <c:v>71200000</c:v>
                </c:pt>
                <c:pt idx="137">
                  <c:v>71650000</c:v>
                </c:pt>
                <c:pt idx="138">
                  <c:v>72100000</c:v>
                </c:pt>
                <c:pt idx="139">
                  <c:v>72550000</c:v>
                </c:pt>
                <c:pt idx="140">
                  <c:v>73000000</c:v>
                </c:pt>
                <c:pt idx="141">
                  <c:v>73450000</c:v>
                </c:pt>
                <c:pt idx="142">
                  <c:v>73900000</c:v>
                </c:pt>
                <c:pt idx="143">
                  <c:v>74350000</c:v>
                </c:pt>
                <c:pt idx="144">
                  <c:v>74800000</c:v>
                </c:pt>
                <c:pt idx="145">
                  <c:v>75250000</c:v>
                </c:pt>
                <c:pt idx="146">
                  <c:v>75700000</c:v>
                </c:pt>
                <c:pt idx="147">
                  <c:v>76150000</c:v>
                </c:pt>
                <c:pt idx="148">
                  <c:v>76600000</c:v>
                </c:pt>
                <c:pt idx="149">
                  <c:v>77050000</c:v>
                </c:pt>
                <c:pt idx="150">
                  <c:v>77500000</c:v>
                </c:pt>
                <c:pt idx="151">
                  <c:v>77950000</c:v>
                </c:pt>
                <c:pt idx="152">
                  <c:v>78400000</c:v>
                </c:pt>
                <c:pt idx="153">
                  <c:v>78850000</c:v>
                </c:pt>
                <c:pt idx="154">
                  <c:v>79300000</c:v>
                </c:pt>
                <c:pt idx="155">
                  <c:v>79750000</c:v>
                </c:pt>
                <c:pt idx="156">
                  <c:v>80200000</c:v>
                </c:pt>
                <c:pt idx="157">
                  <c:v>80650000</c:v>
                </c:pt>
                <c:pt idx="158">
                  <c:v>81100000</c:v>
                </c:pt>
                <c:pt idx="159">
                  <c:v>81550000</c:v>
                </c:pt>
                <c:pt idx="160">
                  <c:v>82000000</c:v>
                </c:pt>
                <c:pt idx="161">
                  <c:v>82450000</c:v>
                </c:pt>
                <c:pt idx="162">
                  <c:v>82900000</c:v>
                </c:pt>
                <c:pt idx="163">
                  <c:v>83350000</c:v>
                </c:pt>
                <c:pt idx="164">
                  <c:v>83800000</c:v>
                </c:pt>
                <c:pt idx="165">
                  <c:v>84250000</c:v>
                </c:pt>
                <c:pt idx="166">
                  <c:v>84700000</c:v>
                </c:pt>
                <c:pt idx="167">
                  <c:v>85150000</c:v>
                </c:pt>
                <c:pt idx="168">
                  <c:v>85600000</c:v>
                </c:pt>
                <c:pt idx="169">
                  <c:v>86050000</c:v>
                </c:pt>
                <c:pt idx="170">
                  <c:v>86500000</c:v>
                </c:pt>
                <c:pt idx="171">
                  <c:v>86950000</c:v>
                </c:pt>
                <c:pt idx="172">
                  <c:v>87400000</c:v>
                </c:pt>
                <c:pt idx="173">
                  <c:v>87850000</c:v>
                </c:pt>
                <c:pt idx="174">
                  <c:v>88300000</c:v>
                </c:pt>
                <c:pt idx="175">
                  <c:v>88750000</c:v>
                </c:pt>
                <c:pt idx="176">
                  <c:v>89200000</c:v>
                </c:pt>
                <c:pt idx="177">
                  <c:v>89650000</c:v>
                </c:pt>
                <c:pt idx="178">
                  <c:v>90100000</c:v>
                </c:pt>
                <c:pt idx="179">
                  <c:v>90550000</c:v>
                </c:pt>
                <c:pt idx="180">
                  <c:v>91000000</c:v>
                </c:pt>
                <c:pt idx="181">
                  <c:v>91450000</c:v>
                </c:pt>
                <c:pt idx="182">
                  <c:v>91900000</c:v>
                </c:pt>
                <c:pt idx="183">
                  <c:v>92350000</c:v>
                </c:pt>
                <c:pt idx="184">
                  <c:v>92800000</c:v>
                </c:pt>
                <c:pt idx="185">
                  <c:v>93250000</c:v>
                </c:pt>
                <c:pt idx="186">
                  <c:v>93700000</c:v>
                </c:pt>
                <c:pt idx="187">
                  <c:v>94150000</c:v>
                </c:pt>
                <c:pt idx="188">
                  <c:v>94600000</c:v>
                </c:pt>
                <c:pt idx="189">
                  <c:v>95050000</c:v>
                </c:pt>
                <c:pt idx="190">
                  <c:v>95500000</c:v>
                </c:pt>
                <c:pt idx="191">
                  <c:v>95950000</c:v>
                </c:pt>
                <c:pt idx="192">
                  <c:v>96400000</c:v>
                </c:pt>
                <c:pt idx="193">
                  <c:v>96850000</c:v>
                </c:pt>
                <c:pt idx="194">
                  <c:v>97300000</c:v>
                </c:pt>
                <c:pt idx="195">
                  <c:v>97750000</c:v>
                </c:pt>
                <c:pt idx="196">
                  <c:v>98200000</c:v>
                </c:pt>
                <c:pt idx="197">
                  <c:v>98650000</c:v>
                </c:pt>
                <c:pt idx="198">
                  <c:v>99100000</c:v>
                </c:pt>
                <c:pt idx="199">
                  <c:v>99550000</c:v>
                </c:pt>
                <c:pt idx="200">
                  <c:v>100000000</c:v>
                </c:pt>
              </c:numCache>
            </c:numRef>
          </c:xVal>
          <c:yVal>
            <c:numRef>
              <c:f>'Transmission Data'!$D$13:$D$213</c:f>
              <c:numCache>
                <c:formatCode>General</c:formatCode>
                <c:ptCount val="201"/>
                <c:pt idx="0">
                  <c:v>-58.985999999999997</c:v>
                </c:pt>
                <c:pt idx="1">
                  <c:v>-58.703000000000003</c:v>
                </c:pt>
                <c:pt idx="2">
                  <c:v>-58.015000000000001</c:v>
                </c:pt>
                <c:pt idx="3">
                  <c:v>-57.411999999999999</c:v>
                </c:pt>
                <c:pt idx="4">
                  <c:v>-56.911000000000001</c:v>
                </c:pt>
                <c:pt idx="5">
                  <c:v>-56.213999999999999</c:v>
                </c:pt>
                <c:pt idx="6">
                  <c:v>-55.731000000000002</c:v>
                </c:pt>
                <c:pt idx="7">
                  <c:v>-55.124000000000002</c:v>
                </c:pt>
                <c:pt idx="8">
                  <c:v>-54.475999999999999</c:v>
                </c:pt>
                <c:pt idx="9">
                  <c:v>-53.807000000000002</c:v>
                </c:pt>
                <c:pt idx="10">
                  <c:v>-53.222999999999999</c:v>
                </c:pt>
                <c:pt idx="11">
                  <c:v>-52.689</c:v>
                </c:pt>
                <c:pt idx="12">
                  <c:v>-52.036999999999999</c:v>
                </c:pt>
                <c:pt idx="13">
                  <c:v>-51.4</c:v>
                </c:pt>
                <c:pt idx="14">
                  <c:v>-50.927</c:v>
                </c:pt>
                <c:pt idx="15">
                  <c:v>-50.357999999999997</c:v>
                </c:pt>
                <c:pt idx="16">
                  <c:v>-49.615000000000002</c:v>
                </c:pt>
                <c:pt idx="17">
                  <c:v>-49.094000000000001</c:v>
                </c:pt>
                <c:pt idx="18">
                  <c:v>-48.628</c:v>
                </c:pt>
                <c:pt idx="19">
                  <c:v>-48.128999999999998</c:v>
                </c:pt>
                <c:pt idx="20">
                  <c:v>-47.567</c:v>
                </c:pt>
                <c:pt idx="21">
                  <c:v>-47.048000000000002</c:v>
                </c:pt>
                <c:pt idx="22">
                  <c:v>-46.402000000000001</c:v>
                </c:pt>
                <c:pt idx="23">
                  <c:v>-45.837000000000003</c:v>
                </c:pt>
                <c:pt idx="24">
                  <c:v>-45.122999999999998</c:v>
                </c:pt>
                <c:pt idx="25">
                  <c:v>-44.825000000000003</c:v>
                </c:pt>
                <c:pt idx="26">
                  <c:v>-43.929000000000002</c:v>
                </c:pt>
                <c:pt idx="27">
                  <c:v>-43.338000000000001</c:v>
                </c:pt>
                <c:pt idx="28">
                  <c:v>-42.575000000000003</c:v>
                </c:pt>
                <c:pt idx="29">
                  <c:v>-41.984999999999999</c:v>
                </c:pt>
                <c:pt idx="30">
                  <c:v>-41.404000000000003</c:v>
                </c:pt>
                <c:pt idx="31">
                  <c:v>-40.622</c:v>
                </c:pt>
                <c:pt idx="32">
                  <c:v>-39.933999999999997</c:v>
                </c:pt>
                <c:pt idx="33">
                  <c:v>-39.093000000000004</c:v>
                </c:pt>
                <c:pt idx="34">
                  <c:v>-38.238</c:v>
                </c:pt>
                <c:pt idx="35">
                  <c:v>-37.506999999999998</c:v>
                </c:pt>
                <c:pt idx="36">
                  <c:v>-36.673999999999999</c:v>
                </c:pt>
                <c:pt idx="37">
                  <c:v>-35.845999999999997</c:v>
                </c:pt>
                <c:pt idx="38">
                  <c:v>-34.988</c:v>
                </c:pt>
                <c:pt idx="39">
                  <c:v>-34.177</c:v>
                </c:pt>
                <c:pt idx="40">
                  <c:v>-33.322000000000003</c:v>
                </c:pt>
                <c:pt idx="41">
                  <c:v>-32.469000000000001</c:v>
                </c:pt>
                <c:pt idx="42">
                  <c:v>-31.600999999999999</c:v>
                </c:pt>
                <c:pt idx="43">
                  <c:v>-30.745999999999999</c:v>
                </c:pt>
                <c:pt idx="44">
                  <c:v>-29.884</c:v>
                </c:pt>
                <c:pt idx="45">
                  <c:v>-29.068999999999999</c:v>
                </c:pt>
                <c:pt idx="46">
                  <c:v>-28.251000000000001</c:v>
                </c:pt>
                <c:pt idx="47">
                  <c:v>-27.445</c:v>
                </c:pt>
                <c:pt idx="48">
                  <c:v>-26.640999999999998</c:v>
                </c:pt>
                <c:pt idx="49">
                  <c:v>-25.85</c:v>
                </c:pt>
                <c:pt idx="50">
                  <c:v>-25.091000000000001</c:v>
                </c:pt>
                <c:pt idx="51">
                  <c:v>-24.33</c:v>
                </c:pt>
                <c:pt idx="52">
                  <c:v>-23.577000000000002</c:v>
                </c:pt>
                <c:pt idx="53">
                  <c:v>-22.86</c:v>
                </c:pt>
                <c:pt idx="54">
                  <c:v>-22.164000000000001</c:v>
                </c:pt>
                <c:pt idx="55">
                  <c:v>-21.478000000000002</c:v>
                </c:pt>
                <c:pt idx="56">
                  <c:v>-20.818999999999999</c:v>
                </c:pt>
                <c:pt idx="57">
                  <c:v>-20.181000000000001</c:v>
                </c:pt>
                <c:pt idx="58">
                  <c:v>-19.579999999999998</c:v>
                </c:pt>
                <c:pt idx="59">
                  <c:v>-18.972999999999999</c:v>
                </c:pt>
                <c:pt idx="60">
                  <c:v>-18.411000000000001</c:v>
                </c:pt>
                <c:pt idx="61">
                  <c:v>-17.88</c:v>
                </c:pt>
                <c:pt idx="62">
                  <c:v>-17.346</c:v>
                </c:pt>
                <c:pt idx="63">
                  <c:v>-16.861000000000001</c:v>
                </c:pt>
                <c:pt idx="64">
                  <c:v>-16.378</c:v>
                </c:pt>
                <c:pt idx="65">
                  <c:v>-15.95</c:v>
                </c:pt>
                <c:pt idx="66">
                  <c:v>-15.606999999999999</c:v>
                </c:pt>
                <c:pt idx="67">
                  <c:v>-15.412000000000001</c:v>
                </c:pt>
                <c:pt idx="68">
                  <c:v>-15.496</c:v>
                </c:pt>
                <c:pt idx="69">
                  <c:v>-16.065999999999999</c:v>
                </c:pt>
                <c:pt idx="70">
                  <c:v>-17.257000000000001</c:v>
                </c:pt>
                <c:pt idx="71">
                  <c:v>-19.106000000000002</c:v>
                </c:pt>
                <c:pt idx="72">
                  <c:v>-21.445</c:v>
                </c:pt>
                <c:pt idx="73">
                  <c:v>-24.204000000000001</c:v>
                </c:pt>
                <c:pt idx="74">
                  <c:v>-27.4</c:v>
                </c:pt>
                <c:pt idx="75">
                  <c:v>-31.106000000000002</c:v>
                </c:pt>
                <c:pt idx="76">
                  <c:v>-35.637999999999998</c:v>
                </c:pt>
                <c:pt idx="77">
                  <c:v>-41.622</c:v>
                </c:pt>
                <c:pt idx="78">
                  <c:v>-50.155000000000001</c:v>
                </c:pt>
                <c:pt idx="79">
                  <c:v>-57.834000000000003</c:v>
                </c:pt>
                <c:pt idx="80">
                  <c:v>-52.35</c:v>
                </c:pt>
                <c:pt idx="81">
                  <c:v>-42.075000000000003</c:v>
                </c:pt>
                <c:pt idx="82">
                  <c:v>-34.270000000000003</c:v>
                </c:pt>
                <c:pt idx="83">
                  <c:v>-28.044</c:v>
                </c:pt>
                <c:pt idx="84">
                  <c:v>-22.893999999999998</c:v>
                </c:pt>
                <c:pt idx="85">
                  <c:v>-18.626999999999999</c:v>
                </c:pt>
                <c:pt idx="86">
                  <c:v>-15.34</c:v>
                </c:pt>
                <c:pt idx="87">
                  <c:v>-13.042</c:v>
                </c:pt>
                <c:pt idx="88">
                  <c:v>-11.526</c:v>
                </c:pt>
                <c:pt idx="89">
                  <c:v>-10.445</c:v>
                </c:pt>
                <c:pt idx="90">
                  <c:v>-9.5803999999999991</c:v>
                </c:pt>
                <c:pt idx="91">
                  <c:v>-8.8376000000000001</c:v>
                </c:pt>
                <c:pt idx="92">
                  <c:v>-8.1709999999999994</c:v>
                </c:pt>
                <c:pt idx="93">
                  <c:v>-7.5804999999999998</c:v>
                </c:pt>
                <c:pt idx="94">
                  <c:v>-7.0510000000000002</c:v>
                </c:pt>
                <c:pt idx="95">
                  <c:v>-6.5808999999999997</c:v>
                </c:pt>
                <c:pt idx="96">
                  <c:v>-6.1863999999999999</c:v>
                </c:pt>
                <c:pt idx="97">
                  <c:v>-5.8460999999999999</c:v>
                </c:pt>
                <c:pt idx="98">
                  <c:v>-5.5354999999999999</c:v>
                </c:pt>
                <c:pt idx="99">
                  <c:v>-5.2870999999999997</c:v>
                </c:pt>
                <c:pt idx="100">
                  <c:v>-5.0590000000000002</c:v>
                </c:pt>
                <c:pt idx="101">
                  <c:v>-4.8764000000000003</c:v>
                </c:pt>
                <c:pt idx="102">
                  <c:v>-4.7089999999999996</c:v>
                </c:pt>
                <c:pt idx="103">
                  <c:v>-4.5671999999999997</c:v>
                </c:pt>
                <c:pt idx="104">
                  <c:v>-4.4264999999999999</c:v>
                </c:pt>
                <c:pt idx="105">
                  <c:v>-4.2866</c:v>
                </c:pt>
                <c:pt idx="106">
                  <c:v>-4.1466000000000003</c:v>
                </c:pt>
                <c:pt idx="107">
                  <c:v>-3.9952000000000001</c:v>
                </c:pt>
                <c:pt idx="108">
                  <c:v>-3.8327</c:v>
                </c:pt>
                <c:pt idx="109">
                  <c:v>-3.6480000000000001</c:v>
                </c:pt>
                <c:pt idx="110">
                  <c:v>-3.4434999999999998</c:v>
                </c:pt>
                <c:pt idx="111">
                  <c:v>-3.2435999999999998</c:v>
                </c:pt>
                <c:pt idx="112">
                  <c:v>-3.012</c:v>
                </c:pt>
                <c:pt idx="113">
                  <c:v>-2.7890999999999999</c:v>
                </c:pt>
                <c:pt idx="114">
                  <c:v>-2.5467</c:v>
                </c:pt>
                <c:pt idx="115">
                  <c:v>-2.3328000000000002</c:v>
                </c:pt>
                <c:pt idx="116">
                  <c:v>-2.1240000000000001</c:v>
                </c:pt>
                <c:pt idx="117">
                  <c:v>-1.9303999999999999</c:v>
                </c:pt>
                <c:pt idx="118">
                  <c:v>-1.7572000000000001</c:v>
                </c:pt>
                <c:pt idx="119">
                  <c:v>-1.5964</c:v>
                </c:pt>
                <c:pt idx="120">
                  <c:v>-1.4551000000000001</c:v>
                </c:pt>
                <c:pt idx="121">
                  <c:v>-1.3364</c:v>
                </c:pt>
                <c:pt idx="122">
                  <c:v>-1.2221</c:v>
                </c:pt>
                <c:pt idx="123">
                  <c:v>-1.1264000000000001</c:v>
                </c:pt>
                <c:pt idx="124">
                  <c:v>-1.0313000000000001</c:v>
                </c:pt>
                <c:pt idx="125">
                  <c:v>-0.96230000000000004</c:v>
                </c:pt>
                <c:pt idx="126">
                  <c:v>-0.88990000000000002</c:v>
                </c:pt>
                <c:pt idx="127">
                  <c:v>-0.83289999999999997</c:v>
                </c:pt>
                <c:pt idx="128">
                  <c:v>-0.78680000000000005</c:v>
                </c:pt>
                <c:pt idx="129">
                  <c:v>-0.74119999999999997</c:v>
                </c:pt>
                <c:pt idx="130">
                  <c:v>-0.70140000000000002</c:v>
                </c:pt>
                <c:pt idx="131">
                  <c:v>-0.67120000000000002</c:v>
                </c:pt>
                <c:pt idx="132">
                  <c:v>-0.63480000000000003</c:v>
                </c:pt>
                <c:pt idx="133">
                  <c:v>-0.61119999999999997</c:v>
                </c:pt>
                <c:pt idx="134">
                  <c:v>-0.58450000000000002</c:v>
                </c:pt>
                <c:pt idx="135">
                  <c:v>-0.56179999999999997</c:v>
                </c:pt>
                <c:pt idx="136">
                  <c:v>-0.54490000000000005</c:v>
                </c:pt>
                <c:pt idx="137">
                  <c:v>-0.53349999999999997</c:v>
                </c:pt>
                <c:pt idx="138">
                  <c:v>-0.50639999999999996</c:v>
                </c:pt>
                <c:pt idx="139">
                  <c:v>-0.49990000000000001</c:v>
                </c:pt>
                <c:pt idx="140">
                  <c:v>-0.48630000000000001</c:v>
                </c:pt>
                <c:pt idx="141">
                  <c:v>-0.47460000000000002</c:v>
                </c:pt>
                <c:pt idx="142">
                  <c:v>-0.46750000000000003</c:v>
                </c:pt>
                <c:pt idx="143">
                  <c:v>-0.4556</c:v>
                </c:pt>
                <c:pt idx="144">
                  <c:v>-0.44450000000000001</c:v>
                </c:pt>
                <c:pt idx="145">
                  <c:v>-0.4355</c:v>
                </c:pt>
                <c:pt idx="146">
                  <c:v>-0.42959999999999998</c:v>
                </c:pt>
                <c:pt idx="147">
                  <c:v>-0.42080000000000001</c:v>
                </c:pt>
                <c:pt idx="148">
                  <c:v>-0.42049999999999998</c:v>
                </c:pt>
                <c:pt idx="149">
                  <c:v>-0.4078</c:v>
                </c:pt>
                <c:pt idx="150">
                  <c:v>-0.40010000000000001</c:v>
                </c:pt>
                <c:pt idx="151">
                  <c:v>-0.39410000000000001</c:v>
                </c:pt>
                <c:pt idx="152">
                  <c:v>-0.3866</c:v>
                </c:pt>
                <c:pt idx="153">
                  <c:v>-0.38269999999999998</c:v>
                </c:pt>
                <c:pt idx="154">
                  <c:v>-0.37090000000000001</c:v>
                </c:pt>
                <c:pt idx="155">
                  <c:v>-0.37030000000000002</c:v>
                </c:pt>
                <c:pt idx="156">
                  <c:v>-0.36320000000000002</c:v>
                </c:pt>
                <c:pt idx="157">
                  <c:v>-0.3569</c:v>
                </c:pt>
                <c:pt idx="158">
                  <c:v>-0.3463</c:v>
                </c:pt>
                <c:pt idx="159">
                  <c:v>-0.34939999999999999</c:v>
                </c:pt>
                <c:pt idx="160">
                  <c:v>-0.34100000000000003</c:v>
                </c:pt>
                <c:pt idx="161">
                  <c:v>-0.33150000000000002</c:v>
                </c:pt>
                <c:pt idx="162">
                  <c:v>-0.32390000000000002</c:v>
                </c:pt>
                <c:pt idx="163">
                  <c:v>-0.31630000000000003</c:v>
                </c:pt>
                <c:pt idx="164">
                  <c:v>-0.3135</c:v>
                </c:pt>
                <c:pt idx="165">
                  <c:v>-0.3044</c:v>
                </c:pt>
                <c:pt idx="166">
                  <c:v>-0.29809999999999998</c:v>
                </c:pt>
                <c:pt idx="167">
                  <c:v>-0.28810000000000002</c:v>
                </c:pt>
                <c:pt idx="168">
                  <c:v>-0.28599999999999998</c:v>
                </c:pt>
                <c:pt idx="169">
                  <c:v>-0.28449999999999998</c:v>
                </c:pt>
                <c:pt idx="170">
                  <c:v>-0.28179999999999999</c:v>
                </c:pt>
                <c:pt idx="171">
                  <c:v>-0.27279999999999999</c:v>
                </c:pt>
                <c:pt idx="172">
                  <c:v>-0.2606</c:v>
                </c:pt>
                <c:pt idx="173">
                  <c:v>-0.253</c:v>
                </c:pt>
                <c:pt idx="174">
                  <c:v>-0.24660000000000001</c:v>
                </c:pt>
                <c:pt idx="175">
                  <c:v>-0.2394</c:v>
                </c:pt>
                <c:pt idx="176">
                  <c:v>-0.23089999999999999</c:v>
                </c:pt>
                <c:pt idx="177">
                  <c:v>-0.2311</c:v>
                </c:pt>
                <c:pt idx="178">
                  <c:v>-0.23100000000000001</c:v>
                </c:pt>
                <c:pt idx="179">
                  <c:v>-0.22439999999999999</c:v>
                </c:pt>
                <c:pt idx="180">
                  <c:v>-0.2185</c:v>
                </c:pt>
                <c:pt idx="181">
                  <c:v>-0.2127</c:v>
                </c:pt>
                <c:pt idx="182">
                  <c:v>-0.2114</c:v>
                </c:pt>
                <c:pt idx="183">
                  <c:v>-0.1963</c:v>
                </c:pt>
                <c:pt idx="184">
                  <c:v>-0.1986</c:v>
                </c:pt>
                <c:pt idx="185">
                  <c:v>-0.1918</c:v>
                </c:pt>
                <c:pt idx="186">
                  <c:v>-0.19020000000000001</c:v>
                </c:pt>
                <c:pt idx="187">
                  <c:v>-0.1845</c:v>
                </c:pt>
                <c:pt idx="188">
                  <c:v>-0.17929999999999999</c:v>
                </c:pt>
                <c:pt idx="189">
                  <c:v>-0.17599999999999999</c:v>
                </c:pt>
                <c:pt idx="190">
                  <c:v>-0.1706</c:v>
                </c:pt>
                <c:pt idx="191">
                  <c:v>-0.1769</c:v>
                </c:pt>
                <c:pt idx="192">
                  <c:v>-0.1724</c:v>
                </c:pt>
                <c:pt idx="193">
                  <c:v>-0.16370000000000001</c:v>
                </c:pt>
                <c:pt idx="194">
                  <c:v>-0.1598</c:v>
                </c:pt>
                <c:pt idx="195">
                  <c:v>-0.161</c:v>
                </c:pt>
                <c:pt idx="196">
                  <c:v>-0.1527</c:v>
                </c:pt>
                <c:pt idx="197">
                  <c:v>-0.16209999999999999</c:v>
                </c:pt>
                <c:pt idx="198">
                  <c:v>-0.1552</c:v>
                </c:pt>
                <c:pt idx="199">
                  <c:v>-0.14649999999999999</c:v>
                </c:pt>
                <c:pt idx="200">
                  <c:v>-0.1431</c:v>
                </c:pt>
              </c:numCache>
            </c:numRef>
          </c:yVal>
          <c:smooth val="0"/>
        </c:ser>
        <c:dLbls>
          <c:showLegendKey val="0"/>
          <c:showVal val="0"/>
          <c:showCatName val="0"/>
          <c:showSerName val="0"/>
          <c:showPercent val="0"/>
          <c:showBubbleSize val="0"/>
        </c:dLbls>
        <c:axId val="145130624"/>
        <c:axId val="145132928"/>
      </c:scatterChart>
      <c:valAx>
        <c:axId val="145130624"/>
        <c:scaling>
          <c:orientation val="minMax"/>
          <c:max val="100000000"/>
          <c:min val="10000000"/>
        </c:scaling>
        <c:delete val="0"/>
        <c:axPos val="b"/>
        <c:majorGridlines/>
        <c:minorGridlines/>
        <c:title>
          <c:tx>
            <c:rich>
              <a:bodyPr/>
              <a:lstStyle/>
              <a:p>
                <a:pPr>
                  <a:defRPr/>
                </a:pPr>
                <a:r>
                  <a:rPr lang="en-US"/>
                  <a:t>Frequency (MHz)</a:t>
                </a:r>
              </a:p>
            </c:rich>
          </c:tx>
          <c:overlay val="0"/>
        </c:title>
        <c:numFmt formatCode="#,##0.00" sourceLinked="0"/>
        <c:majorTickMark val="out"/>
        <c:minorTickMark val="none"/>
        <c:tickLblPos val="nextTo"/>
        <c:crossAx val="145132928"/>
        <c:crossesAt val="-70"/>
        <c:crossBetween val="midCat"/>
        <c:dispUnits>
          <c:builtInUnit val="millions"/>
        </c:dispUnits>
      </c:valAx>
      <c:valAx>
        <c:axId val="145132928"/>
        <c:scaling>
          <c:orientation val="minMax"/>
        </c:scaling>
        <c:delete val="0"/>
        <c:axPos val="l"/>
        <c:majorGridlines/>
        <c:title>
          <c:tx>
            <c:rich>
              <a:bodyPr rot="-5400000" vert="horz"/>
              <a:lstStyle/>
              <a:p>
                <a:pPr>
                  <a:defRPr/>
                </a:pPr>
                <a:r>
                  <a:rPr lang="en-US"/>
                  <a:t>Insertion Loss (dB)</a:t>
                </a:r>
              </a:p>
            </c:rich>
          </c:tx>
          <c:overlay val="0"/>
        </c:title>
        <c:numFmt formatCode="General" sourceLinked="1"/>
        <c:majorTickMark val="out"/>
        <c:minorTickMark val="none"/>
        <c:tickLblPos val="nextTo"/>
        <c:crossAx val="145130624"/>
        <c:crosses val="autoZero"/>
        <c:crossBetween val="midCat"/>
      </c:valAx>
    </c:plotArea>
    <c:legend>
      <c:legendPos val="r"/>
      <c:layout>
        <c:manualLayout>
          <c:xMode val="edge"/>
          <c:yMode val="edge"/>
          <c:x val="0.783717556138816"/>
          <c:y val="0.17936547603416172"/>
          <c:w val="0.17010152376786236"/>
          <c:h val="0.2113496825232071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B132-B73F-49A1-AA56-AA5857C0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4</cp:revision>
  <cp:lastPrinted>2015-05-13T17:33:00Z</cp:lastPrinted>
  <dcterms:created xsi:type="dcterms:W3CDTF">2016-01-27T23:42:00Z</dcterms:created>
  <dcterms:modified xsi:type="dcterms:W3CDTF">2016-01-27T23:44:00Z</dcterms:modified>
</cp:coreProperties>
</file>