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office.vbaProject"/>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14:paraId="22F74490" w14:textId="77777777" w:rsidTr="00EE11FB">
        <w:trPr>
          <w:jc w:val="center"/>
        </w:trPr>
        <w:tc>
          <w:tcPr>
            <w:tcW w:w="7453" w:type="dxa"/>
            <w:gridSpan w:val="3"/>
            <w:vMerge w:val="restart"/>
            <w:tcBorders>
              <w:top w:val="single" w:sz="24" w:space="0" w:color="auto"/>
            </w:tcBorders>
          </w:tcPr>
          <w:p w14:paraId="60038851" w14:textId="77777777" w:rsidR="009D3540" w:rsidRPr="00F247B3" w:rsidRDefault="00EE11FB" w:rsidP="005C3B90">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D66B13">
              <w:rPr>
                <w:b/>
                <w:bCs/>
                <w:sz w:val="32"/>
              </w:rPr>
              <w:t xml:space="preserve">PSL </w:t>
            </w:r>
            <w:r w:rsidR="00490378">
              <w:rPr>
                <w:b/>
                <w:bCs/>
                <w:sz w:val="32"/>
              </w:rPr>
              <w:t>frontend</w:t>
            </w:r>
            <w:r w:rsidR="002756B8">
              <w:rPr>
                <w:b/>
                <w:bCs/>
                <w:sz w:val="32"/>
              </w:rPr>
              <w:t xml:space="preserve"> should handle</w:t>
            </w:r>
            <w:r w:rsidR="005C3B90">
              <w:rPr>
                <w:b/>
                <w:bCs/>
                <w:sz w:val="32"/>
              </w:rPr>
              <w:t xml:space="preserve"> </w:t>
            </w:r>
            <w:r w:rsidR="002756B8">
              <w:rPr>
                <w:b/>
                <w:bCs/>
                <w:sz w:val="32"/>
              </w:rPr>
              <w:t xml:space="preserve">a </w:t>
            </w:r>
            <w:r w:rsidR="00D66B13">
              <w:rPr>
                <w:b/>
                <w:bCs/>
                <w:sz w:val="32"/>
              </w:rPr>
              <w:t xml:space="preserve">binary output </w:t>
            </w:r>
            <w:r w:rsidR="00490378">
              <w:rPr>
                <w:b/>
                <w:bCs/>
                <w:sz w:val="32"/>
              </w:rPr>
              <w:t xml:space="preserve">ON/OFF </w:t>
            </w:r>
            <w:r w:rsidR="005865F3">
              <w:rPr>
                <w:b/>
                <w:bCs/>
                <w:sz w:val="32"/>
              </w:rPr>
              <w:t xml:space="preserve">request </w:t>
            </w:r>
            <w:r w:rsidR="005C3B90">
              <w:rPr>
                <w:b/>
                <w:bCs/>
                <w:sz w:val="32"/>
              </w:rPr>
              <w:t>as true</w:t>
            </w:r>
            <w:r w:rsidR="005865F3">
              <w:rPr>
                <w:b/>
                <w:bCs/>
                <w:sz w:val="32"/>
              </w:rPr>
              <w:t xml:space="preserve"> </w:t>
            </w:r>
            <w:r w:rsidR="00D66B13">
              <w:rPr>
                <w:b/>
                <w:bCs/>
                <w:sz w:val="32"/>
              </w:rPr>
              <w:t>binary</w:t>
            </w:r>
            <w:r w:rsidR="005C3B90">
              <w:rPr>
                <w:b/>
                <w:bCs/>
                <w:sz w:val="32"/>
              </w:rPr>
              <w:t xml:space="preserve">, not a 16 bit integer </w:t>
            </w:r>
          </w:p>
        </w:tc>
        <w:tc>
          <w:tcPr>
            <w:tcW w:w="3751" w:type="dxa"/>
            <w:tcBorders>
              <w:top w:val="single" w:sz="24" w:space="0" w:color="auto"/>
              <w:bottom w:val="nil"/>
            </w:tcBorders>
          </w:tcPr>
          <w:p w14:paraId="02918065" w14:textId="77777777" w:rsidR="009D3540" w:rsidRPr="00F247B3" w:rsidRDefault="00EE11FB" w:rsidP="002756B8">
            <w:pPr>
              <w:pStyle w:val="Heading2"/>
            </w:pPr>
            <w:r>
              <w:t>DCC No:  E</w:t>
            </w:r>
            <w:r w:rsidR="002756B8">
              <w:t>1600204-</w:t>
            </w:r>
            <w:r w:rsidR="00144187">
              <w:t>v</w:t>
            </w:r>
            <w:bookmarkStart w:id="0" w:name="_GoBack"/>
            <w:bookmarkEnd w:id="0"/>
            <w:r w:rsidR="002756B8">
              <w:t>1</w:t>
            </w:r>
          </w:p>
        </w:tc>
      </w:tr>
      <w:tr w:rsidR="009D3540" w14:paraId="46295B17" w14:textId="77777777" w:rsidTr="00EE11FB">
        <w:trPr>
          <w:jc w:val="center"/>
        </w:trPr>
        <w:tc>
          <w:tcPr>
            <w:tcW w:w="7453" w:type="dxa"/>
            <w:gridSpan w:val="3"/>
            <w:vMerge/>
            <w:tcBorders>
              <w:bottom w:val="nil"/>
            </w:tcBorders>
          </w:tcPr>
          <w:p w14:paraId="030DFFB1" w14:textId="77777777" w:rsidR="009D3540" w:rsidRPr="00B86962" w:rsidRDefault="009D3540">
            <w:pPr>
              <w:spacing w:before="120" w:after="120"/>
              <w:rPr>
                <w:b/>
                <w:bCs/>
                <w:sz w:val="28"/>
              </w:rPr>
            </w:pPr>
          </w:p>
        </w:tc>
        <w:tc>
          <w:tcPr>
            <w:tcW w:w="3751" w:type="dxa"/>
            <w:tcBorders>
              <w:top w:val="nil"/>
              <w:bottom w:val="nil"/>
            </w:tcBorders>
          </w:tcPr>
          <w:p w14:paraId="4B16D655" w14:textId="77777777" w:rsidR="009D3540" w:rsidRPr="006E52E8" w:rsidRDefault="009D3540" w:rsidP="00BE7D54">
            <w:pPr>
              <w:pStyle w:val="Heading2"/>
              <w:rPr>
                <w:b w:val="0"/>
                <w:sz w:val="24"/>
              </w:rPr>
            </w:pPr>
            <w:r>
              <w:t xml:space="preserve">Date: </w:t>
            </w:r>
            <w:r w:rsidR="00D66B13">
              <w:t>2016/07/12</w:t>
            </w:r>
          </w:p>
        </w:tc>
      </w:tr>
      <w:tr w:rsidR="00CD154B" w14:paraId="6ECFD79E" w14:textId="77777777" w:rsidTr="00EE11FB">
        <w:trPr>
          <w:trHeight w:val="1197"/>
          <w:jc w:val="center"/>
        </w:trPr>
        <w:tc>
          <w:tcPr>
            <w:tcW w:w="3612" w:type="dxa"/>
            <w:tcBorders>
              <w:top w:val="nil"/>
              <w:bottom w:val="single" w:sz="12" w:space="0" w:color="auto"/>
            </w:tcBorders>
          </w:tcPr>
          <w:p w14:paraId="3B985487" w14:textId="77777777" w:rsidR="005525BA" w:rsidRPr="006E52E8" w:rsidRDefault="009D3540">
            <w:pPr>
              <w:spacing w:before="120" w:after="120"/>
              <w:rPr>
                <w:bCs/>
                <w:sz w:val="24"/>
              </w:rPr>
            </w:pPr>
            <w:r>
              <w:rPr>
                <w:b/>
                <w:bCs/>
                <w:sz w:val="28"/>
              </w:rPr>
              <w:t>Requester</w:t>
            </w:r>
            <w:r w:rsidR="003F0BDF">
              <w:rPr>
                <w:b/>
                <w:bCs/>
                <w:sz w:val="28"/>
              </w:rPr>
              <w:t xml:space="preserve">: </w:t>
            </w:r>
            <w:r w:rsidR="00D66B13">
              <w:rPr>
                <w:b/>
                <w:bCs/>
                <w:sz w:val="28"/>
              </w:rPr>
              <w:t>Keita KAWABE</w:t>
            </w:r>
          </w:p>
          <w:p w14:paraId="5DEF8A58" w14:textId="77777777" w:rsidR="005525BA" w:rsidRPr="005525BA" w:rsidRDefault="005525BA">
            <w:pPr>
              <w:spacing w:before="120" w:after="120"/>
              <w:rPr>
                <w:bCs/>
                <w:sz w:val="24"/>
                <w:szCs w:val="24"/>
              </w:rPr>
            </w:pPr>
          </w:p>
        </w:tc>
        <w:tc>
          <w:tcPr>
            <w:tcW w:w="3841" w:type="dxa"/>
            <w:gridSpan w:val="2"/>
            <w:tcBorders>
              <w:top w:val="nil"/>
              <w:bottom w:val="single" w:sz="12" w:space="0" w:color="auto"/>
            </w:tcBorders>
          </w:tcPr>
          <w:p w14:paraId="499B40DD" w14:textId="77777777" w:rsidR="00CD154B" w:rsidRPr="006E52E8" w:rsidRDefault="005525BA">
            <w:pPr>
              <w:spacing w:before="120" w:after="120"/>
              <w:rPr>
                <w:bCs/>
                <w:sz w:val="24"/>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D66B13">
              <w:rPr>
                <w:b/>
                <w:bCs/>
                <w:sz w:val="28"/>
              </w:rPr>
              <w:t>PSL</w:t>
            </w:r>
          </w:p>
          <w:p w14:paraId="64143187" w14:textId="77777777" w:rsidR="006E52E8" w:rsidRPr="006E52E8" w:rsidRDefault="006E52E8">
            <w:pPr>
              <w:spacing w:before="120" w:after="120"/>
              <w:rPr>
                <w:bCs/>
                <w:sz w:val="24"/>
              </w:rPr>
            </w:pPr>
          </w:p>
        </w:tc>
        <w:tc>
          <w:tcPr>
            <w:tcW w:w="3751" w:type="dxa"/>
            <w:tcBorders>
              <w:top w:val="nil"/>
              <w:bottom w:val="single" w:sz="12" w:space="0" w:color="auto"/>
            </w:tcBorders>
          </w:tcPr>
          <w:p w14:paraId="75BD00AD" w14:textId="77777777" w:rsidR="00CD154B" w:rsidRDefault="00CD154B">
            <w:pPr>
              <w:spacing w:before="120" w:after="120"/>
              <w:rPr>
                <w:b/>
                <w:bCs/>
                <w:sz w:val="24"/>
              </w:rPr>
            </w:pPr>
          </w:p>
        </w:tc>
      </w:tr>
      <w:tr w:rsidR="00CD154B" w:rsidRPr="00F247B3" w14:paraId="2A772FE0" w14:textId="77777777" w:rsidTr="00EE11FB">
        <w:tblPrEx>
          <w:tblCellMar>
            <w:left w:w="108" w:type="dxa"/>
            <w:right w:w="108" w:type="dxa"/>
          </w:tblCellMar>
        </w:tblPrEx>
        <w:trPr>
          <w:trHeight w:val="1770"/>
          <w:jc w:val="center"/>
        </w:trPr>
        <w:tc>
          <w:tcPr>
            <w:tcW w:w="11204" w:type="dxa"/>
            <w:gridSpan w:val="4"/>
          </w:tcPr>
          <w:p w14:paraId="368FC275" w14:textId="77777777" w:rsidR="00BD3192" w:rsidRDefault="009D3540" w:rsidP="00D92ED9">
            <w:pPr>
              <w:pStyle w:val="Header"/>
              <w:spacing w:before="120"/>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6E52E8">
              <w:rPr>
                <w:bCs/>
                <w:sz w:val="24"/>
              </w:rPr>
              <w:t xml:space="preserve"> </w:t>
            </w:r>
            <w:r w:rsidR="00D66B13">
              <w:rPr>
                <w:bCs/>
                <w:sz w:val="24"/>
              </w:rPr>
              <w:t xml:space="preserve">PSL uses one </w:t>
            </w:r>
            <w:proofErr w:type="gramStart"/>
            <w:r w:rsidR="00D66B13">
              <w:rPr>
                <w:bCs/>
                <w:sz w:val="24"/>
              </w:rPr>
              <w:t>16</w:t>
            </w:r>
            <w:r w:rsidR="005C3B90">
              <w:rPr>
                <w:bCs/>
                <w:sz w:val="24"/>
              </w:rPr>
              <w:t xml:space="preserve"> bit</w:t>
            </w:r>
            <w:proofErr w:type="gramEnd"/>
            <w:r w:rsidR="00D66B13">
              <w:rPr>
                <w:bCs/>
                <w:sz w:val="24"/>
              </w:rPr>
              <w:t xml:space="preserve"> DAC output as one binary output, but the</w:t>
            </w:r>
            <w:r w:rsidR="00BD3192">
              <w:rPr>
                <w:bCs/>
                <w:sz w:val="24"/>
              </w:rPr>
              <w:t xml:space="preserve">re’s no variable representing the state </w:t>
            </w:r>
            <w:r w:rsidR="00984E84">
              <w:rPr>
                <w:bCs/>
                <w:sz w:val="24"/>
              </w:rPr>
              <w:t xml:space="preserve">itself </w:t>
            </w:r>
            <w:r w:rsidR="00BD3192">
              <w:rPr>
                <w:bCs/>
                <w:sz w:val="24"/>
              </w:rPr>
              <w:t xml:space="preserve">(ON or OFF). The </w:t>
            </w:r>
            <w:r w:rsidR="00984E84">
              <w:rPr>
                <w:bCs/>
                <w:sz w:val="24"/>
              </w:rPr>
              <w:t xml:space="preserve">input to </w:t>
            </w:r>
            <w:r w:rsidR="00BD3192">
              <w:rPr>
                <w:bCs/>
                <w:sz w:val="24"/>
              </w:rPr>
              <w:t>the DAC is used as a poor man’s state and the users (e.g. MEDM and guardian) set large enough positive number for ON, small or negative number for OFF.</w:t>
            </w:r>
          </w:p>
          <w:p w14:paraId="4423D84C" w14:textId="77777777" w:rsidR="00984E84" w:rsidRDefault="00D66B13" w:rsidP="00D92ED9">
            <w:pPr>
              <w:pStyle w:val="Header"/>
              <w:spacing w:before="120"/>
              <w:rPr>
                <w:bCs/>
                <w:sz w:val="24"/>
              </w:rPr>
            </w:pPr>
            <w:r>
              <w:rPr>
                <w:bCs/>
                <w:sz w:val="24"/>
              </w:rPr>
              <w:t>This ECR will ch</w:t>
            </w:r>
            <w:r w:rsidR="00BD3192">
              <w:rPr>
                <w:bCs/>
                <w:sz w:val="24"/>
              </w:rPr>
              <w:t xml:space="preserve">ange </w:t>
            </w:r>
            <w:r w:rsidR="00984E84">
              <w:rPr>
                <w:bCs/>
                <w:sz w:val="24"/>
              </w:rPr>
              <w:t>t</w:t>
            </w:r>
            <w:r w:rsidR="00490378">
              <w:rPr>
                <w:bCs/>
                <w:sz w:val="24"/>
              </w:rPr>
              <w:t xml:space="preserve">he </w:t>
            </w:r>
            <w:r w:rsidR="00984E84">
              <w:rPr>
                <w:bCs/>
                <w:sz w:val="24"/>
              </w:rPr>
              <w:t xml:space="preserve">system such that the </w:t>
            </w:r>
            <w:r w:rsidR="00490378">
              <w:rPr>
                <w:bCs/>
                <w:sz w:val="24"/>
              </w:rPr>
              <w:t>same EPICS channels that used to be used as inputs to the DAC will be used as binary states</w:t>
            </w:r>
            <w:r w:rsidR="002756B8">
              <w:rPr>
                <w:bCs/>
                <w:sz w:val="24"/>
              </w:rPr>
              <w:t xml:space="preserve"> (0 for OFF and 1 for ON) via</w:t>
            </w:r>
            <w:r w:rsidR="00BD3192">
              <w:rPr>
                <w:bCs/>
                <w:sz w:val="24"/>
              </w:rPr>
              <w:t xml:space="preserve"> </w:t>
            </w:r>
            <w:proofErr w:type="spellStart"/>
            <w:r w:rsidR="00BD3192">
              <w:rPr>
                <w:bCs/>
                <w:sz w:val="24"/>
              </w:rPr>
              <w:t>cdsEpicsBinIn</w:t>
            </w:r>
            <w:proofErr w:type="spellEnd"/>
            <w:r w:rsidR="00984E84">
              <w:rPr>
                <w:bCs/>
                <w:sz w:val="24"/>
              </w:rPr>
              <w:t xml:space="preserve"> in the frontend</w:t>
            </w:r>
            <w:r w:rsidR="00BD3192">
              <w:rPr>
                <w:bCs/>
                <w:sz w:val="24"/>
              </w:rPr>
              <w:t>, leaving no ambiguity in the state variables</w:t>
            </w:r>
            <w:r w:rsidR="00984E84">
              <w:rPr>
                <w:bCs/>
                <w:sz w:val="24"/>
              </w:rPr>
              <w:t xml:space="preserve"> and enforcing that the variables are always 0 or 1</w:t>
            </w:r>
            <w:r w:rsidR="00BD3192">
              <w:rPr>
                <w:bCs/>
                <w:sz w:val="24"/>
              </w:rPr>
              <w:t xml:space="preserve">. </w:t>
            </w:r>
          </w:p>
          <w:p w14:paraId="2E2DB4A0" w14:textId="77777777" w:rsidR="00490378" w:rsidRPr="005865F3" w:rsidRDefault="00BD3192" w:rsidP="00490378">
            <w:pPr>
              <w:pStyle w:val="Header"/>
              <w:spacing w:before="120"/>
              <w:rPr>
                <w:bCs/>
                <w:sz w:val="24"/>
              </w:rPr>
            </w:pPr>
            <w:r>
              <w:rPr>
                <w:bCs/>
                <w:sz w:val="24"/>
              </w:rPr>
              <w:t>Users will just request ON or OFF, the frontend sends zero for OFF or 32000 for ON to the corresponding DAC channel.</w:t>
            </w:r>
          </w:p>
        </w:tc>
      </w:tr>
      <w:tr w:rsidR="00CD154B" w14:paraId="1E9D7587" w14:textId="77777777" w:rsidTr="00EE11FB">
        <w:tblPrEx>
          <w:tblCellMar>
            <w:left w:w="108" w:type="dxa"/>
            <w:right w:w="108" w:type="dxa"/>
          </w:tblCellMar>
        </w:tblPrEx>
        <w:trPr>
          <w:trHeight w:val="1689"/>
          <w:jc w:val="center"/>
        </w:trPr>
        <w:tc>
          <w:tcPr>
            <w:tcW w:w="11204" w:type="dxa"/>
            <w:gridSpan w:val="4"/>
          </w:tcPr>
          <w:p w14:paraId="39745E5F" w14:textId="77777777" w:rsidR="00CD154B"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BD3192">
              <w:rPr>
                <w:sz w:val="24"/>
              </w:rPr>
              <w:t xml:space="preserve">Exposing the DAC itself to multiple users is a great source of confusion because different people have different assumption about what should be ON and what should be OFF. It already cost us more than necessary to just identify the issue (see </w:t>
            </w:r>
            <w:hyperlink r:id="rId9" w:history="1">
              <w:r w:rsidR="005865F3" w:rsidRPr="005865F3">
                <w:rPr>
                  <w:rStyle w:val="Hyperlink"/>
                  <w:sz w:val="24"/>
                </w:rPr>
                <w:t xml:space="preserve">LHO </w:t>
              </w:r>
              <w:proofErr w:type="spellStart"/>
              <w:r w:rsidR="005865F3" w:rsidRPr="005865F3">
                <w:rPr>
                  <w:rStyle w:val="Hyperlink"/>
                  <w:sz w:val="24"/>
                </w:rPr>
                <w:t>alog</w:t>
              </w:r>
              <w:proofErr w:type="spellEnd"/>
              <w:r w:rsidR="005865F3" w:rsidRPr="005865F3">
                <w:rPr>
                  <w:rStyle w:val="Hyperlink"/>
                  <w:sz w:val="24"/>
                </w:rPr>
                <w:t xml:space="preserve"> 28294</w:t>
              </w:r>
            </w:hyperlink>
            <w:r w:rsidR="005865F3">
              <w:rPr>
                <w:sz w:val="24"/>
              </w:rPr>
              <w:t>).</w:t>
            </w:r>
          </w:p>
          <w:p w14:paraId="40552C9E" w14:textId="77777777" w:rsidR="005C3B90" w:rsidRPr="00ED2910" w:rsidRDefault="005C3B90" w:rsidP="005C3B90">
            <w:pPr>
              <w:pStyle w:val="Header"/>
              <w:spacing w:before="120"/>
              <w:rPr>
                <w:sz w:val="24"/>
              </w:rPr>
            </w:pPr>
            <w:r>
              <w:rPr>
                <w:sz w:val="24"/>
              </w:rPr>
              <w:t>Without this change, similar problem will pop up in the future.</w:t>
            </w:r>
          </w:p>
        </w:tc>
      </w:tr>
      <w:tr w:rsidR="009D3540" w14:paraId="7091EEC6" w14:textId="77777777" w:rsidTr="00EE11FB">
        <w:tblPrEx>
          <w:tblCellMar>
            <w:left w:w="108" w:type="dxa"/>
            <w:right w:w="108" w:type="dxa"/>
          </w:tblCellMar>
        </w:tblPrEx>
        <w:trPr>
          <w:trHeight w:val="888"/>
          <w:jc w:val="center"/>
        </w:trPr>
        <w:tc>
          <w:tcPr>
            <w:tcW w:w="11204" w:type="dxa"/>
            <w:gridSpan w:val="4"/>
          </w:tcPr>
          <w:p w14:paraId="19B28480" w14:textId="77777777" w:rsidR="009D3540" w:rsidRDefault="009D3540" w:rsidP="005C3B90">
            <w:pPr>
              <w:pStyle w:val="Header"/>
              <w:spacing w:before="120"/>
              <w:rPr>
                <w:b/>
                <w:bCs/>
                <w:sz w:val="24"/>
              </w:rPr>
            </w:pPr>
            <w:r>
              <w:rPr>
                <w:b/>
                <w:bCs/>
                <w:sz w:val="24"/>
              </w:rPr>
              <w:t>Estimated Cost:</w:t>
            </w:r>
            <w:r w:rsidR="00FA1866" w:rsidRPr="00FA1866">
              <w:rPr>
                <w:bCs/>
                <w:sz w:val="24"/>
              </w:rPr>
              <w:t xml:space="preserve"> </w:t>
            </w:r>
            <w:r w:rsidR="005C3B90">
              <w:rPr>
                <w:bCs/>
                <w:sz w:val="24"/>
              </w:rPr>
              <w:t>T</w:t>
            </w:r>
            <w:r w:rsidR="005865F3">
              <w:rPr>
                <w:bCs/>
                <w:sz w:val="24"/>
              </w:rPr>
              <w:t>wo days</w:t>
            </w:r>
            <w:r w:rsidR="005C3B90">
              <w:rPr>
                <w:bCs/>
                <w:sz w:val="24"/>
              </w:rPr>
              <w:t>*</w:t>
            </w:r>
            <w:r w:rsidR="005865F3">
              <w:rPr>
                <w:bCs/>
                <w:sz w:val="24"/>
              </w:rPr>
              <w:t xml:space="preserve">person to change the frontend, </w:t>
            </w:r>
            <w:proofErr w:type="spellStart"/>
            <w:r w:rsidR="005865F3">
              <w:rPr>
                <w:bCs/>
                <w:sz w:val="24"/>
              </w:rPr>
              <w:t>medm</w:t>
            </w:r>
            <w:proofErr w:type="spellEnd"/>
            <w:r w:rsidR="005865F3">
              <w:rPr>
                <w:bCs/>
                <w:sz w:val="24"/>
              </w:rPr>
              <w:t xml:space="preserve"> and guardian.</w:t>
            </w:r>
          </w:p>
        </w:tc>
      </w:tr>
      <w:tr w:rsidR="00CD154B" w14:paraId="7FE00A0B" w14:textId="77777777" w:rsidTr="00EE11FB">
        <w:tblPrEx>
          <w:tblCellMar>
            <w:left w:w="108" w:type="dxa"/>
            <w:right w:w="108" w:type="dxa"/>
          </w:tblCellMar>
        </w:tblPrEx>
        <w:trPr>
          <w:trHeight w:val="870"/>
          <w:jc w:val="center"/>
        </w:trPr>
        <w:tc>
          <w:tcPr>
            <w:tcW w:w="11204" w:type="dxa"/>
            <w:gridSpan w:val="4"/>
          </w:tcPr>
          <w:p w14:paraId="29821EB0" w14:textId="77777777" w:rsidR="009D3540" w:rsidRDefault="009D3540" w:rsidP="005865F3">
            <w:pPr>
              <w:pStyle w:val="Header"/>
              <w:tabs>
                <w:tab w:val="clear" w:pos="4320"/>
                <w:tab w:val="clear" w:pos="8640"/>
              </w:tabs>
              <w:spacing w:before="120"/>
              <w:rPr>
                <w:sz w:val="24"/>
              </w:rPr>
            </w:pPr>
            <w:r>
              <w:rPr>
                <w:b/>
                <w:bCs/>
                <w:sz w:val="24"/>
              </w:rPr>
              <w:t>Schedule Impact Estimate:</w:t>
            </w:r>
            <w:r w:rsidR="00FA1866" w:rsidRPr="00FA1866">
              <w:rPr>
                <w:bCs/>
                <w:sz w:val="24"/>
              </w:rPr>
              <w:t xml:space="preserve">  </w:t>
            </w:r>
            <w:r w:rsidR="005865F3">
              <w:rPr>
                <w:bCs/>
                <w:sz w:val="24"/>
              </w:rPr>
              <w:t xml:space="preserve">One maintenance day is good enough to test the above software change. </w:t>
            </w:r>
          </w:p>
        </w:tc>
      </w:tr>
      <w:tr w:rsidR="009D3540" w14:paraId="364A1EC6" w14:textId="77777777" w:rsidTr="00EE11FB">
        <w:tblPrEx>
          <w:tblCellMar>
            <w:left w:w="108" w:type="dxa"/>
            <w:right w:w="108" w:type="dxa"/>
          </w:tblCellMar>
        </w:tblPrEx>
        <w:trPr>
          <w:trHeight w:val="1140"/>
          <w:jc w:val="center"/>
        </w:trPr>
        <w:tc>
          <w:tcPr>
            <w:tcW w:w="5703" w:type="dxa"/>
            <w:gridSpan w:val="2"/>
          </w:tcPr>
          <w:p w14:paraId="50EE4C78" w14:textId="77777777"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14:paraId="60F876D3" w14:textId="77777777"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bookmarkEnd w:id="1"/>
            <w:r>
              <w:rPr>
                <w:b/>
                <w:bCs/>
              </w:rPr>
              <w:t xml:space="preserve"> </w:t>
            </w:r>
            <w:bookmarkStart w:id="2" w:name="Check10"/>
            <w:r>
              <w:rPr>
                <w:b/>
                <w:bCs/>
              </w:rPr>
              <w:t>Safety</w:t>
            </w:r>
          </w:p>
          <w:p w14:paraId="36F377AF" w14:textId="77777777" w:rsidR="009D3540" w:rsidRDefault="009D3540"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bookmarkEnd w:id="2"/>
            <w:r>
              <w:rPr>
                <w:b/>
                <w:bCs/>
              </w:rPr>
              <w:t xml:space="preserve"> Correct Hardware</w:t>
            </w:r>
          </w:p>
          <w:p w14:paraId="35435828" w14:textId="77777777"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Correct Documentation</w:t>
            </w:r>
          </w:p>
        </w:tc>
        <w:tc>
          <w:tcPr>
            <w:tcW w:w="5501" w:type="dxa"/>
            <w:gridSpan w:val="2"/>
          </w:tcPr>
          <w:p w14:paraId="7399B95D" w14:textId="77777777"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Improve Hardware</w:t>
            </w:r>
          </w:p>
          <w:p w14:paraId="6B6925E2" w14:textId="77777777" w:rsidR="00FA1866" w:rsidRDefault="005865F3"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00FA1866">
              <w:rPr>
                <w:b/>
                <w:bCs/>
              </w:rPr>
              <w:t xml:space="preserve"> Improve Software</w:t>
            </w:r>
          </w:p>
          <w:p w14:paraId="3BDF4E1B" w14:textId="77777777"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Pr>
                <w:b/>
                <w:bCs/>
              </w:rPr>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14:paraId="00C43728" w14:textId="77777777"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Interface</w:t>
            </w:r>
          </w:p>
          <w:p w14:paraId="0284A8BD" w14:textId="77777777"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Requirement</w:t>
            </w:r>
          </w:p>
        </w:tc>
      </w:tr>
      <w:tr w:rsidR="00712CDA" w14:paraId="6479E38A" w14:textId="77777777" w:rsidTr="00EE11FB">
        <w:tblPrEx>
          <w:tblCellMar>
            <w:left w:w="108" w:type="dxa"/>
            <w:right w:w="108" w:type="dxa"/>
          </w:tblCellMar>
        </w:tblPrEx>
        <w:trPr>
          <w:trHeight w:val="1662"/>
          <w:jc w:val="center"/>
        </w:trPr>
        <w:tc>
          <w:tcPr>
            <w:tcW w:w="5703" w:type="dxa"/>
            <w:gridSpan w:val="2"/>
          </w:tcPr>
          <w:p w14:paraId="548B552D" w14:textId="77777777" w:rsidR="00712CDA" w:rsidRDefault="00712CDA" w:rsidP="009D3540">
            <w:pPr>
              <w:pStyle w:val="Header"/>
              <w:tabs>
                <w:tab w:val="clear" w:pos="4320"/>
                <w:tab w:val="clear" w:pos="8640"/>
              </w:tabs>
              <w:spacing w:before="120"/>
              <w:rPr>
                <w:b/>
                <w:bCs/>
                <w:sz w:val="24"/>
              </w:rPr>
            </w:pPr>
            <w:r>
              <w:rPr>
                <w:b/>
                <w:bCs/>
                <w:sz w:val="24"/>
              </w:rPr>
              <w:t>Importance:</w:t>
            </w:r>
          </w:p>
          <w:p w14:paraId="004F7645"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Desirable for ease of use, maintenance, safety</w:t>
            </w:r>
          </w:p>
          <w:p w14:paraId="0378DD28" w14:textId="77777777"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Desirable for improved performance, reliability</w:t>
            </w:r>
          </w:p>
          <w:p w14:paraId="4EC901D4" w14:textId="77777777" w:rsidR="00712CDA" w:rsidRDefault="005C3B90" w:rsidP="00712CDA">
            <w:pPr>
              <w:rPr>
                <w:b/>
                <w:bCs/>
              </w:rPr>
            </w:pPr>
            <w:r>
              <w:rPr>
                <w:b/>
                <w:bCs/>
              </w:rPr>
              <w:fldChar w:fldCharType="begin">
                <w:ffData>
                  <w:name w:val=""/>
                  <w:enabled/>
                  <w:calcOnExit w:val="0"/>
                  <w:statusText w:type="text" w:val="If the changes have been incorporated into the new rev, then check this box"/>
                  <w:checkBox>
                    <w:size w:val="20"/>
                    <w:default w:val="1"/>
                  </w:checkBox>
                </w:ffData>
              </w:fldChar>
            </w:r>
            <w:r>
              <w:rPr>
                <w:b/>
                <w:bCs/>
              </w:rPr>
              <w:instrText xml:space="preserve"> FORMCHECKBOX </w:instrText>
            </w:r>
            <w:r>
              <w:rPr>
                <w:b/>
                <w:bCs/>
              </w:rPr>
            </w:r>
            <w:r>
              <w:rPr>
                <w:b/>
                <w:bCs/>
              </w:rPr>
              <w:fldChar w:fldCharType="end"/>
            </w:r>
            <w:r w:rsidR="00712CDA">
              <w:rPr>
                <w:b/>
                <w:bCs/>
              </w:rPr>
              <w:t xml:space="preserve"> Essential for performance, reliability</w:t>
            </w:r>
          </w:p>
          <w:p w14:paraId="1057F001" w14:textId="77777777"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Essential for function</w:t>
            </w:r>
          </w:p>
          <w:p w14:paraId="189F1CB9" w14:textId="77777777"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Essential for safety</w:t>
            </w:r>
          </w:p>
        </w:tc>
        <w:tc>
          <w:tcPr>
            <w:tcW w:w="5501" w:type="dxa"/>
            <w:gridSpan w:val="2"/>
          </w:tcPr>
          <w:p w14:paraId="2B1DAE30" w14:textId="77777777" w:rsidR="00712CDA" w:rsidRDefault="00712CDA" w:rsidP="00712CDA">
            <w:pPr>
              <w:pStyle w:val="Header"/>
              <w:tabs>
                <w:tab w:val="clear" w:pos="4320"/>
                <w:tab w:val="clear" w:pos="8640"/>
              </w:tabs>
              <w:spacing w:before="120"/>
              <w:rPr>
                <w:b/>
                <w:bCs/>
                <w:sz w:val="24"/>
              </w:rPr>
            </w:pPr>
            <w:r>
              <w:rPr>
                <w:b/>
                <w:bCs/>
                <w:sz w:val="24"/>
              </w:rPr>
              <w:t>Urgency:</w:t>
            </w:r>
          </w:p>
          <w:p w14:paraId="2CB03E22"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sidR="00E00F68">
              <w:rPr>
                <w:b/>
                <w:bCs/>
              </w:rPr>
              <w:t xml:space="preserve"> N</w:t>
            </w:r>
            <w:r>
              <w:rPr>
                <w:b/>
                <w:bCs/>
              </w:rPr>
              <w:t>o urgency</w:t>
            </w:r>
          </w:p>
          <w:p w14:paraId="004C57E7" w14:textId="77777777" w:rsidR="00712CDA" w:rsidRDefault="005C3B90"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E00F68">
              <w:rPr>
                <w:b/>
                <w:bCs/>
              </w:rPr>
              <w:t xml:space="preserve"> D</w:t>
            </w:r>
            <w:r w:rsidR="00712CDA">
              <w:rPr>
                <w:b/>
                <w:bCs/>
              </w:rPr>
              <w:t xml:space="preserve">esirable by date/event: </w:t>
            </w:r>
            <w:r>
              <w:rPr>
                <w:b/>
                <w:bCs/>
              </w:rPr>
              <w:t>O2</w:t>
            </w:r>
            <w:r w:rsidR="00712CDA" w:rsidRPr="00FA1866">
              <w:rPr>
                <w:bCs/>
              </w:rPr>
              <w:t>____________</w:t>
            </w:r>
          </w:p>
          <w:p w14:paraId="0BD4D937"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by date/event: </w:t>
            </w:r>
            <w:r w:rsidRPr="00FA1866">
              <w:rPr>
                <w:bCs/>
              </w:rPr>
              <w:t>____________</w:t>
            </w:r>
          </w:p>
          <w:p w14:paraId="7F9DD178" w14:textId="77777777" w:rsidR="00712CDA" w:rsidRDefault="00712CDA"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Immediately (ASAP)</w:t>
            </w:r>
          </w:p>
        </w:tc>
      </w:tr>
      <w:tr w:rsidR="004E060A" w14:paraId="5FCC379E" w14:textId="77777777" w:rsidTr="00EE11FB">
        <w:tblPrEx>
          <w:tblCellMar>
            <w:left w:w="108" w:type="dxa"/>
            <w:right w:w="108" w:type="dxa"/>
          </w:tblCellMar>
        </w:tblPrEx>
        <w:trPr>
          <w:trHeight w:val="1770"/>
          <w:jc w:val="center"/>
        </w:trPr>
        <w:tc>
          <w:tcPr>
            <w:tcW w:w="5703" w:type="dxa"/>
            <w:gridSpan w:val="2"/>
          </w:tcPr>
          <w:p w14:paraId="331B18E6" w14:textId="77777777"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14:paraId="3196FB62" w14:textId="77777777" w:rsidR="004E060A" w:rsidRPr="00925E8F" w:rsidRDefault="004E060A" w:rsidP="004E060A">
            <w:pPr>
              <w:rPr>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00F68">
              <w:rPr>
                <w:b/>
                <w:bCs/>
              </w:rPr>
              <w:t>Repair/M</w:t>
            </w:r>
            <w:r w:rsidR="00E2420A">
              <w:rPr>
                <w:b/>
                <w:bCs/>
              </w:rPr>
              <w:t xml:space="preserve">odify. List part &amp; SNs: </w:t>
            </w:r>
            <w:r w:rsidR="00E2420A" w:rsidRPr="00925E8F">
              <w:rPr>
                <w:bCs/>
              </w:rPr>
              <w:t>______________________</w:t>
            </w:r>
          </w:p>
          <w:p w14:paraId="0836B18D" w14:textId="77777777" w:rsidR="00E2420A" w:rsidRDefault="00E2420A" w:rsidP="004E060A">
            <w:pPr>
              <w:rPr>
                <w:b/>
                <w:bCs/>
              </w:rPr>
            </w:pPr>
          </w:p>
          <w:p w14:paraId="3546249F" w14:textId="77777777" w:rsidR="00E2420A" w:rsidRPr="00925E8F" w:rsidRDefault="00E2420A" w:rsidP="00E2420A">
            <w:pPr>
              <w:rPr>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Scrap &amp; Replace. List part &amp; SNs</w:t>
            </w:r>
            <w:proofErr w:type="gramStart"/>
            <w:r w:rsidRPr="00925E8F">
              <w:rPr>
                <w:bCs/>
              </w:rPr>
              <w:t>:_</w:t>
            </w:r>
            <w:proofErr w:type="gramEnd"/>
            <w:r w:rsidRPr="00925E8F">
              <w:rPr>
                <w:bCs/>
              </w:rPr>
              <w:t>____________________</w:t>
            </w:r>
          </w:p>
          <w:p w14:paraId="5EF7BCA7" w14:textId="77777777" w:rsidR="00E2420A" w:rsidRDefault="00E2420A" w:rsidP="004E060A">
            <w:pPr>
              <w:rPr>
                <w:b/>
                <w:bCs/>
              </w:rPr>
            </w:pPr>
          </w:p>
          <w:p w14:paraId="610D4B27" w14:textId="77777777" w:rsidR="004E060A" w:rsidRPr="00925E8F" w:rsidRDefault="004E060A" w:rsidP="004E060A">
            <w:pPr>
              <w:rPr>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 xml:space="preserve">Installed units? List IFO, part &amp; SNs: </w:t>
            </w:r>
            <w:r w:rsidR="00E2420A" w:rsidRPr="00925E8F">
              <w:rPr>
                <w:bCs/>
              </w:rPr>
              <w:t>_________________</w:t>
            </w:r>
          </w:p>
          <w:p w14:paraId="5608F401" w14:textId="77777777" w:rsidR="00E2420A" w:rsidRDefault="00E2420A" w:rsidP="004E060A">
            <w:pPr>
              <w:rPr>
                <w:b/>
                <w:bCs/>
              </w:rPr>
            </w:pPr>
          </w:p>
          <w:p w14:paraId="3085A63A" w14:textId="77777777"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Future units to be built</w:t>
            </w:r>
          </w:p>
          <w:p w14:paraId="1246CD13" w14:textId="77777777" w:rsidR="004E060A" w:rsidRDefault="004E060A" w:rsidP="004E060A">
            <w:pPr>
              <w:pStyle w:val="Header"/>
              <w:tabs>
                <w:tab w:val="clear" w:pos="4320"/>
                <w:tab w:val="clear" w:pos="8640"/>
              </w:tabs>
              <w:spacing w:before="120"/>
              <w:rPr>
                <w:b/>
                <w:bCs/>
                <w:sz w:val="24"/>
              </w:rPr>
            </w:pPr>
          </w:p>
        </w:tc>
        <w:tc>
          <w:tcPr>
            <w:tcW w:w="5501" w:type="dxa"/>
            <w:gridSpan w:val="2"/>
          </w:tcPr>
          <w:p w14:paraId="413608C0" w14:textId="77777777" w:rsidR="00925E8F" w:rsidRDefault="00E2420A" w:rsidP="00712CDA">
            <w:pPr>
              <w:pStyle w:val="Header"/>
              <w:tabs>
                <w:tab w:val="clear" w:pos="4320"/>
                <w:tab w:val="clear" w:pos="8640"/>
              </w:tabs>
              <w:spacing w:before="120"/>
              <w:rPr>
                <w:bCs/>
                <w:sz w:val="24"/>
              </w:rPr>
            </w:pPr>
            <w:r>
              <w:rPr>
                <w:b/>
                <w:bCs/>
                <w:sz w:val="24"/>
              </w:rPr>
              <w:lastRenderedPageBreak/>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p>
          <w:p w14:paraId="50FA8617" w14:textId="77777777" w:rsidR="00925E8F" w:rsidRDefault="00925E8F" w:rsidP="00925E8F">
            <w:pPr>
              <w:pStyle w:val="Header"/>
              <w:tabs>
                <w:tab w:val="clear" w:pos="4320"/>
                <w:tab w:val="clear" w:pos="8640"/>
              </w:tabs>
              <w:spacing w:before="120"/>
              <w:rPr>
                <w:bCs/>
                <w:sz w:val="24"/>
              </w:rPr>
            </w:pPr>
            <w:r>
              <w:rPr>
                <w:b/>
                <w:bCs/>
                <w:sz w:val="24"/>
              </w:rPr>
              <w:t xml:space="preserve">Impacted Software </w:t>
            </w:r>
            <w:r w:rsidRPr="00E2420A">
              <w:rPr>
                <w:bCs/>
                <w:sz w:val="24"/>
              </w:rPr>
              <w:t xml:space="preserve">(list all </w:t>
            </w:r>
            <w:r>
              <w:rPr>
                <w:bCs/>
                <w:sz w:val="24"/>
              </w:rPr>
              <w:t>that apply</w:t>
            </w:r>
            <w:r w:rsidRPr="00E2420A">
              <w:rPr>
                <w:bCs/>
                <w:sz w:val="24"/>
              </w:rPr>
              <w:t>):</w:t>
            </w:r>
            <w:r w:rsidR="00984E84">
              <w:rPr>
                <w:bCs/>
                <w:sz w:val="24"/>
              </w:rPr>
              <w:t xml:space="preserve"> </w:t>
            </w:r>
            <w:proofErr w:type="spellStart"/>
            <w:r w:rsidR="00984E84">
              <w:rPr>
                <w:bCs/>
                <w:sz w:val="24"/>
              </w:rPr>
              <w:t>psl</w:t>
            </w:r>
            <w:proofErr w:type="spellEnd"/>
            <w:r w:rsidR="00490378">
              <w:rPr>
                <w:bCs/>
                <w:sz w:val="24"/>
              </w:rPr>
              <w:t xml:space="preserve"> frontend</w:t>
            </w:r>
            <w:r w:rsidR="00984E84">
              <w:rPr>
                <w:bCs/>
                <w:sz w:val="24"/>
              </w:rPr>
              <w:t>(s)</w:t>
            </w:r>
            <w:r w:rsidR="005C3B90">
              <w:rPr>
                <w:bCs/>
                <w:sz w:val="24"/>
              </w:rPr>
              <w:t xml:space="preserve">, </w:t>
            </w:r>
            <w:r w:rsidR="00490378">
              <w:rPr>
                <w:bCs/>
                <w:sz w:val="24"/>
              </w:rPr>
              <w:t xml:space="preserve">PSL-related MEDM screens, </w:t>
            </w:r>
            <w:r w:rsidR="005C3B90">
              <w:rPr>
                <w:bCs/>
                <w:sz w:val="24"/>
              </w:rPr>
              <w:t>ISC</w:t>
            </w:r>
            <w:r w:rsidR="00490378">
              <w:rPr>
                <w:bCs/>
                <w:sz w:val="24"/>
              </w:rPr>
              <w:t>_LOCK and IMC_LOCK guardian. We need at least one PSL specialist to review what other software are impacted.</w:t>
            </w:r>
          </w:p>
          <w:p w14:paraId="35F7001D" w14:textId="77777777" w:rsidR="00925E8F" w:rsidRDefault="00925E8F" w:rsidP="00712CDA">
            <w:pPr>
              <w:pStyle w:val="Header"/>
              <w:tabs>
                <w:tab w:val="clear" w:pos="4320"/>
                <w:tab w:val="clear" w:pos="8640"/>
              </w:tabs>
              <w:spacing w:before="120"/>
              <w:rPr>
                <w:b/>
                <w:bCs/>
                <w:sz w:val="24"/>
              </w:rPr>
            </w:pPr>
          </w:p>
        </w:tc>
      </w:tr>
      <w:tr w:rsidR="009D3540" w14:paraId="2627640E" w14:textId="77777777" w:rsidTr="00EE11FB">
        <w:tblPrEx>
          <w:tblCellMar>
            <w:left w:w="108" w:type="dxa"/>
            <w:right w:w="108" w:type="dxa"/>
          </w:tblCellMar>
        </w:tblPrEx>
        <w:trPr>
          <w:trHeight w:val="5298"/>
          <w:jc w:val="center"/>
        </w:trPr>
        <w:tc>
          <w:tcPr>
            <w:tcW w:w="11204" w:type="dxa"/>
            <w:gridSpan w:val="4"/>
          </w:tcPr>
          <w:p w14:paraId="387E957F" w14:textId="77777777"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14:paraId="6B39EE98" w14:textId="77777777"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14:paraId="288325AC" w14:textId="77777777"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proofErr w:type="gramStart"/>
            <w:r>
              <w:rPr>
                <w:bCs/>
                <w:sz w:val="24"/>
              </w:rPr>
              <w:t xml:space="preserve">number </w:t>
            </w:r>
            <w:r w:rsidRPr="008140C8">
              <w:rPr>
                <w:bCs/>
                <w:sz w:val="24"/>
              </w:rPr>
              <w:t xml:space="preserve"> for</w:t>
            </w:r>
            <w:proofErr w:type="gramEnd"/>
            <w:r w:rsidRPr="008140C8">
              <w:rPr>
                <w:bCs/>
                <w:sz w:val="24"/>
              </w:rPr>
              <w:t xml:space="preserve"> the ECR but </w:t>
            </w:r>
            <w:r>
              <w:rPr>
                <w:bCs/>
                <w:sz w:val="24"/>
              </w:rPr>
              <w:t xml:space="preserve">with </w:t>
            </w:r>
            <w:r w:rsidRPr="008140C8">
              <w:rPr>
                <w:bCs/>
                <w:sz w:val="24"/>
              </w:rPr>
              <w:t>the next version number.</w:t>
            </w:r>
          </w:p>
          <w:p w14:paraId="4A48F30D" w14:textId="77777777"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14:paraId="6BA12312" w14:textId="77777777"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14:paraId="1FCB5237" w14:textId="77777777"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14:paraId="561DD861"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14:paraId="5202D741"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14:paraId="5208C688" w14:textId="77777777" w:rsidR="00CE0764" w:rsidRDefault="00CE0764" w:rsidP="00A165BD">
            <w:pPr>
              <w:pStyle w:val="Header"/>
              <w:tabs>
                <w:tab w:val="clear" w:pos="4320"/>
                <w:tab w:val="clear" w:pos="8640"/>
              </w:tabs>
              <w:spacing w:before="120"/>
              <w:rPr>
                <w:b/>
                <w:bCs/>
                <w:sz w:val="24"/>
              </w:rPr>
            </w:pPr>
          </w:p>
          <w:p w14:paraId="35B53B27" w14:textId="77777777"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14:paraId="04AB28A7" w14:textId="77777777"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14:paraId="35434E35"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14:paraId="721C224A"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14:paraId="3C5C6552" w14:textId="77777777"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14:paraId="3FA7DF1E" w14:textId="77777777" w:rsidR="009D3540" w:rsidRDefault="009D3540" w:rsidP="004C74C3">
            <w:pPr>
              <w:pStyle w:val="Header"/>
              <w:tabs>
                <w:tab w:val="clear" w:pos="4320"/>
                <w:tab w:val="clear" w:pos="8640"/>
              </w:tabs>
              <w:spacing w:before="120"/>
              <w:rPr>
                <w:b/>
                <w:bCs/>
                <w:sz w:val="24"/>
              </w:rPr>
            </w:pPr>
          </w:p>
        </w:tc>
      </w:tr>
    </w:tbl>
    <w:p w14:paraId="503644FA" w14:textId="77777777" w:rsidR="00972D71" w:rsidRDefault="00972D71" w:rsidP="00C37F2D"/>
    <w:sectPr w:rsidR="00972D71" w:rsidSect="00A93C35">
      <w:headerReference w:type="default" r:id="rId10"/>
      <w:footerReference w:type="default" r:id="rId11"/>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DEDA" w14:textId="77777777" w:rsidR="00984E84" w:rsidRDefault="00984E84">
      <w:r>
        <w:separator/>
      </w:r>
    </w:p>
  </w:endnote>
  <w:endnote w:type="continuationSeparator" w:id="0">
    <w:p w14:paraId="7A2F91D8" w14:textId="77777777" w:rsidR="00984E84" w:rsidRDefault="0098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823E" w14:textId="77777777" w:rsidR="00984E84" w:rsidRDefault="00984E84">
    <w:pPr>
      <w:pStyle w:val="Footer"/>
      <w:tabs>
        <w:tab w:val="clear" w:pos="4320"/>
        <w:tab w:val="clear" w:pos="8640"/>
        <w:tab w:val="center" w:pos="5400"/>
        <w:tab w:val="right" w:pos="10800"/>
      </w:tabs>
    </w:pPr>
    <w:r>
      <w:t>CIT/MIT</w:t>
    </w:r>
    <w:r>
      <w:tab/>
      <w:t>LIGO Laboratory</w:t>
    </w:r>
    <w:r>
      <w:tab/>
      <w:t>F1200011-</w:t>
    </w:r>
    <w:proofErr w:type="gramStart"/>
    <w:r>
      <w:t>v4  Form</w:t>
    </w:r>
    <w:proofErr w:type="gramEnd"/>
  </w:p>
  <w:p w14:paraId="330C8673" w14:textId="77777777" w:rsidR="00984E84" w:rsidRDefault="00984E84"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4418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4418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0722" w14:textId="77777777" w:rsidR="00984E84" w:rsidRDefault="00984E84">
      <w:r>
        <w:separator/>
      </w:r>
    </w:p>
  </w:footnote>
  <w:footnote w:type="continuationSeparator" w:id="0">
    <w:p w14:paraId="0A3CA0F6" w14:textId="77777777" w:rsidR="00984E84" w:rsidRDefault="00984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EA1C" w14:textId="77777777" w:rsidR="00984E84" w:rsidRDefault="00984E84">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80B8A"/>
    <w:rsid w:val="000C5D30"/>
    <w:rsid w:val="000D037E"/>
    <w:rsid w:val="000F72C7"/>
    <w:rsid w:val="00113380"/>
    <w:rsid w:val="00141068"/>
    <w:rsid w:val="00144187"/>
    <w:rsid w:val="00167341"/>
    <w:rsid w:val="001A29EC"/>
    <w:rsid w:val="001B53CE"/>
    <w:rsid w:val="001E07EE"/>
    <w:rsid w:val="001F6124"/>
    <w:rsid w:val="0020792C"/>
    <w:rsid w:val="002272EC"/>
    <w:rsid w:val="00273A2E"/>
    <w:rsid w:val="002756B8"/>
    <w:rsid w:val="002D78D1"/>
    <w:rsid w:val="0030465C"/>
    <w:rsid w:val="00311009"/>
    <w:rsid w:val="003648F8"/>
    <w:rsid w:val="003656D0"/>
    <w:rsid w:val="003A51D0"/>
    <w:rsid w:val="003F0BDF"/>
    <w:rsid w:val="00401DDF"/>
    <w:rsid w:val="004165FE"/>
    <w:rsid w:val="004470AF"/>
    <w:rsid w:val="00453C97"/>
    <w:rsid w:val="0047123C"/>
    <w:rsid w:val="00472C7F"/>
    <w:rsid w:val="00490378"/>
    <w:rsid w:val="004914C5"/>
    <w:rsid w:val="00495FD6"/>
    <w:rsid w:val="004B08CC"/>
    <w:rsid w:val="004B0FC3"/>
    <w:rsid w:val="004C0BD5"/>
    <w:rsid w:val="004C17F0"/>
    <w:rsid w:val="004C74C3"/>
    <w:rsid w:val="004D4EB2"/>
    <w:rsid w:val="004E060A"/>
    <w:rsid w:val="0051372F"/>
    <w:rsid w:val="0054503B"/>
    <w:rsid w:val="00550D0E"/>
    <w:rsid w:val="005525BA"/>
    <w:rsid w:val="00572CDF"/>
    <w:rsid w:val="005865F3"/>
    <w:rsid w:val="005C3B90"/>
    <w:rsid w:val="005D269B"/>
    <w:rsid w:val="005E5ECA"/>
    <w:rsid w:val="00612485"/>
    <w:rsid w:val="006237FE"/>
    <w:rsid w:val="006529F8"/>
    <w:rsid w:val="006B53B5"/>
    <w:rsid w:val="006E52E8"/>
    <w:rsid w:val="006F0D7C"/>
    <w:rsid w:val="00701F34"/>
    <w:rsid w:val="00712CDA"/>
    <w:rsid w:val="00742B0A"/>
    <w:rsid w:val="00745823"/>
    <w:rsid w:val="00757AB2"/>
    <w:rsid w:val="00770173"/>
    <w:rsid w:val="007808F0"/>
    <w:rsid w:val="007930EA"/>
    <w:rsid w:val="007B1CC3"/>
    <w:rsid w:val="007C0FFF"/>
    <w:rsid w:val="008140C8"/>
    <w:rsid w:val="00837E15"/>
    <w:rsid w:val="00860F13"/>
    <w:rsid w:val="00871F74"/>
    <w:rsid w:val="00895A1A"/>
    <w:rsid w:val="008A1BB7"/>
    <w:rsid w:val="008E3244"/>
    <w:rsid w:val="0092199D"/>
    <w:rsid w:val="00925E8F"/>
    <w:rsid w:val="00955E29"/>
    <w:rsid w:val="00956B6B"/>
    <w:rsid w:val="00972D71"/>
    <w:rsid w:val="00984E84"/>
    <w:rsid w:val="009B1D80"/>
    <w:rsid w:val="009D3540"/>
    <w:rsid w:val="00A07772"/>
    <w:rsid w:val="00A165BD"/>
    <w:rsid w:val="00A74DDA"/>
    <w:rsid w:val="00A93C35"/>
    <w:rsid w:val="00AE5539"/>
    <w:rsid w:val="00B002A3"/>
    <w:rsid w:val="00B86428"/>
    <w:rsid w:val="00B97D2A"/>
    <w:rsid w:val="00BA1BBC"/>
    <w:rsid w:val="00BA1C38"/>
    <w:rsid w:val="00BA770F"/>
    <w:rsid w:val="00BA7CF7"/>
    <w:rsid w:val="00BC36DD"/>
    <w:rsid w:val="00BC6845"/>
    <w:rsid w:val="00BD3192"/>
    <w:rsid w:val="00BE7D54"/>
    <w:rsid w:val="00C33660"/>
    <w:rsid w:val="00C37F2D"/>
    <w:rsid w:val="00C97C86"/>
    <w:rsid w:val="00CA6A85"/>
    <w:rsid w:val="00CD154B"/>
    <w:rsid w:val="00CE0764"/>
    <w:rsid w:val="00D20FE1"/>
    <w:rsid w:val="00D35714"/>
    <w:rsid w:val="00D57DA7"/>
    <w:rsid w:val="00D66B13"/>
    <w:rsid w:val="00D67807"/>
    <w:rsid w:val="00D8405A"/>
    <w:rsid w:val="00D8796D"/>
    <w:rsid w:val="00D92ED9"/>
    <w:rsid w:val="00DA0E09"/>
    <w:rsid w:val="00DB64DF"/>
    <w:rsid w:val="00DD6817"/>
    <w:rsid w:val="00E00F68"/>
    <w:rsid w:val="00E0690D"/>
    <w:rsid w:val="00E22F0E"/>
    <w:rsid w:val="00E2420A"/>
    <w:rsid w:val="00E26299"/>
    <w:rsid w:val="00E56C04"/>
    <w:rsid w:val="00E654A8"/>
    <w:rsid w:val="00E704E9"/>
    <w:rsid w:val="00E83A54"/>
    <w:rsid w:val="00EA18A1"/>
    <w:rsid w:val="00EA6727"/>
    <w:rsid w:val="00EB40E1"/>
    <w:rsid w:val="00EB6C35"/>
    <w:rsid w:val="00ED2910"/>
    <w:rsid w:val="00ED7523"/>
    <w:rsid w:val="00EE11FB"/>
    <w:rsid w:val="00EF4265"/>
    <w:rsid w:val="00F96F2B"/>
    <w:rsid w:val="00FA1866"/>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3F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vbaProject" Target="vbaProject.bin"/><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log.ligo-wa.caltech.edu/aLOG/index.php?callRep=28294"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Settings\carol\My Documents\AdL PM Docs\Budget\MR-CCB\CR Form\AdL_CCR_Form_110507.dot</Template>
  <TotalTime>1</TotalTime>
  <Pages>2</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keita Kawabe</cp:lastModifiedBy>
  <cp:revision>3</cp:revision>
  <cp:lastPrinted>2015-07-22T20:28:00Z</cp:lastPrinted>
  <dcterms:created xsi:type="dcterms:W3CDTF">2016-07-12T22:34:00Z</dcterms:created>
  <dcterms:modified xsi:type="dcterms:W3CDTF">2016-07-12T22:34:00Z</dcterms:modified>
</cp:coreProperties>
</file>