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0BC21" w14:textId="0B10BEDB" w:rsidR="003F15E9" w:rsidRPr="00FA0B84" w:rsidRDefault="006050E6" w:rsidP="00B9090B">
      <w:pPr>
        <w:jc w:val="center"/>
        <w:rPr>
          <w:b/>
          <w:sz w:val="28"/>
          <w:szCs w:val="28"/>
        </w:rPr>
      </w:pPr>
      <w:r>
        <w:rPr>
          <w:rFonts w:ascii="Times New Roman" w:hAnsi="Times New Roman"/>
          <w:noProof/>
        </w:rPr>
        <mc:AlternateContent>
          <mc:Choice Requires="wps">
            <w:drawing>
              <wp:anchor distT="0" distB="0" distL="114300" distR="114300" simplePos="0" relativeHeight="251658240" behindDoc="0" locked="0" layoutInCell="1" allowOverlap="1" wp14:anchorId="338E0E27" wp14:editId="49BDA286">
                <wp:simplePos x="0" y="0"/>
                <wp:positionH relativeFrom="column">
                  <wp:posOffset>1149985</wp:posOffset>
                </wp:positionH>
                <wp:positionV relativeFrom="paragraph">
                  <wp:posOffset>-457835</wp:posOffset>
                </wp:positionV>
                <wp:extent cx="2033905" cy="683260"/>
                <wp:effectExtent l="0" t="0" r="0" b="31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0D558" w14:textId="77777777" w:rsidR="00625FB5" w:rsidRPr="00625FB5" w:rsidRDefault="00625FB5" w:rsidP="00625FB5">
                            <w:pPr>
                              <w:pStyle w:val="Heading1"/>
                              <w:numPr>
                                <w:ilvl w:val="0"/>
                                <w:numId w:val="0"/>
                              </w:numPr>
                              <w:rPr>
                                <w:bCs/>
                                <w:sz w:val="16"/>
                                <w:szCs w:val="16"/>
                              </w:rPr>
                            </w:pPr>
                            <w:r w:rsidRPr="00625FB5">
                              <w:rPr>
                                <w:bCs/>
                                <w:sz w:val="16"/>
                                <w:szCs w:val="16"/>
                              </w:rPr>
                              <w:t>LIGO LABORATORY</w:t>
                            </w:r>
                          </w:p>
                          <w:p w14:paraId="36856B2F" w14:textId="77777777" w:rsidR="00625FB5" w:rsidRDefault="00625FB5" w:rsidP="00625FB5">
                            <w:pPr>
                              <w:rPr>
                                <w:sz w:val="16"/>
                                <w:szCs w:val="16"/>
                              </w:rPr>
                            </w:pPr>
                            <w:r w:rsidRPr="00A11B04">
                              <w:rPr>
                                <w:sz w:val="16"/>
                                <w:szCs w:val="16"/>
                              </w:rPr>
                              <w:t>California Institute of Technology</w:t>
                            </w:r>
                          </w:p>
                          <w:p w14:paraId="376DB83A" w14:textId="77777777" w:rsidR="00625FB5" w:rsidRPr="00B82025" w:rsidRDefault="00625FB5" w:rsidP="00625FB5">
                            <w:pPr>
                              <w:rPr>
                                <w:sz w:val="14"/>
                                <w:szCs w:val="14"/>
                                <w:lang w:val="es-ES"/>
                              </w:rPr>
                            </w:pPr>
                            <w:r w:rsidRPr="00B82025">
                              <w:rPr>
                                <w:sz w:val="14"/>
                                <w:szCs w:val="14"/>
                                <w:lang w:val="es-ES"/>
                              </w:rPr>
                              <w:t>1200 E. California Blvd.</w:t>
                            </w:r>
                          </w:p>
                          <w:p w14:paraId="07414DDC" w14:textId="77777777" w:rsidR="0086580F" w:rsidRPr="00B82025" w:rsidRDefault="00625FB5" w:rsidP="00625FB5">
                            <w:pPr>
                              <w:rPr>
                                <w:sz w:val="14"/>
                                <w:szCs w:val="14"/>
                                <w:lang w:val="es-ES"/>
                              </w:rPr>
                            </w:pPr>
                            <w:r w:rsidRPr="00B82025">
                              <w:rPr>
                                <w:sz w:val="14"/>
                                <w:szCs w:val="14"/>
                                <w:lang w:val="es-ES"/>
                              </w:rPr>
                              <w:t>Pasadena, CA  91125</w:t>
                            </w:r>
                          </w:p>
                          <w:p w14:paraId="6F549AA8" w14:textId="77777777" w:rsidR="0086580F" w:rsidRPr="00B82025" w:rsidRDefault="0086580F" w:rsidP="00625FB5">
                            <w:pPr>
                              <w:rPr>
                                <w:sz w:val="14"/>
                                <w:szCs w:val="14"/>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E0E27" id="_x0000_t202" coordsize="21600,21600" o:spt="202" path="m,l,21600r21600,l21600,xe">
                <v:stroke joinstyle="miter"/>
                <v:path gradientshapeok="t" o:connecttype="rect"/>
              </v:shapetype>
              <v:shape id="Text Box 5" o:spid="_x0000_s1026" type="#_x0000_t202" style="position:absolute;left:0;text-align:left;margin-left:90.55pt;margin-top:-36.05pt;width:160.1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" filled="f" stroked="f">
                <v:textbox>
                  <w:txbxContent>
                    <w:p w14:paraId="3180D558" w14:textId="77777777" w:rsidR="00625FB5" w:rsidRPr="00625FB5" w:rsidRDefault="00625FB5" w:rsidP="00625FB5">
                      <w:pPr>
                        <w:pStyle w:val="Heading1"/>
                        <w:numPr>
                          <w:ilvl w:val="0"/>
                          <w:numId w:val="0"/>
                        </w:numPr>
                        <w:rPr>
                          <w:bCs/>
                          <w:sz w:val="16"/>
                          <w:szCs w:val="16"/>
                        </w:rPr>
                      </w:pPr>
                      <w:r w:rsidRPr="00625FB5">
                        <w:rPr>
                          <w:bCs/>
                          <w:sz w:val="16"/>
                          <w:szCs w:val="16"/>
                        </w:rPr>
                        <w:t>LIGO LABORATORY</w:t>
                      </w:r>
                    </w:p>
                    <w:p w14:paraId="36856B2F" w14:textId="77777777" w:rsidR="00625FB5" w:rsidRDefault="00625FB5" w:rsidP="00625FB5">
                      <w:pPr>
                        <w:rPr>
                          <w:sz w:val="16"/>
                          <w:szCs w:val="16"/>
                        </w:rPr>
                      </w:pPr>
                      <w:r w:rsidRPr="00A11B04">
                        <w:rPr>
                          <w:sz w:val="16"/>
                          <w:szCs w:val="16"/>
                        </w:rPr>
                        <w:t>California Institute of Technology</w:t>
                      </w:r>
                    </w:p>
                    <w:p w14:paraId="376DB83A" w14:textId="77777777" w:rsidR="00625FB5" w:rsidRPr="00B82025" w:rsidRDefault="00625FB5" w:rsidP="00625FB5">
                      <w:pPr>
                        <w:rPr>
                          <w:sz w:val="14"/>
                          <w:szCs w:val="14"/>
                          <w:lang w:val="es-ES"/>
                        </w:rPr>
                      </w:pPr>
                      <w:r w:rsidRPr="00B82025">
                        <w:rPr>
                          <w:sz w:val="14"/>
                          <w:szCs w:val="14"/>
                          <w:lang w:val="es-ES"/>
                        </w:rPr>
                        <w:t>1200 E. California Blvd.</w:t>
                      </w:r>
                    </w:p>
                    <w:p w14:paraId="07414DDC" w14:textId="77777777" w:rsidR="0086580F" w:rsidRPr="00B82025" w:rsidRDefault="00625FB5" w:rsidP="00625FB5">
                      <w:pPr>
                        <w:rPr>
                          <w:sz w:val="14"/>
                          <w:szCs w:val="14"/>
                          <w:lang w:val="es-ES"/>
                        </w:rPr>
                      </w:pPr>
                      <w:r w:rsidRPr="00B82025">
                        <w:rPr>
                          <w:sz w:val="14"/>
                          <w:szCs w:val="14"/>
                          <w:lang w:val="es-ES"/>
                        </w:rPr>
                        <w:t>Pasadena, CA  91125</w:t>
                      </w:r>
                    </w:p>
                    <w:p w14:paraId="6F549AA8" w14:textId="77777777" w:rsidR="0086580F" w:rsidRPr="00B82025" w:rsidRDefault="0086580F" w:rsidP="00625FB5">
                      <w:pPr>
                        <w:rPr>
                          <w:sz w:val="14"/>
                          <w:szCs w:val="14"/>
                          <w:lang w:val="es-ES"/>
                        </w:rPr>
                      </w:pPr>
                    </w:p>
                  </w:txbxContent>
                </v:textbox>
              </v:shape>
            </w:pict>
          </mc:Fallback>
        </mc:AlternateContent>
      </w:r>
      <w:r>
        <w:rPr>
          <w:b/>
          <w:noProof/>
          <w:sz w:val="28"/>
          <w:szCs w:val="28"/>
        </w:rPr>
        <w:drawing>
          <wp:anchor distT="0" distB="0" distL="114300" distR="114300" simplePos="0" relativeHeight="251657216" behindDoc="0" locked="0" layoutInCell="1" allowOverlap="1" wp14:anchorId="6BC1C5C2" wp14:editId="00AEA66C">
            <wp:simplePos x="0" y="0"/>
            <wp:positionH relativeFrom="column">
              <wp:posOffset>0</wp:posOffset>
            </wp:positionH>
            <wp:positionV relativeFrom="paragraph">
              <wp:posOffset>-552450</wp:posOffset>
            </wp:positionV>
            <wp:extent cx="1149985" cy="777875"/>
            <wp:effectExtent l="0" t="0" r="0" b="0"/>
            <wp:wrapNone/>
            <wp:docPr id="8" name="Picture 4"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900035-v1-LIGO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985" cy="777875"/>
                    </a:xfrm>
                    <a:prstGeom prst="rect">
                      <a:avLst/>
                    </a:prstGeom>
                    <a:noFill/>
                  </pic:spPr>
                </pic:pic>
              </a:graphicData>
            </a:graphic>
            <wp14:sizeRelH relativeFrom="page">
              <wp14:pctWidth>0</wp14:pctWidth>
            </wp14:sizeRelH>
            <wp14:sizeRelV relativeFrom="page">
              <wp14:pctHeight>0</wp14:pctHeight>
            </wp14:sizeRelV>
          </wp:anchor>
        </w:drawing>
      </w:r>
    </w:p>
    <w:p w14:paraId="213E2072" w14:textId="77777777" w:rsidR="003A3F70" w:rsidRPr="00612E9D" w:rsidRDefault="001B6F67" w:rsidP="001B6F67">
      <w:pPr>
        <w:tabs>
          <w:tab w:val="center" w:pos="4680"/>
          <w:tab w:val="left" w:pos="6491"/>
        </w:tabs>
        <w:rPr>
          <w:rFonts w:cs="Calibri"/>
          <w:b/>
          <w:sz w:val="28"/>
          <w:szCs w:val="28"/>
        </w:rPr>
      </w:pPr>
      <w:r w:rsidRPr="00612E9D">
        <w:rPr>
          <w:rFonts w:cs="Calibri"/>
          <w:b/>
          <w:sz w:val="28"/>
          <w:szCs w:val="28"/>
        </w:rPr>
        <w:tab/>
      </w:r>
    </w:p>
    <w:p w14:paraId="676F82F6" w14:textId="77777777" w:rsidR="00F42BB8" w:rsidRPr="00612E9D" w:rsidRDefault="00F42BB8" w:rsidP="003A3F70">
      <w:pPr>
        <w:tabs>
          <w:tab w:val="center" w:pos="4680"/>
          <w:tab w:val="left" w:pos="6491"/>
        </w:tabs>
        <w:jc w:val="center"/>
        <w:rPr>
          <w:rFonts w:cs="Calibri"/>
          <w:b/>
          <w:sz w:val="36"/>
          <w:szCs w:val="36"/>
        </w:rPr>
      </w:pPr>
      <w:r w:rsidRPr="00612E9D">
        <w:rPr>
          <w:rFonts w:cs="Calibri"/>
          <w:b/>
          <w:sz w:val="36"/>
          <w:szCs w:val="36"/>
        </w:rPr>
        <w:t>Statement of Work</w:t>
      </w:r>
    </w:p>
    <w:p w14:paraId="3C00177F" w14:textId="07250676" w:rsidR="003A3F70" w:rsidRPr="00612E9D" w:rsidRDefault="00AA3497" w:rsidP="003A3F70">
      <w:pPr>
        <w:tabs>
          <w:tab w:val="center" w:pos="4680"/>
          <w:tab w:val="left" w:pos="6491"/>
        </w:tabs>
        <w:jc w:val="center"/>
        <w:rPr>
          <w:rFonts w:cs="Calibri"/>
          <w:b/>
          <w:sz w:val="28"/>
          <w:szCs w:val="28"/>
        </w:rPr>
      </w:pPr>
      <w:r>
        <w:rPr>
          <w:rFonts w:cs="Calibri"/>
          <w:b/>
          <w:sz w:val="28"/>
          <w:szCs w:val="28"/>
        </w:rPr>
        <w:t>C-</w:t>
      </w:r>
      <w:r w:rsidR="003D52F9">
        <w:rPr>
          <w:rFonts w:cs="Calibri"/>
          <w:b/>
          <w:sz w:val="28"/>
          <w:szCs w:val="28"/>
        </w:rPr>
        <w:t>1900390</w:t>
      </w:r>
      <w:r w:rsidR="003A3F70" w:rsidRPr="00612E9D">
        <w:rPr>
          <w:rFonts w:cs="Calibri"/>
          <w:b/>
          <w:sz w:val="28"/>
          <w:szCs w:val="28"/>
        </w:rPr>
        <w:t>-v</w:t>
      </w:r>
      <w:r w:rsidR="00E27BA4">
        <w:rPr>
          <w:rFonts w:cs="Calibri"/>
          <w:b/>
          <w:sz w:val="28"/>
          <w:szCs w:val="28"/>
        </w:rPr>
        <w:t>3</w:t>
      </w:r>
    </w:p>
    <w:p w14:paraId="6A922DD7" w14:textId="77777777" w:rsidR="00342DFC" w:rsidRDefault="00EA4DFF" w:rsidP="001E5064">
      <w:pPr>
        <w:rPr>
          <w:rFonts w:cs="Calibri"/>
          <w:vanish/>
          <w:color w:val="FF0000"/>
          <w:sz w:val="24"/>
          <w:szCs w:val="24"/>
        </w:rPr>
      </w:pPr>
      <w:r w:rsidRPr="00612E9D">
        <w:rPr>
          <w:rFonts w:cs="Calibri"/>
          <w:vanish/>
          <w:color w:val="FF0000"/>
          <w:sz w:val="24"/>
          <w:szCs w:val="24"/>
        </w:rPr>
        <w:t>Note to LIGO users: all</w:t>
      </w:r>
      <w:r w:rsidR="001E5064" w:rsidRPr="00612E9D">
        <w:rPr>
          <w:rFonts w:cs="Calibri"/>
          <w:vanish/>
          <w:color w:val="FF0000"/>
          <w:sz w:val="24"/>
          <w:szCs w:val="24"/>
        </w:rPr>
        <w:t xml:space="preserve"> </w:t>
      </w:r>
      <w:r w:rsidRPr="00612E9D">
        <w:rPr>
          <w:rFonts w:cs="Calibri"/>
          <w:vanish/>
          <w:color w:val="FF0000"/>
          <w:sz w:val="24"/>
          <w:szCs w:val="24"/>
        </w:rPr>
        <w:t>red</w:t>
      </w:r>
      <w:r w:rsidR="001E5064" w:rsidRPr="00612E9D">
        <w:rPr>
          <w:rFonts w:cs="Calibri"/>
          <w:vanish/>
          <w:color w:val="FF0000"/>
          <w:sz w:val="24"/>
          <w:szCs w:val="24"/>
        </w:rPr>
        <w:t xml:space="preserve"> </w:t>
      </w:r>
      <w:r w:rsidR="00342DFC">
        <w:rPr>
          <w:rFonts w:cs="Calibri"/>
          <w:vanish/>
          <w:color w:val="FF0000"/>
          <w:sz w:val="24"/>
          <w:szCs w:val="24"/>
        </w:rPr>
        <w:t>text</w:t>
      </w:r>
      <w:r w:rsidRPr="00612E9D">
        <w:rPr>
          <w:rFonts w:cs="Calibri"/>
          <w:vanish/>
          <w:color w:val="FF0000"/>
          <w:sz w:val="24"/>
          <w:szCs w:val="24"/>
        </w:rPr>
        <w:t xml:space="preserve"> in th</w:t>
      </w:r>
      <w:r w:rsidR="00342DFC">
        <w:rPr>
          <w:rFonts w:cs="Calibri"/>
          <w:vanish/>
          <w:color w:val="FF0000"/>
          <w:sz w:val="24"/>
          <w:szCs w:val="24"/>
        </w:rPr>
        <w:t>is</w:t>
      </w:r>
      <w:r w:rsidRPr="00612E9D">
        <w:rPr>
          <w:rFonts w:cs="Calibri"/>
          <w:vanish/>
          <w:color w:val="FF0000"/>
          <w:sz w:val="24"/>
          <w:szCs w:val="24"/>
        </w:rPr>
        <w:t xml:space="preserve"> template </w:t>
      </w:r>
      <w:r w:rsidR="00342DFC" w:rsidRPr="00612E9D">
        <w:rPr>
          <w:rFonts w:cs="Calibri"/>
          <w:vanish/>
          <w:color w:val="FF0000"/>
          <w:sz w:val="24"/>
          <w:szCs w:val="24"/>
        </w:rPr>
        <w:t>is</w:t>
      </w:r>
      <w:r w:rsidRPr="00612E9D">
        <w:rPr>
          <w:rFonts w:cs="Calibri"/>
          <w:vanish/>
          <w:color w:val="FF0000"/>
          <w:sz w:val="24"/>
          <w:szCs w:val="24"/>
        </w:rPr>
        <w:t xml:space="preserve"> </w:t>
      </w:r>
      <w:r w:rsidR="00342DFC">
        <w:rPr>
          <w:rFonts w:cs="Calibri"/>
          <w:vanish/>
          <w:color w:val="FF0000"/>
          <w:sz w:val="24"/>
          <w:szCs w:val="24"/>
        </w:rPr>
        <w:t xml:space="preserve">font type </w:t>
      </w:r>
      <w:r w:rsidRPr="00612E9D">
        <w:rPr>
          <w:rFonts w:cs="Calibri"/>
          <w:vanish/>
          <w:color w:val="FF0000"/>
          <w:sz w:val="24"/>
          <w:szCs w:val="24"/>
        </w:rPr>
        <w:t>‘hidden’</w:t>
      </w:r>
      <w:r w:rsidR="00D77C62">
        <w:rPr>
          <w:rFonts w:cs="Calibri"/>
          <w:vanish/>
          <w:color w:val="FF0000"/>
          <w:sz w:val="24"/>
          <w:szCs w:val="24"/>
        </w:rPr>
        <w:t xml:space="preserve"> and comprises</w:t>
      </w:r>
      <w:r w:rsidR="00342DFC">
        <w:rPr>
          <w:rFonts w:cs="Calibri"/>
          <w:vanish/>
          <w:color w:val="FF0000"/>
          <w:sz w:val="24"/>
          <w:szCs w:val="24"/>
        </w:rPr>
        <w:t xml:space="preserve"> instructions</w:t>
      </w:r>
      <w:r w:rsidR="00D77C62">
        <w:rPr>
          <w:rFonts w:cs="Calibri"/>
          <w:vanish/>
          <w:color w:val="FF0000"/>
          <w:sz w:val="24"/>
          <w:szCs w:val="24"/>
        </w:rPr>
        <w:t xml:space="preserve"> to complete the SOW</w:t>
      </w:r>
      <w:r w:rsidR="001E5064" w:rsidRPr="00612E9D">
        <w:rPr>
          <w:rFonts w:cs="Calibri"/>
          <w:vanish/>
          <w:color w:val="FF0000"/>
          <w:sz w:val="24"/>
          <w:szCs w:val="24"/>
        </w:rPr>
        <w:t>.</w:t>
      </w:r>
      <w:r w:rsidRPr="00612E9D">
        <w:rPr>
          <w:rFonts w:cs="Calibri"/>
          <w:vanish/>
          <w:color w:val="FF0000"/>
          <w:sz w:val="24"/>
          <w:szCs w:val="24"/>
        </w:rPr>
        <w:t xml:space="preserve"> </w:t>
      </w:r>
      <w:r w:rsidR="001E5064" w:rsidRPr="00612E9D">
        <w:rPr>
          <w:rFonts w:cs="Calibri"/>
          <w:vanish/>
          <w:color w:val="FF0000"/>
          <w:sz w:val="24"/>
          <w:szCs w:val="24"/>
        </w:rPr>
        <w:t xml:space="preserve"> </w:t>
      </w:r>
      <w:r w:rsidRPr="00612E9D">
        <w:rPr>
          <w:rFonts w:cs="Calibri"/>
          <w:vanish/>
          <w:color w:val="FF0000"/>
          <w:sz w:val="24"/>
          <w:szCs w:val="24"/>
        </w:rPr>
        <w:t>Easier than deleting</w:t>
      </w:r>
      <w:r w:rsidR="00D77C62">
        <w:rPr>
          <w:rFonts w:cs="Calibri"/>
          <w:vanish/>
          <w:color w:val="FF0000"/>
          <w:sz w:val="24"/>
          <w:szCs w:val="24"/>
        </w:rPr>
        <w:t xml:space="preserve"> </w:t>
      </w:r>
      <w:r w:rsidRPr="00612E9D">
        <w:rPr>
          <w:rFonts w:cs="Calibri"/>
          <w:vanish/>
          <w:color w:val="FF0000"/>
          <w:sz w:val="24"/>
          <w:szCs w:val="24"/>
        </w:rPr>
        <w:t xml:space="preserve">them, you can hide </w:t>
      </w:r>
      <w:r w:rsidR="00D77C62">
        <w:rPr>
          <w:rFonts w:cs="Calibri"/>
          <w:vanish/>
          <w:color w:val="FF0000"/>
          <w:sz w:val="24"/>
          <w:szCs w:val="24"/>
        </w:rPr>
        <w:t xml:space="preserve">all red text </w:t>
      </w:r>
      <w:r w:rsidRPr="00612E9D">
        <w:rPr>
          <w:rFonts w:cs="Calibri"/>
          <w:vanish/>
          <w:color w:val="FF0000"/>
          <w:sz w:val="24"/>
          <w:szCs w:val="24"/>
        </w:rPr>
        <w:t>before saving.  In Word 2010, click File, Options (on the left side), Display (on the left side), and then unclick “Hidden Text”.</w:t>
      </w:r>
      <w:r w:rsidR="00BA24EE" w:rsidRPr="00612E9D">
        <w:rPr>
          <w:rFonts w:cs="Calibri"/>
          <w:vanish/>
          <w:color w:val="FF0000"/>
          <w:sz w:val="24"/>
          <w:szCs w:val="24"/>
        </w:rPr>
        <w:t xml:space="preserve"> </w:t>
      </w:r>
    </w:p>
    <w:p w14:paraId="04F56E9F" w14:textId="77777777" w:rsidR="002B3428" w:rsidRPr="00612E9D" w:rsidRDefault="005873AC" w:rsidP="001E5064">
      <w:pPr>
        <w:rPr>
          <w:rFonts w:cs="Calibri"/>
          <w:vanish/>
          <w:color w:val="FF0000"/>
          <w:sz w:val="24"/>
          <w:szCs w:val="24"/>
        </w:rPr>
      </w:pPr>
      <w:r>
        <w:rPr>
          <w:rFonts w:cs="Calibri"/>
          <w:vanish/>
          <w:color w:val="FF0000"/>
          <w:sz w:val="24"/>
          <w:szCs w:val="24"/>
        </w:rPr>
        <w:t>T</w:t>
      </w:r>
      <w:r w:rsidR="00BA24EE" w:rsidRPr="00612E9D">
        <w:rPr>
          <w:rFonts w:cs="Calibri"/>
          <w:vanish/>
          <w:color w:val="FF0000"/>
          <w:sz w:val="24"/>
          <w:szCs w:val="24"/>
        </w:rPr>
        <w:t xml:space="preserve">he </w:t>
      </w:r>
      <w:r w:rsidR="002E3835" w:rsidRPr="00612E9D">
        <w:rPr>
          <w:rFonts w:cs="Calibri"/>
          <w:vanish/>
          <w:color w:val="FF0000"/>
          <w:sz w:val="24"/>
          <w:szCs w:val="24"/>
        </w:rPr>
        <w:t>“</w:t>
      </w:r>
      <w:r w:rsidR="00BA24EE" w:rsidRPr="00612E9D">
        <w:rPr>
          <w:rFonts w:cs="Calibri"/>
          <w:vanish/>
          <w:color w:val="FF0000"/>
          <w:sz w:val="24"/>
          <w:szCs w:val="24"/>
        </w:rPr>
        <w:t>TEMPLATE</w:t>
      </w:r>
      <w:r w:rsidR="002E3835" w:rsidRPr="00612E9D">
        <w:rPr>
          <w:rFonts w:cs="Calibri"/>
          <w:vanish/>
          <w:color w:val="FF0000"/>
          <w:sz w:val="24"/>
          <w:szCs w:val="24"/>
        </w:rPr>
        <w:t>”</w:t>
      </w:r>
      <w:r w:rsidR="00BA24EE" w:rsidRPr="00612E9D">
        <w:rPr>
          <w:rFonts w:cs="Calibri"/>
          <w:vanish/>
          <w:color w:val="FF0000"/>
          <w:sz w:val="24"/>
          <w:szCs w:val="24"/>
        </w:rPr>
        <w:t xml:space="preserve"> watermark </w:t>
      </w:r>
      <w:r>
        <w:rPr>
          <w:rFonts w:cs="Calibri"/>
          <w:vanish/>
          <w:color w:val="FF0000"/>
          <w:sz w:val="24"/>
          <w:szCs w:val="24"/>
        </w:rPr>
        <w:t xml:space="preserve">can be removed </w:t>
      </w:r>
      <w:r w:rsidR="00BA24EE" w:rsidRPr="00612E9D">
        <w:rPr>
          <w:rFonts w:cs="Calibri"/>
          <w:vanish/>
          <w:color w:val="FF0000"/>
          <w:sz w:val="24"/>
          <w:szCs w:val="24"/>
        </w:rPr>
        <w:t>by clicking Page Layout, Watermark, and then Remove Watermark.</w:t>
      </w:r>
    </w:p>
    <w:p w14:paraId="56A1713F" w14:textId="77777777" w:rsidR="00EA4DFF" w:rsidRPr="00612E9D" w:rsidRDefault="00EA4DFF" w:rsidP="001E5064">
      <w:pPr>
        <w:rPr>
          <w:rFonts w:cs="Calibri"/>
          <w:sz w:val="24"/>
          <w:szCs w:val="24"/>
        </w:rPr>
      </w:pPr>
    </w:p>
    <w:p w14:paraId="0A827387" w14:textId="55BB7CE6" w:rsidR="0086580F" w:rsidRPr="0059574F" w:rsidRDefault="0086580F" w:rsidP="009243C4">
      <w:pPr>
        <w:numPr>
          <w:ilvl w:val="0"/>
          <w:numId w:val="13"/>
        </w:numPr>
        <w:rPr>
          <w:rFonts w:cs="Calibri"/>
          <w:b/>
        </w:rPr>
      </w:pPr>
      <w:r w:rsidRPr="00612E9D">
        <w:rPr>
          <w:rFonts w:cs="Calibri"/>
          <w:b/>
          <w:sz w:val="28"/>
          <w:szCs w:val="28"/>
        </w:rPr>
        <w:t xml:space="preserve">Scope (LIGO </w:t>
      </w:r>
      <w:r w:rsidR="003D52F9">
        <w:rPr>
          <w:rFonts w:cs="Calibri"/>
          <w:b/>
          <w:sz w:val="28"/>
          <w:szCs w:val="28"/>
        </w:rPr>
        <w:t>Aplus Vacuum System</w:t>
      </w:r>
      <w:r w:rsidRPr="00612E9D">
        <w:rPr>
          <w:rFonts w:cs="Calibri"/>
          <w:b/>
          <w:sz w:val="28"/>
          <w:szCs w:val="28"/>
        </w:rPr>
        <w:t>)</w:t>
      </w:r>
    </w:p>
    <w:p w14:paraId="4EB9BAD2" w14:textId="0DA3A734" w:rsidR="00F5374D" w:rsidRDefault="00F5374D" w:rsidP="00F5374D">
      <w:pPr>
        <w:pStyle w:val="NoSpacing"/>
        <w:ind w:firstLine="360"/>
      </w:pPr>
      <w:r>
        <w:t xml:space="preserve">This Statement of Work (SOW) is for </w:t>
      </w:r>
      <w:r w:rsidR="00CC48B0">
        <w:t xml:space="preserve">the </w:t>
      </w:r>
      <w:r>
        <w:t>manufacture and procurement of conflat flanges (CF) and associated electrical vacuum feedthroughs as required for</w:t>
      </w:r>
      <w:r w:rsidR="00160EA5">
        <w:t xml:space="preserve"> use in the Ultra-high Vacuum System (UHV)</w:t>
      </w:r>
      <w:r w:rsidR="002F6FD6">
        <w:t xml:space="preserve"> related to</w:t>
      </w:r>
      <w:r>
        <w:t xml:space="preserve"> the LIGO A+ upgrade.  Various types of </w:t>
      </w:r>
      <w:r w:rsidR="0001480D">
        <w:t>UHV</w:t>
      </w:r>
      <w:r>
        <w:t xml:space="preserve"> feedthroughs will be needed as detailed in the following SOW.</w:t>
      </w:r>
    </w:p>
    <w:p w14:paraId="36C1355A" w14:textId="77777777" w:rsidR="0086580F" w:rsidRPr="00612E9D" w:rsidRDefault="001E5064" w:rsidP="0086580F">
      <w:pPr>
        <w:rPr>
          <w:rFonts w:cs="Calibri"/>
          <w:vanish/>
          <w:color w:val="FF0000"/>
        </w:rPr>
      </w:pPr>
      <w:r w:rsidRPr="00612E9D">
        <w:rPr>
          <w:rFonts w:cs="Calibri"/>
          <w:vanish/>
          <w:color w:val="FF0000"/>
        </w:rPr>
        <w:t xml:space="preserve">Briefly describe the work.  For example: </w:t>
      </w:r>
      <w:r w:rsidR="0086580F" w:rsidRPr="00612E9D">
        <w:rPr>
          <w:rFonts w:cs="Calibri"/>
          <w:vanish/>
          <w:color w:val="FF0000"/>
        </w:rPr>
        <w:t>Fabrication of Vacuum Pod components for Advanced LIGO BSC-ISI Seismometers</w:t>
      </w:r>
      <w:r w:rsidRPr="00612E9D">
        <w:rPr>
          <w:rFonts w:cs="Calibri"/>
          <w:vanish/>
          <w:color w:val="FF0000"/>
        </w:rPr>
        <w:t>.</w:t>
      </w:r>
      <w:r w:rsidR="00D77C62">
        <w:rPr>
          <w:rFonts w:cs="Calibri"/>
          <w:vanish/>
          <w:color w:val="FF0000"/>
        </w:rPr>
        <w:t xml:space="preserve">  </w:t>
      </w:r>
    </w:p>
    <w:p w14:paraId="2D287D76" w14:textId="77777777" w:rsidR="0086580F" w:rsidRPr="00612E9D" w:rsidRDefault="0086580F" w:rsidP="0086580F">
      <w:pPr>
        <w:ind w:left="435"/>
        <w:rPr>
          <w:rFonts w:cs="Calibri"/>
          <w:b/>
        </w:rPr>
      </w:pPr>
    </w:p>
    <w:p w14:paraId="0561E173" w14:textId="77777777" w:rsidR="00692083" w:rsidRPr="00612E9D" w:rsidRDefault="00692083" w:rsidP="009243C4">
      <w:pPr>
        <w:numPr>
          <w:ilvl w:val="0"/>
          <w:numId w:val="13"/>
        </w:numPr>
        <w:rPr>
          <w:rFonts w:cs="Calibri"/>
          <w:b/>
          <w:sz w:val="28"/>
          <w:szCs w:val="28"/>
        </w:rPr>
      </w:pPr>
      <w:r w:rsidRPr="00612E9D">
        <w:rPr>
          <w:rFonts w:cs="Calibri"/>
          <w:b/>
          <w:sz w:val="28"/>
          <w:szCs w:val="28"/>
        </w:rPr>
        <w:t>Document Access</w:t>
      </w:r>
    </w:p>
    <w:p w14:paraId="1712BA7E" w14:textId="77777777" w:rsidR="00692083" w:rsidRPr="00692083" w:rsidRDefault="00692083" w:rsidP="001E5064">
      <w:pPr>
        <w:rPr>
          <w:rFonts w:cs="Calibri"/>
        </w:rPr>
      </w:pPr>
      <w:r w:rsidRPr="006964BB">
        <w:rPr>
          <w:rFonts w:cs="Calibri"/>
        </w:rPr>
        <w:t>Many supplemental documents</w:t>
      </w:r>
      <w:r w:rsidR="00EA4DFF" w:rsidRPr="006964BB">
        <w:rPr>
          <w:rFonts w:cs="Calibri"/>
        </w:rPr>
        <w:t xml:space="preserve"> and specifications</w:t>
      </w:r>
      <w:r w:rsidRPr="006964BB">
        <w:rPr>
          <w:rFonts w:cs="Calibri"/>
        </w:rPr>
        <w:t xml:space="preserve"> are incorporated into and made a part this Statement of Work</w:t>
      </w:r>
      <w:r w:rsidR="0001519E">
        <w:rPr>
          <w:rFonts w:cs="Calibri"/>
        </w:rPr>
        <w:t xml:space="preserve">. </w:t>
      </w:r>
      <w:r w:rsidRPr="006964BB">
        <w:rPr>
          <w:rFonts w:cs="Calibri"/>
        </w:rPr>
        <w:t xml:space="preserve"> Click on the document links to access these documents from the LIGO Document Control Center (DCC) or go on line to the LIGO Public DCC</w:t>
      </w:r>
      <w:r w:rsidRPr="00692083">
        <w:rPr>
          <w:rFonts w:cs="Calibri"/>
        </w:rPr>
        <w:t xml:space="preserve"> at </w:t>
      </w:r>
      <w:hyperlink r:id="rId12" w:history="1">
        <w:r w:rsidRPr="00692083">
          <w:rPr>
            <w:rStyle w:val="Hyperlink"/>
            <w:rFonts w:cs="Calibri"/>
          </w:rPr>
          <w:t>https://dcc.ligo.org/</w:t>
        </w:r>
      </w:hyperlink>
      <w:r w:rsidRPr="00692083">
        <w:rPr>
          <w:rFonts w:cs="Calibri"/>
        </w:rPr>
        <w:t xml:space="preserve"> to access the DCC#.</w:t>
      </w:r>
      <w:r w:rsidR="008B3ACB">
        <w:rPr>
          <w:rFonts w:cs="Calibri"/>
        </w:rPr>
        <w:t xml:space="preserve">  </w:t>
      </w:r>
    </w:p>
    <w:p w14:paraId="448932B7" w14:textId="77777777" w:rsidR="00692083" w:rsidRPr="00612E9D" w:rsidRDefault="00692083" w:rsidP="00692083">
      <w:pPr>
        <w:ind w:left="435"/>
        <w:rPr>
          <w:rFonts w:cs="Calibri"/>
          <w:sz w:val="24"/>
          <w:szCs w:val="24"/>
        </w:rPr>
      </w:pPr>
    </w:p>
    <w:p w14:paraId="5E6B6022" w14:textId="77777777" w:rsidR="00625FB5" w:rsidRPr="00612E9D" w:rsidRDefault="009F55EB" w:rsidP="006964BB">
      <w:pPr>
        <w:numPr>
          <w:ilvl w:val="0"/>
          <w:numId w:val="13"/>
        </w:numPr>
        <w:rPr>
          <w:rFonts w:cs="Calibri"/>
        </w:rPr>
      </w:pPr>
      <w:bookmarkStart w:id="0" w:name="_Ref29472600"/>
      <w:r w:rsidRPr="00612E9D">
        <w:rPr>
          <w:rFonts w:cs="Calibri"/>
          <w:b/>
          <w:sz w:val="28"/>
          <w:szCs w:val="28"/>
        </w:rPr>
        <w:t xml:space="preserve">Commercial </w:t>
      </w:r>
      <w:r w:rsidR="00F42BB8" w:rsidRPr="00612E9D">
        <w:rPr>
          <w:rFonts w:cs="Calibri"/>
          <w:b/>
          <w:sz w:val="28"/>
          <w:szCs w:val="28"/>
        </w:rPr>
        <w:t>Terms</w:t>
      </w:r>
      <w:r w:rsidR="00EA4DFF" w:rsidRPr="00612E9D">
        <w:rPr>
          <w:rFonts w:cs="Calibri"/>
          <w:b/>
          <w:sz w:val="28"/>
          <w:szCs w:val="28"/>
        </w:rPr>
        <w:t xml:space="preserve"> and </w:t>
      </w:r>
      <w:r w:rsidRPr="00612E9D">
        <w:rPr>
          <w:rFonts w:cs="Calibri"/>
          <w:b/>
          <w:sz w:val="28"/>
          <w:szCs w:val="28"/>
        </w:rPr>
        <w:t>Applicable</w:t>
      </w:r>
      <w:r w:rsidR="00EA4DFF" w:rsidRPr="00612E9D">
        <w:rPr>
          <w:rFonts w:cs="Calibri"/>
          <w:b/>
          <w:sz w:val="28"/>
          <w:szCs w:val="28"/>
        </w:rPr>
        <w:t xml:space="preserve"> LIGO Specifications</w:t>
      </w:r>
      <w:r w:rsidR="00F42BB8" w:rsidRPr="00612E9D">
        <w:rPr>
          <w:rFonts w:cs="Calibri"/>
          <w:b/>
          <w:sz w:val="28"/>
          <w:szCs w:val="28"/>
        </w:rPr>
        <w:t>:</w:t>
      </w:r>
      <w:bookmarkEnd w:id="0"/>
      <w:r w:rsidRPr="00612E9D">
        <w:rPr>
          <w:rFonts w:cs="Calibri"/>
        </w:rPr>
        <w:t xml:space="preserve"> </w:t>
      </w:r>
    </w:p>
    <w:p w14:paraId="5853E765" w14:textId="77777777" w:rsidR="0001519E" w:rsidRDefault="0001519E" w:rsidP="00F42BB8">
      <w:pPr>
        <w:rPr>
          <w:rFonts w:cs="Calibri"/>
          <w:b/>
          <w:sz w:val="24"/>
          <w:szCs w:val="24"/>
        </w:rPr>
      </w:pPr>
    </w:p>
    <w:p w14:paraId="25E0EEE0" w14:textId="77777777" w:rsidR="009F55EB" w:rsidRPr="00612E9D" w:rsidRDefault="009F55EB" w:rsidP="00F42BB8">
      <w:pPr>
        <w:rPr>
          <w:rFonts w:cs="Calibri"/>
          <w:b/>
          <w:sz w:val="24"/>
          <w:szCs w:val="24"/>
        </w:rPr>
      </w:pPr>
      <w:r w:rsidRPr="0001519E">
        <w:rPr>
          <w:rFonts w:cs="Calibri"/>
          <w:b/>
          <w:sz w:val="24"/>
          <w:szCs w:val="24"/>
        </w:rPr>
        <w:t xml:space="preserve">Note: The documents listed below are </w:t>
      </w:r>
      <w:r w:rsidR="009E551E" w:rsidRPr="0001519E">
        <w:rPr>
          <w:rFonts w:cs="Calibri"/>
          <w:b/>
          <w:sz w:val="24"/>
          <w:szCs w:val="24"/>
        </w:rPr>
        <w:t>invoked for this Statement of Work</w:t>
      </w:r>
      <w:r w:rsidR="00A07A64" w:rsidRPr="0001519E">
        <w:rPr>
          <w:rFonts w:cs="Calibri"/>
          <w:b/>
          <w:sz w:val="24"/>
          <w:szCs w:val="24"/>
        </w:rPr>
        <w:t xml:space="preserve"> and comprise additional requirements which are integral to this Statement of Work.</w:t>
      </w:r>
    </w:p>
    <w:p w14:paraId="4138D168" w14:textId="77777777" w:rsidR="00422322" w:rsidRPr="00612E9D" w:rsidRDefault="00422322" w:rsidP="00F42BB8">
      <w:pPr>
        <w:rPr>
          <w:rFonts w:cs="Calibri"/>
          <w:vanish/>
          <w:color w:val="FF0000"/>
        </w:rPr>
      </w:pPr>
    </w:p>
    <w:p w14:paraId="3BC647F1" w14:textId="77777777" w:rsidR="00193DA0" w:rsidRDefault="008C4DEA" w:rsidP="00F42BB8">
      <w:pPr>
        <w:rPr>
          <w:rFonts w:cs="Calibri"/>
          <w:vanish/>
          <w:color w:val="FF0000"/>
        </w:rPr>
      </w:pPr>
      <w:r w:rsidRPr="00612E9D">
        <w:rPr>
          <w:rFonts w:cs="Calibri"/>
          <w:vanish/>
          <w:color w:val="FF0000"/>
        </w:rPr>
        <w:t>Important: C080185 and Q0900001 apply to all SOWs</w:t>
      </w:r>
      <w:r w:rsidR="008B3ACB" w:rsidRPr="00612E9D">
        <w:rPr>
          <w:rFonts w:cs="Calibri"/>
          <w:vanish/>
          <w:color w:val="FF0000"/>
        </w:rPr>
        <w:t>. Add/</w:t>
      </w:r>
      <w:r w:rsidRPr="00612E9D">
        <w:rPr>
          <w:rFonts w:cs="Calibri"/>
          <w:vanish/>
          <w:color w:val="FF0000"/>
        </w:rPr>
        <w:t>delete others as appropriate</w:t>
      </w:r>
      <w:r w:rsidR="00193DA0">
        <w:rPr>
          <w:rFonts w:cs="Calibri"/>
          <w:vanish/>
          <w:color w:val="FF0000"/>
        </w:rPr>
        <w:t>.</w:t>
      </w:r>
    </w:p>
    <w:p w14:paraId="40C2B521" w14:textId="77777777" w:rsidR="009F55EB" w:rsidRPr="00612E9D" w:rsidRDefault="00193DA0" w:rsidP="00F42BB8">
      <w:pPr>
        <w:rPr>
          <w:rFonts w:cs="Calibri"/>
          <w:vanish/>
          <w:color w:val="FF0000"/>
        </w:rPr>
      </w:pPr>
      <w:r>
        <w:rPr>
          <w:rFonts w:cs="Calibri"/>
          <w:vanish/>
          <w:color w:val="FF0000"/>
        </w:rPr>
        <w:t>Check to be sure the latest revisions are specified below (please notify QAME or Systems if this template needs to be updated)</w:t>
      </w:r>
      <w:r w:rsidR="008C4DEA" w:rsidRPr="00612E9D">
        <w:rPr>
          <w:rFonts w:cs="Calibri"/>
          <w:vanish/>
          <w:color w:val="FF0000"/>
        </w:rPr>
        <w:t>.</w:t>
      </w:r>
    </w:p>
    <w:p w14:paraId="08AB7EE5" w14:textId="6250A9BC" w:rsidR="009F55EB" w:rsidRPr="000F4395" w:rsidRDefault="002C6F01" w:rsidP="000F4395">
      <w:pPr>
        <w:numPr>
          <w:ilvl w:val="0"/>
          <w:numId w:val="24"/>
        </w:numPr>
        <w:rPr>
          <w:rFonts w:cs="Calibri"/>
        </w:rPr>
      </w:pPr>
      <w:hyperlink r:id="rId13" w:tooltip="LIGO-C080185-v2" w:history="1">
        <w:r w:rsidR="007E350E">
          <w:rPr>
            <w:rStyle w:val="Hyperlink"/>
          </w:rPr>
          <w:t>LIGO-C080185-v2</w:t>
        </w:r>
      </w:hyperlink>
      <w:r w:rsidR="00523332">
        <w:rPr>
          <w:rFonts w:cs="Calibri"/>
        </w:rPr>
        <w:tab/>
      </w:r>
      <w:r w:rsidR="00193DA0">
        <w:rPr>
          <w:rFonts w:cs="Calibri"/>
        </w:rPr>
        <w:t>LIGO</w:t>
      </w:r>
      <w:r w:rsidR="009F55EB" w:rsidRPr="000F4395">
        <w:rPr>
          <w:rFonts w:cs="Calibri"/>
        </w:rPr>
        <w:t xml:space="preserve"> Commercial Items or Services Contract Gen</w:t>
      </w:r>
      <w:r w:rsidR="00AC2534">
        <w:rPr>
          <w:rFonts w:cs="Calibri"/>
        </w:rPr>
        <w:t>eral Provisions</w:t>
      </w:r>
    </w:p>
    <w:p w14:paraId="362FCABE" w14:textId="2C0AFB6F" w:rsidR="009F55EB" w:rsidRDefault="002C6F01" w:rsidP="000F4395">
      <w:pPr>
        <w:numPr>
          <w:ilvl w:val="0"/>
          <w:numId w:val="24"/>
        </w:numPr>
        <w:rPr>
          <w:rFonts w:cs="Calibri"/>
        </w:rPr>
      </w:pPr>
      <w:hyperlink r:id="rId14" w:history="1">
        <w:r w:rsidR="00747E2E" w:rsidRPr="00747E2E">
          <w:rPr>
            <w:rStyle w:val="Hyperlink"/>
            <w:rFonts w:cs="Calibri"/>
          </w:rPr>
          <w:t>LIGO-</w:t>
        </w:r>
        <w:r w:rsidR="009F55EB" w:rsidRPr="00747E2E">
          <w:rPr>
            <w:rStyle w:val="Hyperlink"/>
            <w:rFonts w:cs="Calibri"/>
          </w:rPr>
          <w:t>Q0900001-v5</w:t>
        </w:r>
      </w:hyperlink>
      <w:r w:rsidR="009F55EB" w:rsidRPr="00612E9D">
        <w:rPr>
          <w:rFonts w:cs="Calibri"/>
        </w:rPr>
        <w:t xml:space="preserve"> </w:t>
      </w:r>
      <w:r w:rsidR="00523332" w:rsidRPr="00612E9D">
        <w:rPr>
          <w:rFonts w:cs="Calibri"/>
        </w:rPr>
        <w:tab/>
      </w:r>
      <w:r w:rsidR="009F55EB" w:rsidRPr="00612E9D">
        <w:rPr>
          <w:rFonts w:cs="Calibri"/>
        </w:rPr>
        <w:t>Advanced LIGO Supplier Quality Requirements</w:t>
      </w:r>
    </w:p>
    <w:p w14:paraId="6281B3A9" w14:textId="5A78AEA9" w:rsidR="00BF6B84" w:rsidRPr="00612E9D" w:rsidRDefault="002C6F01" w:rsidP="000F4395">
      <w:pPr>
        <w:numPr>
          <w:ilvl w:val="0"/>
          <w:numId w:val="24"/>
        </w:numPr>
        <w:rPr>
          <w:rFonts w:cs="Calibri"/>
        </w:rPr>
      </w:pPr>
      <w:hyperlink r:id="rId15" w:tooltip="LIGO-Q1100003-v1" w:history="1">
        <w:r w:rsidR="00193DA0">
          <w:rPr>
            <w:rStyle w:val="Hyperlink"/>
          </w:rPr>
          <w:t>LIGO-Q1100003-v1</w:t>
        </w:r>
      </w:hyperlink>
      <w:r w:rsidR="00BF6B84">
        <w:rPr>
          <w:rFonts w:cs="Calibri"/>
        </w:rPr>
        <w:tab/>
      </w:r>
      <w:r w:rsidR="00BF6B84" w:rsidRPr="000163B8">
        <w:rPr>
          <w:rFonts w:cs="Calibri"/>
        </w:rPr>
        <w:t>Acceptable Quality Level (AQL) for Inspection of LIGO Components</w:t>
      </w:r>
    </w:p>
    <w:p w14:paraId="6294F846" w14:textId="624E40B7" w:rsidR="0051087A" w:rsidRPr="00425B8F" w:rsidRDefault="002C6F01" w:rsidP="000F4395">
      <w:pPr>
        <w:numPr>
          <w:ilvl w:val="0"/>
          <w:numId w:val="24"/>
        </w:numPr>
        <w:rPr>
          <w:rFonts w:cs="Calibri"/>
        </w:rPr>
      </w:pPr>
      <w:hyperlink r:id="rId16" w:history="1">
        <w:r w:rsidR="00F604AA">
          <w:rPr>
            <w:rStyle w:val="Hyperlink"/>
            <w:rFonts w:cs="Calibri"/>
          </w:rPr>
          <w:t>LIGO-E2000003-v2</w:t>
        </w:r>
      </w:hyperlink>
      <w:r w:rsidR="00425B8F" w:rsidRPr="00425B8F">
        <w:rPr>
          <w:rFonts w:cs="Calibri"/>
        </w:rPr>
        <w:tab/>
      </w:r>
      <w:r w:rsidR="00CA3EDA">
        <w:rPr>
          <w:rFonts w:cs="Calibri"/>
        </w:rPr>
        <w:t xml:space="preserve">Aplus Vacuum Feedthrough </w:t>
      </w:r>
      <w:r w:rsidR="00425B8F" w:rsidRPr="00425B8F">
        <w:rPr>
          <w:rFonts w:cs="Calibri"/>
        </w:rPr>
        <w:t>Mechanical and Elec</w:t>
      </w:r>
      <w:r w:rsidR="00425B8F">
        <w:rPr>
          <w:rFonts w:cs="Calibri"/>
        </w:rPr>
        <w:t xml:space="preserve">trical </w:t>
      </w:r>
      <w:r w:rsidR="00196C1C">
        <w:rPr>
          <w:rFonts w:cs="Calibri"/>
        </w:rPr>
        <w:t>Performance Requirements</w:t>
      </w:r>
    </w:p>
    <w:p w14:paraId="516468AC" w14:textId="77777777" w:rsidR="009E551E" w:rsidRPr="00425B8F" w:rsidRDefault="009E551E" w:rsidP="00F42BB8">
      <w:pPr>
        <w:rPr>
          <w:rFonts w:cs="Calibri"/>
        </w:rPr>
      </w:pPr>
    </w:p>
    <w:p w14:paraId="14106C39" w14:textId="77777777" w:rsidR="00CC7F68" w:rsidRPr="006964BB" w:rsidRDefault="00F42BB8" w:rsidP="006964BB">
      <w:pPr>
        <w:numPr>
          <w:ilvl w:val="0"/>
          <w:numId w:val="13"/>
        </w:numPr>
        <w:spacing w:after="80"/>
        <w:ind w:left="432" w:hanging="432"/>
        <w:rPr>
          <w:rFonts w:cs="Calibri"/>
        </w:rPr>
      </w:pPr>
      <w:r w:rsidRPr="006964BB">
        <w:rPr>
          <w:rFonts w:cs="Calibri"/>
          <w:b/>
          <w:sz w:val="28"/>
          <w:szCs w:val="28"/>
        </w:rPr>
        <w:t xml:space="preserve">Quality </w:t>
      </w:r>
      <w:r w:rsidR="00CC7F68" w:rsidRPr="006964BB">
        <w:rPr>
          <w:rFonts w:cs="Calibri"/>
          <w:b/>
          <w:sz w:val="28"/>
          <w:szCs w:val="28"/>
        </w:rPr>
        <w:t>System</w:t>
      </w:r>
      <w:r w:rsidR="006964BB" w:rsidRPr="006964BB">
        <w:rPr>
          <w:rFonts w:cs="Calibri"/>
          <w:b/>
          <w:sz w:val="28"/>
          <w:szCs w:val="28"/>
        </w:rPr>
        <w:t>:</w:t>
      </w:r>
    </w:p>
    <w:p w14:paraId="55148319" w14:textId="77777777" w:rsidR="00CC7F68" w:rsidRDefault="00CC7F68" w:rsidP="008963C6">
      <w:pPr>
        <w:rPr>
          <w:rFonts w:cs="Calibri"/>
        </w:rPr>
      </w:pPr>
      <w:r>
        <w:rPr>
          <w:rFonts w:cs="Calibri"/>
        </w:rPr>
        <w:t xml:space="preserve">Referring to </w:t>
      </w:r>
      <w:r w:rsidR="0062072C">
        <w:rPr>
          <w:rFonts w:cs="Calibri"/>
        </w:rPr>
        <w:t xml:space="preserve">the above referenced </w:t>
      </w:r>
      <w:r>
        <w:rPr>
          <w:rFonts w:cs="Calibri"/>
        </w:rPr>
        <w:t>LIGO Specification Q0900001</w:t>
      </w:r>
      <w:r w:rsidR="00BF6CE8">
        <w:rPr>
          <w:rFonts w:cs="Calibri"/>
        </w:rPr>
        <w:t xml:space="preserve">, </w:t>
      </w:r>
      <w:r>
        <w:rPr>
          <w:rFonts w:cs="Calibri"/>
        </w:rPr>
        <w:t>Suppliers should include a copy of their current ISO</w:t>
      </w:r>
      <w:r w:rsidR="00D15427">
        <w:rPr>
          <w:rFonts w:cs="Calibri"/>
        </w:rPr>
        <w:t xml:space="preserve"> </w:t>
      </w:r>
      <w:r>
        <w:rPr>
          <w:rFonts w:cs="Calibri"/>
        </w:rPr>
        <w:t xml:space="preserve">9001, AS9100, or TS16949 certification in their bid package.  Suppliers lacking current certification should send a copy of their Quality Manual with their bid package.  </w:t>
      </w:r>
    </w:p>
    <w:p w14:paraId="0EF63F5C" w14:textId="77777777" w:rsidR="0001519E" w:rsidRDefault="0001519E" w:rsidP="0001519E">
      <w:pPr>
        <w:rPr>
          <w:rFonts w:cs="Calibri"/>
          <w:b/>
          <w:sz w:val="28"/>
          <w:szCs w:val="28"/>
        </w:rPr>
      </w:pPr>
    </w:p>
    <w:p w14:paraId="17E967C5" w14:textId="77777777" w:rsidR="00AD3724" w:rsidRPr="006964BB" w:rsidRDefault="00AD3724" w:rsidP="009243C4">
      <w:pPr>
        <w:numPr>
          <w:ilvl w:val="0"/>
          <w:numId w:val="13"/>
        </w:numPr>
        <w:rPr>
          <w:rFonts w:cs="Calibri"/>
          <w:b/>
          <w:sz w:val="28"/>
          <w:szCs w:val="28"/>
        </w:rPr>
      </w:pPr>
      <w:r w:rsidRPr="006964BB">
        <w:rPr>
          <w:rFonts w:cs="Calibri"/>
          <w:b/>
          <w:sz w:val="28"/>
          <w:szCs w:val="28"/>
        </w:rPr>
        <w:t>Parts/Assemblies to be manufactured</w:t>
      </w:r>
      <w:r w:rsidR="00313033" w:rsidRPr="006964BB">
        <w:rPr>
          <w:rFonts w:cs="Calibri"/>
          <w:b/>
          <w:sz w:val="28"/>
          <w:szCs w:val="28"/>
        </w:rPr>
        <w:t xml:space="preserve">, </w:t>
      </w:r>
      <w:r w:rsidR="00FB1D85" w:rsidRPr="006964BB">
        <w:rPr>
          <w:rFonts w:cs="Calibri"/>
          <w:b/>
          <w:sz w:val="28"/>
          <w:szCs w:val="28"/>
        </w:rPr>
        <w:t>Quantity Required</w:t>
      </w:r>
      <w:r w:rsidR="00313033" w:rsidRPr="006964BB">
        <w:rPr>
          <w:rFonts w:cs="Calibri"/>
          <w:b/>
          <w:sz w:val="28"/>
          <w:szCs w:val="28"/>
        </w:rPr>
        <w:t xml:space="preserve">, and </w:t>
      </w:r>
      <w:r w:rsidR="00BF6CE8">
        <w:rPr>
          <w:rFonts w:cs="Calibri"/>
          <w:b/>
          <w:sz w:val="28"/>
          <w:szCs w:val="28"/>
        </w:rPr>
        <w:t>Inspection requirements</w:t>
      </w:r>
      <w:r w:rsidR="00A22EB4" w:rsidRPr="006964BB">
        <w:rPr>
          <w:rFonts w:cs="Calibri"/>
          <w:b/>
          <w:sz w:val="28"/>
          <w:szCs w:val="28"/>
        </w:rPr>
        <w:t>:</w:t>
      </w:r>
    </w:p>
    <w:p w14:paraId="703E9EA5" w14:textId="2B661DD8" w:rsidR="00A22EB4" w:rsidRDefault="00A22EB4" w:rsidP="00AD3724">
      <w:pPr>
        <w:rPr>
          <w:rFonts w:cs="Calibri"/>
          <w:color w:val="000000"/>
          <w:sz w:val="24"/>
        </w:rPr>
      </w:pPr>
      <w:r w:rsidRPr="006964BB">
        <w:rPr>
          <w:rFonts w:cs="Calibri"/>
          <w:color w:val="000000"/>
          <w:sz w:val="24"/>
        </w:rPr>
        <w:t xml:space="preserve">Note: refer to Section </w:t>
      </w:r>
      <w:r w:rsidR="009B3159" w:rsidRPr="009B3159">
        <w:rPr>
          <w:rFonts w:cs="Calibri"/>
          <w:color w:val="000000"/>
          <w:sz w:val="24"/>
        </w:rPr>
        <w:t>8</w:t>
      </w:r>
      <w:r w:rsidRPr="009B3159">
        <w:rPr>
          <w:rFonts w:cs="Calibri"/>
          <w:color w:val="000000"/>
          <w:sz w:val="24"/>
        </w:rPr>
        <w:t>.0</w:t>
      </w:r>
      <w:r w:rsidRPr="006964BB">
        <w:rPr>
          <w:rFonts w:cs="Calibri"/>
          <w:color w:val="000000"/>
          <w:sz w:val="24"/>
        </w:rPr>
        <w:t xml:space="preserve"> for delivery schedule</w:t>
      </w:r>
      <w:r w:rsidR="004015B7" w:rsidRPr="006964BB">
        <w:rPr>
          <w:rFonts w:cs="Calibri"/>
          <w:color w:val="000000"/>
          <w:sz w:val="24"/>
        </w:rPr>
        <w:t xml:space="preserve"> and location</w:t>
      </w:r>
      <w:r w:rsidR="00843ADC">
        <w:rPr>
          <w:rFonts w:cs="Calibri"/>
          <w:color w:val="000000"/>
          <w:sz w:val="24"/>
        </w:rPr>
        <w:t xml:space="preserve">.  Dimensional </w:t>
      </w:r>
      <w:r w:rsidR="0036095E">
        <w:rPr>
          <w:rFonts w:cs="Calibri"/>
          <w:color w:val="000000"/>
          <w:sz w:val="24"/>
        </w:rPr>
        <w:t xml:space="preserve">inspection frequency is specified in </w:t>
      </w:r>
      <w:r w:rsidR="009D62C9">
        <w:rPr>
          <w:rFonts w:cs="Calibri"/>
          <w:color w:val="000000"/>
          <w:sz w:val="24"/>
        </w:rPr>
        <w:fldChar w:fldCharType="begin"/>
      </w:r>
      <w:r w:rsidR="009D62C9">
        <w:rPr>
          <w:rFonts w:cs="Calibri"/>
          <w:color w:val="000000"/>
          <w:sz w:val="24"/>
        </w:rPr>
        <w:instrText xml:space="preserve"> REF _Ref29472479 \h </w:instrText>
      </w:r>
      <w:r w:rsidR="009D62C9">
        <w:rPr>
          <w:rFonts w:cs="Calibri"/>
          <w:color w:val="000000"/>
          <w:sz w:val="24"/>
        </w:rPr>
      </w:r>
      <w:r w:rsidR="009D62C9">
        <w:rPr>
          <w:rFonts w:cs="Calibri"/>
          <w:color w:val="000000"/>
          <w:sz w:val="24"/>
        </w:rPr>
        <w:fldChar w:fldCharType="separate"/>
      </w:r>
      <w:r w:rsidR="009D62C9">
        <w:t xml:space="preserve">Table </w:t>
      </w:r>
      <w:r w:rsidR="009D62C9">
        <w:rPr>
          <w:noProof/>
        </w:rPr>
        <w:t>2</w:t>
      </w:r>
      <w:r w:rsidR="009D62C9">
        <w:rPr>
          <w:rFonts w:cs="Calibri"/>
          <w:color w:val="000000"/>
          <w:sz w:val="24"/>
        </w:rPr>
        <w:fldChar w:fldCharType="end"/>
      </w:r>
      <w:r w:rsidR="00F76437">
        <w:rPr>
          <w:rFonts w:cs="Calibri"/>
          <w:color w:val="000000"/>
          <w:sz w:val="24"/>
        </w:rPr>
        <w:t xml:space="preserve">.  All other </w:t>
      </w:r>
      <w:r w:rsidR="00EA0106">
        <w:rPr>
          <w:rFonts w:cs="Calibri"/>
          <w:color w:val="000000"/>
          <w:sz w:val="24"/>
        </w:rPr>
        <w:t>inspections are detailed</w:t>
      </w:r>
      <w:r w:rsidR="006E00BA">
        <w:rPr>
          <w:rFonts w:cs="Calibri"/>
          <w:color w:val="000000"/>
          <w:sz w:val="24"/>
        </w:rPr>
        <w:t xml:space="preserve"> in</w:t>
      </w:r>
      <w:r w:rsidR="004D1FC1">
        <w:rPr>
          <w:rFonts w:cs="Calibri"/>
          <w:color w:val="000000"/>
          <w:sz w:val="24"/>
        </w:rPr>
        <w:t xml:space="preserve"> section</w:t>
      </w:r>
      <w:r w:rsidR="006E00BA">
        <w:rPr>
          <w:rFonts w:cs="Calibri"/>
          <w:color w:val="000000"/>
          <w:sz w:val="24"/>
        </w:rPr>
        <w:t xml:space="preserve"> </w:t>
      </w:r>
      <w:r w:rsidR="004D1FC1">
        <w:rPr>
          <w:rFonts w:cs="Calibri"/>
          <w:color w:val="000000"/>
          <w:sz w:val="24"/>
        </w:rPr>
        <w:fldChar w:fldCharType="begin"/>
      </w:r>
      <w:r w:rsidR="004D1FC1">
        <w:rPr>
          <w:rFonts w:cs="Calibri"/>
          <w:color w:val="000000"/>
          <w:sz w:val="24"/>
        </w:rPr>
        <w:instrText xml:space="preserve"> REF _Ref29472600 \w \h </w:instrText>
      </w:r>
      <w:r w:rsidR="004D1FC1">
        <w:rPr>
          <w:rFonts w:cs="Calibri"/>
          <w:color w:val="000000"/>
          <w:sz w:val="24"/>
        </w:rPr>
      </w:r>
      <w:r w:rsidR="004D1FC1">
        <w:rPr>
          <w:rFonts w:cs="Calibri"/>
          <w:color w:val="000000"/>
          <w:sz w:val="24"/>
        </w:rPr>
        <w:fldChar w:fldCharType="separate"/>
      </w:r>
      <w:r w:rsidR="004D1FC1">
        <w:rPr>
          <w:rFonts w:cs="Calibri"/>
          <w:color w:val="000000"/>
          <w:sz w:val="24"/>
        </w:rPr>
        <w:t>3.0</w:t>
      </w:r>
      <w:r w:rsidR="004D1FC1">
        <w:rPr>
          <w:rFonts w:cs="Calibri"/>
          <w:color w:val="000000"/>
          <w:sz w:val="24"/>
        </w:rPr>
        <w:fldChar w:fldCharType="end"/>
      </w:r>
      <w:r w:rsidR="00EA0106">
        <w:rPr>
          <w:rFonts w:cs="Calibri"/>
          <w:color w:val="000000"/>
          <w:sz w:val="24"/>
        </w:rPr>
        <w:t xml:space="preserve"> </w:t>
      </w:r>
      <w:r w:rsidR="00A57BF9">
        <w:rPr>
          <w:rFonts w:cs="Calibri"/>
          <w:color w:val="000000"/>
          <w:sz w:val="24"/>
        </w:rPr>
        <w:t xml:space="preserve">by following </w:t>
      </w:r>
      <w:hyperlink r:id="rId17" w:history="1">
        <w:r w:rsidR="002427D9" w:rsidRPr="00425B8F">
          <w:rPr>
            <w:rStyle w:val="Hyperlink"/>
            <w:rFonts w:cs="Calibri"/>
          </w:rPr>
          <w:t>LIGO-E2000003-v1</w:t>
        </w:r>
      </w:hyperlink>
      <w:r w:rsidR="00B333CD">
        <w:rPr>
          <w:rFonts w:cs="Calibri"/>
        </w:rPr>
        <w:t>.</w:t>
      </w:r>
    </w:p>
    <w:p w14:paraId="7975CAC8" w14:textId="36F143A2" w:rsidR="00553A20" w:rsidRDefault="00553A20" w:rsidP="00AD3724">
      <w:pPr>
        <w:rPr>
          <w:rFonts w:cs="Calibri"/>
          <w:color w:val="000000"/>
          <w:sz w:val="24"/>
        </w:rPr>
      </w:pPr>
    </w:p>
    <w:p w14:paraId="186C2DBF" w14:textId="5B55547B" w:rsidR="00696D49" w:rsidRDefault="00696D49" w:rsidP="00696D49">
      <w:pPr>
        <w:pStyle w:val="Caption"/>
      </w:pPr>
      <w:bookmarkStart w:id="1" w:name="_Ref29472469"/>
      <w:r>
        <w:lastRenderedPageBreak/>
        <w:t xml:space="preserve">Table </w:t>
      </w:r>
      <w:fldSimple w:instr=" SEQ Table \* ARABIC ">
        <w:r>
          <w:rPr>
            <w:noProof/>
          </w:rPr>
          <w:t>1</w:t>
        </w:r>
      </w:fldSimple>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2436"/>
        <w:gridCol w:w="3070"/>
      </w:tblGrid>
      <w:tr w:rsidR="00134421" w14:paraId="13D53A25" w14:textId="77777777" w:rsidTr="00134421">
        <w:tc>
          <w:tcPr>
            <w:tcW w:w="3124" w:type="dxa"/>
            <w:shd w:val="clear" w:color="auto" w:fill="auto"/>
            <w:vAlign w:val="center"/>
          </w:tcPr>
          <w:p w14:paraId="364BF560" w14:textId="0674D685" w:rsidR="00553A20" w:rsidRPr="00134421" w:rsidRDefault="006050E6" w:rsidP="00134421">
            <w:pPr>
              <w:keepNext/>
              <w:jc w:val="center"/>
              <w:rPr>
                <w:rFonts w:ascii="Times New Roman" w:hAnsi="Times New Roman"/>
              </w:rPr>
            </w:pPr>
            <w:r>
              <w:rPr>
                <w:rFonts w:ascii="Times New Roman" w:hAnsi="Times New Roman"/>
                <w:noProof/>
              </w:rPr>
              <w:drawing>
                <wp:inline distT="0" distB="0" distL="0" distR="0" wp14:anchorId="240C5EC8" wp14:editId="4FABA20E">
                  <wp:extent cx="1028700" cy="124777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247775"/>
                          </a:xfrm>
                          <a:prstGeom prst="rect">
                            <a:avLst/>
                          </a:prstGeom>
                          <a:noFill/>
                          <a:ln>
                            <a:noFill/>
                          </a:ln>
                        </pic:spPr>
                      </pic:pic>
                    </a:graphicData>
                  </a:graphic>
                </wp:inline>
              </w:drawing>
            </w:r>
          </w:p>
          <w:p w14:paraId="1B112CEF" w14:textId="77777777" w:rsidR="00553A20" w:rsidRDefault="00553A20" w:rsidP="001C4363">
            <w:pPr>
              <w:pStyle w:val="Caption"/>
            </w:pPr>
            <w:bookmarkStart w:id="2" w:name="_Ref27665493"/>
            <w:r>
              <w:t xml:space="preserve">Figure </w:t>
            </w:r>
            <w:r w:rsidR="002C6F01">
              <w:fldChar w:fldCharType="begin"/>
            </w:r>
            <w:r w:rsidR="002C6F01">
              <w:instrText xml:space="preserve"> SEQ Figure \* ARABIC </w:instrText>
            </w:r>
            <w:r w:rsidR="002C6F01">
              <w:fldChar w:fldCharType="separate"/>
            </w:r>
            <w:r>
              <w:rPr>
                <w:noProof/>
              </w:rPr>
              <w:t>1</w:t>
            </w:r>
            <w:r w:rsidR="002C6F01">
              <w:rPr>
                <w:noProof/>
              </w:rPr>
              <w:fldChar w:fldCharType="end"/>
            </w:r>
            <w:bookmarkEnd w:id="2"/>
          </w:p>
        </w:tc>
        <w:tc>
          <w:tcPr>
            <w:tcW w:w="2436" w:type="dxa"/>
            <w:shd w:val="clear" w:color="auto" w:fill="auto"/>
            <w:vAlign w:val="center"/>
          </w:tcPr>
          <w:p w14:paraId="7CF5841E" w14:textId="2F46468E" w:rsidR="00553A20" w:rsidRPr="00134421" w:rsidRDefault="006050E6" w:rsidP="00134421">
            <w:pPr>
              <w:keepNext/>
              <w:jc w:val="center"/>
              <w:rPr>
                <w:rFonts w:ascii="Times New Roman" w:hAnsi="Times New Roman"/>
              </w:rPr>
            </w:pPr>
            <w:r>
              <w:rPr>
                <w:rFonts w:ascii="Times New Roman" w:hAnsi="Times New Roman"/>
                <w:noProof/>
              </w:rPr>
              <w:drawing>
                <wp:inline distT="0" distB="0" distL="0" distR="0" wp14:anchorId="64B65715" wp14:editId="7CF071AF">
                  <wp:extent cx="1257300" cy="13716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371600"/>
                          </a:xfrm>
                          <a:prstGeom prst="rect">
                            <a:avLst/>
                          </a:prstGeom>
                          <a:noFill/>
                          <a:ln>
                            <a:noFill/>
                          </a:ln>
                        </pic:spPr>
                      </pic:pic>
                    </a:graphicData>
                  </a:graphic>
                </wp:inline>
              </w:drawing>
            </w:r>
          </w:p>
          <w:p w14:paraId="71DA750C" w14:textId="77777777" w:rsidR="00553A20" w:rsidRDefault="00553A20" w:rsidP="001C4363">
            <w:pPr>
              <w:pStyle w:val="Caption"/>
            </w:pPr>
            <w:bookmarkStart w:id="3" w:name="_Ref27665499"/>
            <w:r>
              <w:t xml:space="preserve">Figure </w:t>
            </w:r>
            <w:r w:rsidR="002C6F01">
              <w:fldChar w:fldCharType="begin"/>
            </w:r>
            <w:r w:rsidR="002C6F01">
              <w:instrText xml:space="preserve"> SEQ Figure \* ARABIC </w:instrText>
            </w:r>
            <w:r w:rsidR="002C6F01">
              <w:fldChar w:fldCharType="separate"/>
            </w:r>
            <w:r>
              <w:rPr>
                <w:noProof/>
              </w:rPr>
              <w:t>2</w:t>
            </w:r>
            <w:r w:rsidR="002C6F01">
              <w:rPr>
                <w:noProof/>
              </w:rPr>
              <w:fldChar w:fldCharType="end"/>
            </w:r>
            <w:bookmarkEnd w:id="3"/>
          </w:p>
        </w:tc>
        <w:tc>
          <w:tcPr>
            <w:tcW w:w="3070" w:type="dxa"/>
            <w:shd w:val="clear" w:color="auto" w:fill="auto"/>
            <w:vAlign w:val="center"/>
          </w:tcPr>
          <w:p w14:paraId="64C93AD4" w14:textId="2C59CC67" w:rsidR="00553A20" w:rsidRPr="00134421" w:rsidRDefault="006050E6" w:rsidP="00134421">
            <w:pPr>
              <w:keepNext/>
              <w:jc w:val="center"/>
              <w:rPr>
                <w:rFonts w:ascii="Times New Roman" w:hAnsi="Times New Roman"/>
              </w:rPr>
            </w:pPr>
            <w:r>
              <w:rPr>
                <w:rFonts w:ascii="Times New Roman" w:hAnsi="Times New Roman"/>
                <w:noProof/>
              </w:rPr>
              <w:drawing>
                <wp:inline distT="0" distB="0" distL="0" distR="0" wp14:anchorId="193208ED" wp14:editId="1913EC38">
                  <wp:extent cx="1181100" cy="13525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inline>
              </w:drawing>
            </w:r>
          </w:p>
          <w:p w14:paraId="16E2BF65" w14:textId="77777777" w:rsidR="00553A20" w:rsidRDefault="00553A20" w:rsidP="001C4363">
            <w:pPr>
              <w:pStyle w:val="Caption"/>
            </w:pPr>
            <w:bookmarkStart w:id="4" w:name="_Ref27665521"/>
            <w:r>
              <w:t xml:space="preserve">Figure </w:t>
            </w:r>
            <w:r w:rsidR="002C6F01">
              <w:fldChar w:fldCharType="begin"/>
            </w:r>
            <w:r w:rsidR="002C6F01">
              <w:instrText xml:space="preserve"> SEQ Figure \* ARABIC </w:instrText>
            </w:r>
            <w:r w:rsidR="002C6F01">
              <w:fldChar w:fldCharType="separate"/>
            </w:r>
            <w:r>
              <w:rPr>
                <w:noProof/>
              </w:rPr>
              <w:t>3</w:t>
            </w:r>
            <w:r w:rsidR="002C6F01">
              <w:rPr>
                <w:noProof/>
              </w:rPr>
              <w:fldChar w:fldCharType="end"/>
            </w:r>
            <w:bookmarkEnd w:id="4"/>
          </w:p>
        </w:tc>
      </w:tr>
      <w:tr w:rsidR="00134421" w14:paraId="1FEBE9E0" w14:textId="77777777" w:rsidTr="00134421">
        <w:tc>
          <w:tcPr>
            <w:tcW w:w="3124" w:type="dxa"/>
            <w:shd w:val="clear" w:color="auto" w:fill="auto"/>
            <w:vAlign w:val="center"/>
          </w:tcPr>
          <w:p w14:paraId="7624569C" w14:textId="0D3B78E8" w:rsidR="00553A20" w:rsidRPr="00134421" w:rsidRDefault="006050E6" w:rsidP="00134421">
            <w:pPr>
              <w:keepNext/>
              <w:jc w:val="center"/>
              <w:rPr>
                <w:rFonts w:ascii="Times New Roman" w:hAnsi="Times New Roman"/>
              </w:rPr>
            </w:pPr>
            <w:r>
              <w:rPr>
                <w:rFonts w:ascii="Times New Roman" w:hAnsi="Times New Roman"/>
                <w:noProof/>
              </w:rPr>
              <w:drawing>
                <wp:inline distT="0" distB="0" distL="0" distR="0" wp14:anchorId="3C07441E" wp14:editId="38541878">
                  <wp:extent cx="1409700" cy="14859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1485900"/>
                          </a:xfrm>
                          <a:prstGeom prst="rect">
                            <a:avLst/>
                          </a:prstGeom>
                          <a:noFill/>
                          <a:ln>
                            <a:noFill/>
                          </a:ln>
                        </pic:spPr>
                      </pic:pic>
                    </a:graphicData>
                  </a:graphic>
                </wp:inline>
              </w:drawing>
            </w:r>
          </w:p>
          <w:p w14:paraId="6B1B8F36" w14:textId="77777777" w:rsidR="00553A20" w:rsidRDefault="00553A20" w:rsidP="001C4363">
            <w:pPr>
              <w:pStyle w:val="Caption"/>
            </w:pPr>
            <w:bookmarkStart w:id="5" w:name="_Ref27665527"/>
            <w:r>
              <w:t xml:space="preserve">Figure </w:t>
            </w:r>
            <w:r w:rsidR="002C6F01">
              <w:fldChar w:fldCharType="begin"/>
            </w:r>
            <w:r w:rsidR="002C6F01">
              <w:instrText xml:space="preserve"> SEQ Figure \* ARABIC </w:instrText>
            </w:r>
            <w:r w:rsidR="002C6F01">
              <w:fldChar w:fldCharType="separate"/>
            </w:r>
            <w:r>
              <w:rPr>
                <w:noProof/>
              </w:rPr>
              <w:t>4</w:t>
            </w:r>
            <w:r w:rsidR="002C6F01">
              <w:rPr>
                <w:noProof/>
              </w:rPr>
              <w:fldChar w:fldCharType="end"/>
            </w:r>
            <w:bookmarkEnd w:id="5"/>
          </w:p>
        </w:tc>
        <w:tc>
          <w:tcPr>
            <w:tcW w:w="2436" w:type="dxa"/>
            <w:shd w:val="clear" w:color="auto" w:fill="auto"/>
            <w:vAlign w:val="center"/>
          </w:tcPr>
          <w:p w14:paraId="1B52043A" w14:textId="03EE5E70" w:rsidR="00553A20" w:rsidRPr="00134421" w:rsidRDefault="006050E6" w:rsidP="00134421">
            <w:pPr>
              <w:keepNext/>
              <w:jc w:val="center"/>
              <w:rPr>
                <w:rFonts w:ascii="Times New Roman" w:hAnsi="Times New Roman"/>
              </w:rPr>
            </w:pPr>
            <w:r>
              <w:rPr>
                <w:rFonts w:ascii="Times New Roman" w:hAnsi="Times New Roman"/>
                <w:noProof/>
              </w:rPr>
              <w:drawing>
                <wp:inline distT="0" distB="0" distL="0" distR="0" wp14:anchorId="19BE3331" wp14:editId="1353764F">
                  <wp:extent cx="1076325" cy="129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325" cy="1295400"/>
                          </a:xfrm>
                          <a:prstGeom prst="rect">
                            <a:avLst/>
                          </a:prstGeom>
                          <a:noFill/>
                          <a:ln>
                            <a:noFill/>
                          </a:ln>
                        </pic:spPr>
                      </pic:pic>
                    </a:graphicData>
                  </a:graphic>
                </wp:inline>
              </w:drawing>
            </w:r>
          </w:p>
          <w:p w14:paraId="3478F76B" w14:textId="77777777" w:rsidR="00553A20" w:rsidRDefault="00553A20" w:rsidP="001C4363">
            <w:pPr>
              <w:pStyle w:val="Caption"/>
            </w:pPr>
            <w:bookmarkStart w:id="6" w:name="_Ref27665531"/>
            <w:r>
              <w:t xml:space="preserve">Figure </w:t>
            </w:r>
            <w:r w:rsidR="002C6F01">
              <w:fldChar w:fldCharType="begin"/>
            </w:r>
            <w:r w:rsidR="002C6F01">
              <w:instrText xml:space="preserve"> SEQ Figure \* ARABIC </w:instrText>
            </w:r>
            <w:r w:rsidR="002C6F01">
              <w:fldChar w:fldCharType="separate"/>
            </w:r>
            <w:r>
              <w:rPr>
                <w:noProof/>
              </w:rPr>
              <w:t>5</w:t>
            </w:r>
            <w:r w:rsidR="002C6F01">
              <w:rPr>
                <w:noProof/>
              </w:rPr>
              <w:fldChar w:fldCharType="end"/>
            </w:r>
            <w:bookmarkEnd w:id="6"/>
          </w:p>
        </w:tc>
        <w:tc>
          <w:tcPr>
            <w:tcW w:w="3070" w:type="dxa"/>
            <w:shd w:val="clear" w:color="auto" w:fill="auto"/>
            <w:vAlign w:val="center"/>
          </w:tcPr>
          <w:p w14:paraId="1FB88F40" w14:textId="1FCB7AE4" w:rsidR="00553A20" w:rsidRPr="00134421" w:rsidRDefault="006050E6" w:rsidP="00134421">
            <w:pPr>
              <w:keepNext/>
              <w:jc w:val="center"/>
              <w:rPr>
                <w:rFonts w:ascii="Times New Roman" w:hAnsi="Times New Roman"/>
              </w:rPr>
            </w:pPr>
            <w:r>
              <w:rPr>
                <w:rFonts w:ascii="Times New Roman" w:hAnsi="Times New Roman"/>
                <w:noProof/>
              </w:rPr>
              <w:drawing>
                <wp:inline distT="0" distB="0" distL="0" distR="0" wp14:anchorId="18FD5F11" wp14:editId="4012797D">
                  <wp:extent cx="1171575" cy="132397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1575" cy="1323975"/>
                          </a:xfrm>
                          <a:prstGeom prst="rect">
                            <a:avLst/>
                          </a:prstGeom>
                          <a:noFill/>
                          <a:ln>
                            <a:noFill/>
                          </a:ln>
                        </pic:spPr>
                      </pic:pic>
                    </a:graphicData>
                  </a:graphic>
                </wp:inline>
              </w:drawing>
            </w:r>
          </w:p>
          <w:p w14:paraId="065C59C1" w14:textId="77777777" w:rsidR="00553A20" w:rsidRDefault="00553A20" w:rsidP="001C4363">
            <w:pPr>
              <w:pStyle w:val="Caption"/>
            </w:pPr>
            <w:bookmarkStart w:id="7" w:name="_Ref27665534"/>
            <w:r>
              <w:t xml:space="preserve">Figure </w:t>
            </w:r>
            <w:r w:rsidR="002C6F01">
              <w:fldChar w:fldCharType="begin"/>
            </w:r>
            <w:r w:rsidR="002C6F01">
              <w:instrText xml:space="preserve"> SEQ Figure \* ARABIC </w:instrText>
            </w:r>
            <w:r w:rsidR="002C6F01">
              <w:fldChar w:fldCharType="separate"/>
            </w:r>
            <w:r>
              <w:rPr>
                <w:noProof/>
              </w:rPr>
              <w:t>6</w:t>
            </w:r>
            <w:r w:rsidR="002C6F01">
              <w:rPr>
                <w:noProof/>
              </w:rPr>
              <w:fldChar w:fldCharType="end"/>
            </w:r>
            <w:bookmarkEnd w:id="7"/>
          </w:p>
        </w:tc>
      </w:tr>
      <w:tr w:rsidR="00134421" w14:paraId="56F1C90C" w14:textId="77777777" w:rsidTr="00134421">
        <w:trPr>
          <w:trHeight w:val="2798"/>
        </w:trPr>
        <w:tc>
          <w:tcPr>
            <w:tcW w:w="3124" w:type="dxa"/>
            <w:shd w:val="clear" w:color="auto" w:fill="auto"/>
            <w:vAlign w:val="center"/>
          </w:tcPr>
          <w:p w14:paraId="38780906" w14:textId="0F43F97F" w:rsidR="00553A20" w:rsidRPr="00134421" w:rsidRDefault="006050E6" w:rsidP="00134421">
            <w:pPr>
              <w:keepNext/>
              <w:jc w:val="center"/>
              <w:rPr>
                <w:rFonts w:ascii="Times New Roman" w:hAnsi="Times New Roman"/>
              </w:rPr>
            </w:pPr>
            <w:r>
              <w:rPr>
                <w:rFonts w:ascii="Times New Roman" w:hAnsi="Times New Roman"/>
                <w:noProof/>
              </w:rPr>
              <w:drawing>
                <wp:inline distT="0" distB="0" distL="0" distR="0" wp14:anchorId="35D9A939" wp14:editId="5110DEE6">
                  <wp:extent cx="1419225" cy="158115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9225" cy="1581150"/>
                          </a:xfrm>
                          <a:prstGeom prst="rect">
                            <a:avLst/>
                          </a:prstGeom>
                          <a:noFill/>
                          <a:ln>
                            <a:noFill/>
                          </a:ln>
                        </pic:spPr>
                      </pic:pic>
                    </a:graphicData>
                  </a:graphic>
                </wp:inline>
              </w:drawing>
            </w:r>
          </w:p>
          <w:p w14:paraId="6FFEEC11" w14:textId="77777777" w:rsidR="00553A20" w:rsidRDefault="00553A20" w:rsidP="001C4363">
            <w:pPr>
              <w:pStyle w:val="Caption"/>
            </w:pPr>
            <w:bookmarkStart w:id="8" w:name="_Ref27665538"/>
            <w:r>
              <w:t xml:space="preserve">Figure </w:t>
            </w:r>
            <w:r w:rsidR="002C6F01">
              <w:fldChar w:fldCharType="begin"/>
            </w:r>
            <w:r w:rsidR="002C6F01">
              <w:instrText xml:space="preserve"> SEQ Figure \* ARABIC </w:instrText>
            </w:r>
            <w:r w:rsidR="002C6F01">
              <w:fldChar w:fldCharType="separate"/>
            </w:r>
            <w:r>
              <w:rPr>
                <w:noProof/>
              </w:rPr>
              <w:t>7</w:t>
            </w:r>
            <w:r w:rsidR="002C6F01">
              <w:rPr>
                <w:noProof/>
              </w:rPr>
              <w:fldChar w:fldCharType="end"/>
            </w:r>
            <w:bookmarkEnd w:id="8"/>
          </w:p>
        </w:tc>
        <w:tc>
          <w:tcPr>
            <w:tcW w:w="2436" w:type="dxa"/>
            <w:shd w:val="clear" w:color="auto" w:fill="auto"/>
            <w:vAlign w:val="center"/>
          </w:tcPr>
          <w:p w14:paraId="21B32D8E" w14:textId="77777777" w:rsidR="00553A20" w:rsidRPr="00134421" w:rsidRDefault="00553A20" w:rsidP="001C4363">
            <w:pPr>
              <w:rPr>
                <w:rFonts w:ascii="Times New Roman" w:hAnsi="Times New Roman"/>
              </w:rPr>
            </w:pPr>
          </w:p>
        </w:tc>
        <w:tc>
          <w:tcPr>
            <w:tcW w:w="3070" w:type="dxa"/>
            <w:shd w:val="clear" w:color="auto" w:fill="auto"/>
            <w:vAlign w:val="center"/>
          </w:tcPr>
          <w:p w14:paraId="71E77148" w14:textId="77777777" w:rsidR="00553A20" w:rsidRPr="00134421" w:rsidRDefault="00553A20" w:rsidP="001C4363">
            <w:pPr>
              <w:rPr>
                <w:rFonts w:ascii="Times New Roman" w:hAnsi="Times New Roman"/>
              </w:rPr>
            </w:pPr>
          </w:p>
        </w:tc>
        <w:bookmarkStart w:id="9" w:name="_GoBack"/>
        <w:bookmarkEnd w:id="9"/>
      </w:tr>
    </w:tbl>
    <w:p w14:paraId="2D5914FB" w14:textId="77777777" w:rsidR="00FB1D85" w:rsidRPr="00612E9D" w:rsidRDefault="00AD3724" w:rsidP="00AD3724">
      <w:pPr>
        <w:rPr>
          <w:rFonts w:cs="Calibri"/>
          <w:b/>
          <w:sz w:val="28"/>
          <w:szCs w:val="28"/>
        </w:rPr>
      </w:pPr>
      <w:r w:rsidRPr="00612E9D">
        <w:rPr>
          <w:rFonts w:cs="Calibri"/>
          <w:vanish/>
          <w:color w:val="FF0000"/>
        </w:rPr>
        <w:t xml:space="preserve">List all parts to be made, including the </w:t>
      </w:r>
      <w:r w:rsidRPr="00612E9D">
        <w:rPr>
          <w:rFonts w:cs="Calibri"/>
          <w:b/>
          <w:vanish/>
          <w:color w:val="FF0000"/>
        </w:rPr>
        <w:t>public</w:t>
      </w:r>
      <w:r w:rsidRPr="00612E9D">
        <w:rPr>
          <w:rFonts w:cs="Calibri"/>
          <w:vanish/>
          <w:color w:val="FF0000"/>
        </w:rPr>
        <w:t xml:space="preserve"> hyperlink to the latest revision, and the total quantity required.  </w:t>
      </w:r>
      <w:r w:rsidR="00964ABD" w:rsidRPr="00612E9D">
        <w:rPr>
          <w:rFonts w:cs="Calibri"/>
          <w:vanish/>
          <w:color w:val="FF0000"/>
        </w:rPr>
        <w:t>If you have more than ten parts, create a separate drawing document post</w:t>
      </w:r>
      <w:r w:rsidR="0074065F">
        <w:rPr>
          <w:rFonts w:cs="Calibri"/>
          <w:vanish/>
          <w:color w:val="FF0000"/>
        </w:rPr>
        <w:t>ed</w:t>
      </w:r>
      <w:r w:rsidR="00964ABD" w:rsidRPr="00612E9D">
        <w:rPr>
          <w:rFonts w:cs="Calibri"/>
          <w:vanish/>
          <w:color w:val="FF0000"/>
        </w:rPr>
        <w:t xml:space="preserve"> to </w:t>
      </w:r>
      <w:r w:rsidR="0074065F">
        <w:rPr>
          <w:rFonts w:cs="Calibri"/>
          <w:vanish/>
          <w:color w:val="FF0000"/>
        </w:rPr>
        <w:t xml:space="preserve">the </w:t>
      </w:r>
      <w:r w:rsidR="00964ABD" w:rsidRPr="00612E9D">
        <w:rPr>
          <w:rFonts w:cs="Calibri"/>
          <w:vanish/>
          <w:color w:val="FF0000"/>
        </w:rPr>
        <w:t>DCC as a public document, and link here.</w:t>
      </w:r>
      <w:r w:rsidRPr="00612E9D">
        <w:rPr>
          <w:rFonts w:cs="Calibri"/>
          <w:vanish/>
          <w:color w:val="FF0000"/>
        </w:rPr>
        <w:t xml:space="preserve">  </w:t>
      </w:r>
    </w:p>
    <w:p w14:paraId="11261FB3" w14:textId="61E32EF9" w:rsidR="00696D49" w:rsidRDefault="00696D49" w:rsidP="00696D49">
      <w:pPr>
        <w:pStyle w:val="Caption"/>
      </w:pPr>
      <w:bookmarkStart w:id="10" w:name="_Ref29472479"/>
      <w:r>
        <w:t xml:space="preserve">Table </w:t>
      </w:r>
      <w:fldSimple w:instr=" SEQ Table \* ARABIC ">
        <w:r>
          <w:rPr>
            <w:noProof/>
          </w:rPr>
          <w:t>2</w:t>
        </w:r>
      </w:fldSimple>
      <w:bookmarkEnd w:id="10"/>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85"/>
        <w:gridCol w:w="3362"/>
        <w:gridCol w:w="1648"/>
        <w:gridCol w:w="2520"/>
      </w:tblGrid>
      <w:tr w:rsidR="0074065F" w:rsidRPr="00612E9D" w14:paraId="2096EAA9" w14:textId="77777777" w:rsidTr="0073718E">
        <w:trPr>
          <w:trHeight w:val="293"/>
        </w:trPr>
        <w:tc>
          <w:tcPr>
            <w:tcW w:w="1585" w:type="dxa"/>
            <w:vAlign w:val="center"/>
          </w:tcPr>
          <w:p w14:paraId="4D86B088" w14:textId="7F967BEF" w:rsidR="0074065F" w:rsidRPr="009C2E45" w:rsidRDefault="003D52F9" w:rsidP="00012EA8">
            <w:pPr>
              <w:rPr>
                <w:rFonts w:cs="Calibri"/>
                <w:b/>
              </w:rPr>
            </w:pPr>
            <w:r>
              <w:rPr>
                <w:rFonts w:cs="Calibri"/>
                <w:b/>
              </w:rPr>
              <w:t>Figure Reference</w:t>
            </w:r>
          </w:p>
        </w:tc>
        <w:tc>
          <w:tcPr>
            <w:tcW w:w="3362" w:type="dxa"/>
            <w:vAlign w:val="center"/>
          </w:tcPr>
          <w:p w14:paraId="432F38F5" w14:textId="77777777" w:rsidR="0074065F" w:rsidRPr="009C2E45" w:rsidRDefault="0074065F" w:rsidP="00012EA8">
            <w:pPr>
              <w:rPr>
                <w:rFonts w:cs="Calibri"/>
                <w:b/>
              </w:rPr>
            </w:pPr>
            <w:r w:rsidRPr="009C2E45">
              <w:rPr>
                <w:rFonts w:cs="Calibri"/>
                <w:b/>
              </w:rPr>
              <w:t>Part Description</w:t>
            </w:r>
          </w:p>
        </w:tc>
        <w:tc>
          <w:tcPr>
            <w:tcW w:w="1648" w:type="dxa"/>
          </w:tcPr>
          <w:p w14:paraId="05A8E9E5" w14:textId="77777777" w:rsidR="0074065F" w:rsidRPr="009C2E45" w:rsidRDefault="0074065F" w:rsidP="00F83252">
            <w:pPr>
              <w:rPr>
                <w:rFonts w:cs="Calibri"/>
                <w:b/>
              </w:rPr>
            </w:pPr>
            <w:r w:rsidRPr="009C2E45">
              <w:rPr>
                <w:rFonts w:cs="Calibri"/>
                <w:b/>
              </w:rPr>
              <w:t>Total Qty:</w:t>
            </w:r>
          </w:p>
        </w:tc>
        <w:tc>
          <w:tcPr>
            <w:tcW w:w="2520" w:type="dxa"/>
          </w:tcPr>
          <w:p w14:paraId="745CA0EF" w14:textId="33572417" w:rsidR="00313033" w:rsidRPr="009C2E45" w:rsidRDefault="00483841" w:rsidP="00F83252">
            <w:pPr>
              <w:rPr>
                <w:rFonts w:cs="Calibri"/>
                <w:b/>
              </w:rPr>
            </w:pPr>
            <w:r>
              <w:rPr>
                <w:rFonts w:cs="Calibri"/>
                <w:b/>
              </w:rPr>
              <w:t xml:space="preserve">Dimensional </w:t>
            </w:r>
            <w:r w:rsidR="008966C0">
              <w:rPr>
                <w:rFonts w:cs="Calibri"/>
                <w:b/>
              </w:rPr>
              <w:t xml:space="preserve">check </w:t>
            </w:r>
            <w:r w:rsidR="00313033" w:rsidRPr="009C2E45">
              <w:rPr>
                <w:rFonts w:cs="Calibri"/>
                <w:b/>
              </w:rPr>
              <w:t>Frequency</w:t>
            </w:r>
            <w:r w:rsidR="003F126B">
              <w:rPr>
                <w:rFonts w:cs="Calibri"/>
                <w:b/>
              </w:rPr>
              <w:t xml:space="preserve"> AQL</w:t>
            </w:r>
            <w:r w:rsidR="0073718E">
              <w:rPr>
                <w:rFonts w:cs="Calibri"/>
                <w:b/>
              </w:rPr>
              <w:t xml:space="preserve"> Number</w:t>
            </w:r>
          </w:p>
        </w:tc>
      </w:tr>
      <w:tr w:rsidR="003D52F9" w:rsidRPr="00612E9D" w14:paraId="7F29B42C" w14:textId="77777777" w:rsidTr="0073718E">
        <w:trPr>
          <w:trHeight w:val="293"/>
        </w:trPr>
        <w:tc>
          <w:tcPr>
            <w:tcW w:w="1585" w:type="dxa"/>
          </w:tcPr>
          <w:p w14:paraId="58B5165B" w14:textId="69417082" w:rsidR="003D52F9" w:rsidRPr="00612E9D" w:rsidRDefault="003D52F9" w:rsidP="003D52F9">
            <w:pPr>
              <w:rPr>
                <w:rFonts w:cs="Calibri"/>
              </w:rPr>
            </w:pPr>
            <w:r>
              <w:fldChar w:fldCharType="begin"/>
            </w:r>
            <w:r>
              <w:instrText xml:space="preserve"> REF _Ref27665493 \h </w:instrText>
            </w:r>
            <w:r w:rsidR="00696D49">
              <w:instrText xml:space="preserve"> \* MERGEFORMAT </w:instrText>
            </w:r>
            <w:r>
              <w:fldChar w:fldCharType="separate"/>
            </w:r>
            <w:r>
              <w:t xml:space="preserve">Figure </w:t>
            </w:r>
            <w:r>
              <w:rPr>
                <w:noProof/>
              </w:rPr>
              <w:t>1</w:t>
            </w:r>
            <w:r>
              <w:fldChar w:fldCharType="end"/>
            </w:r>
          </w:p>
        </w:tc>
        <w:tc>
          <w:tcPr>
            <w:tcW w:w="3362" w:type="dxa"/>
            <w:vAlign w:val="center"/>
          </w:tcPr>
          <w:p w14:paraId="36278D68" w14:textId="23CFF006" w:rsidR="003D52F9" w:rsidRPr="00612E9D" w:rsidRDefault="003D52F9" w:rsidP="003D52F9">
            <w:pPr>
              <w:rPr>
                <w:rFonts w:cs="Calibri"/>
              </w:rPr>
            </w:pPr>
            <w:r>
              <w:t>4.5 Inch CF (Blank Off)</w:t>
            </w:r>
          </w:p>
        </w:tc>
        <w:tc>
          <w:tcPr>
            <w:tcW w:w="1648" w:type="dxa"/>
          </w:tcPr>
          <w:p w14:paraId="26689B49" w14:textId="59716E4E" w:rsidR="003D52F9" w:rsidRPr="00612E9D" w:rsidRDefault="003D52F9" w:rsidP="003D52F9">
            <w:pPr>
              <w:jc w:val="center"/>
              <w:rPr>
                <w:rFonts w:cs="Calibri"/>
              </w:rPr>
            </w:pPr>
            <w:r>
              <w:t>6</w:t>
            </w:r>
          </w:p>
        </w:tc>
        <w:tc>
          <w:tcPr>
            <w:tcW w:w="2520" w:type="dxa"/>
          </w:tcPr>
          <w:p w14:paraId="161A0475" w14:textId="70EE28D0" w:rsidR="003D52F9" w:rsidRPr="00313033" w:rsidRDefault="0081709D" w:rsidP="003D52F9">
            <w:pPr>
              <w:jc w:val="center"/>
              <w:rPr>
                <w:rFonts w:cs="Calibri"/>
              </w:rPr>
            </w:pPr>
            <w:r>
              <w:rPr>
                <w:rFonts w:cs="Calibri"/>
              </w:rPr>
              <w:t>5</w:t>
            </w:r>
          </w:p>
        </w:tc>
      </w:tr>
      <w:tr w:rsidR="00E941C6" w:rsidRPr="00612E9D" w14:paraId="5707E195" w14:textId="77777777" w:rsidTr="0073718E">
        <w:trPr>
          <w:trHeight w:val="293"/>
        </w:trPr>
        <w:tc>
          <w:tcPr>
            <w:tcW w:w="1585" w:type="dxa"/>
          </w:tcPr>
          <w:p w14:paraId="7DF1FA9C" w14:textId="0E862656" w:rsidR="00E941C6" w:rsidRPr="00612E9D" w:rsidRDefault="00E941C6" w:rsidP="00E941C6">
            <w:pPr>
              <w:rPr>
                <w:rFonts w:cs="Calibri"/>
              </w:rPr>
            </w:pPr>
            <w:r>
              <w:fldChar w:fldCharType="begin"/>
            </w:r>
            <w:r>
              <w:instrText xml:space="preserve"> REF _Ref27665499 \h </w:instrText>
            </w:r>
            <w:r w:rsidR="00696D49">
              <w:instrText xml:space="preserve"> \* MERGEFORMAT </w:instrText>
            </w:r>
            <w:r>
              <w:fldChar w:fldCharType="separate"/>
            </w:r>
            <w:r>
              <w:t xml:space="preserve">Figure </w:t>
            </w:r>
            <w:r>
              <w:rPr>
                <w:noProof/>
              </w:rPr>
              <w:t>2</w:t>
            </w:r>
            <w:r>
              <w:fldChar w:fldCharType="end"/>
            </w:r>
          </w:p>
        </w:tc>
        <w:tc>
          <w:tcPr>
            <w:tcW w:w="3362" w:type="dxa"/>
            <w:vAlign w:val="center"/>
          </w:tcPr>
          <w:p w14:paraId="472831FA" w14:textId="2B02CCDF" w:rsidR="00E941C6" w:rsidRPr="00612E9D" w:rsidRDefault="00E941C6" w:rsidP="00E941C6">
            <w:pPr>
              <w:rPr>
                <w:rFonts w:cs="Calibri"/>
              </w:rPr>
            </w:pPr>
            <w:r>
              <w:t>4.5 Inch CF with Dual 3-pin Power Dsub</w:t>
            </w:r>
          </w:p>
        </w:tc>
        <w:tc>
          <w:tcPr>
            <w:tcW w:w="1648" w:type="dxa"/>
          </w:tcPr>
          <w:p w14:paraId="6C120EAC" w14:textId="2545A76A" w:rsidR="00E941C6" w:rsidRPr="00612E9D" w:rsidRDefault="00E941C6" w:rsidP="00E941C6">
            <w:pPr>
              <w:jc w:val="center"/>
              <w:rPr>
                <w:rFonts w:cs="Calibri"/>
              </w:rPr>
            </w:pPr>
            <w:r>
              <w:t>16</w:t>
            </w:r>
          </w:p>
        </w:tc>
        <w:tc>
          <w:tcPr>
            <w:tcW w:w="2520" w:type="dxa"/>
          </w:tcPr>
          <w:p w14:paraId="0BC9C7EF" w14:textId="21A6FDAC" w:rsidR="00E941C6" w:rsidRPr="00313033" w:rsidRDefault="00FA1C63" w:rsidP="00E941C6">
            <w:pPr>
              <w:jc w:val="center"/>
              <w:rPr>
                <w:rFonts w:cs="Calibri"/>
              </w:rPr>
            </w:pPr>
            <w:r>
              <w:rPr>
                <w:rFonts w:cs="Calibri"/>
              </w:rPr>
              <w:t>5</w:t>
            </w:r>
          </w:p>
        </w:tc>
      </w:tr>
      <w:tr w:rsidR="00E941C6" w:rsidRPr="00612E9D" w14:paraId="20A13077" w14:textId="77777777" w:rsidTr="0073718E">
        <w:trPr>
          <w:trHeight w:val="293"/>
        </w:trPr>
        <w:tc>
          <w:tcPr>
            <w:tcW w:w="1585" w:type="dxa"/>
          </w:tcPr>
          <w:p w14:paraId="6465EF16" w14:textId="4B79756D" w:rsidR="00E941C6" w:rsidRPr="00612E9D" w:rsidRDefault="00E941C6" w:rsidP="00E941C6">
            <w:pPr>
              <w:rPr>
                <w:rFonts w:cs="Calibri"/>
              </w:rPr>
            </w:pPr>
            <w:r>
              <w:fldChar w:fldCharType="begin"/>
            </w:r>
            <w:r>
              <w:instrText xml:space="preserve"> REF _Ref27665521 \h </w:instrText>
            </w:r>
            <w:r w:rsidR="00696D49">
              <w:instrText xml:space="preserve"> \* MERGEFORMAT </w:instrText>
            </w:r>
            <w:r>
              <w:fldChar w:fldCharType="separate"/>
            </w:r>
            <w:r>
              <w:t xml:space="preserve">Figure </w:t>
            </w:r>
            <w:r>
              <w:rPr>
                <w:noProof/>
              </w:rPr>
              <w:t>3</w:t>
            </w:r>
            <w:r>
              <w:fldChar w:fldCharType="end"/>
            </w:r>
          </w:p>
        </w:tc>
        <w:tc>
          <w:tcPr>
            <w:tcW w:w="3362" w:type="dxa"/>
            <w:vAlign w:val="center"/>
          </w:tcPr>
          <w:p w14:paraId="359216A7" w14:textId="5FB20198" w:rsidR="00E941C6" w:rsidRPr="00612E9D" w:rsidRDefault="00E941C6" w:rsidP="00E941C6">
            <w:pPr>
              <w:rPr>
                <w:rFonts w:cs="Calibri"/>
              </w:rPr>
            </w:pPr>
            <w:r>
              <w:t>4.5 Inch CF with Dual 25-Pin Dsub</w:t>
            </w:r>
          </w:p>
        </w:tc>
        <w:tc>
          <w:tcPr>
            <w:tcW w:w="1648" w:type="dxa"/>
          </w:tcPr>
          <w:p w14:paraId="407BE194" w14:textId="7D294425" w:rsidR="00E941C6" w:rsidRPr="00612E9D" w:rsidRDefault="00E941C6" w:rsidP="00E941C6">
            <w:pPr>
              <w:jc w:val="center"/>
              <w:rPr>
                <w:rFonts w:cs="Calibri"/>
              </w:rPr>
            </w:pPr>
            <w:r>
              <w:t>48</w:t>
            </w:r>
          </w:p>
        </w:tc>
        <w:tc>
          <w:tcPr>
            <w:tcW w:w="2520" w:type="dxa"/>
          </w:tcPr>
          <w:p w14:paraId="6B89CD98" w14:textId="3AA23FE2" w:rsidR="00E941C6" w:rsidRPr="00313033" w:rsidRDefault="003E56BA" w:rsidP="00E941C6">
            <w:pPr>
              <w:jc w:val="center"/>
              <w:rPr>
                <w:rFonts w:cs="Calibri"/>
              </w:rPr>
            </w:pPr>
            <w:r>
              <w:rPr>
                <w:rFonts w:cs="Calibri"/>
              </w:rPr>
              <w:t>5</w:t>
            </w:r>
          </w:p>
        </w:tc>
      </w:tr>
      <w:tr w:rsidR="00E941C6" w:rsidRPr="00612E9D" w14:paraId="038ACC88" w14:textId="77777777" w:rsidTr="0073718E">
        <w:trPr>
          <w:trHeight w:val="293"/>
        </w:trPr>
        <w:tc>
          <w:tcPr>
            <w:tcW w:w="1585" w:type="dxa"/>
          </w:tcPr>
          <w:p w14:paraId="62CCFC9A" w14:textId="0D9ABBAE" w:rsidR="00E941C6" w:rsidRPr="00612E9D" w:rsidRDefault="00E941C6" w:rsidP="00E941C6">
            <w:pPr>
              <w:rPr>
                <w:rFonts w:cs="Calibri"/>
              </w:rPr>
            </w:pPr>
            <w:r>
              <w:fldChar w:fldCharType="begin"/>
            </w:r>
            <w:r>
              <w:instrText xml:space="preserve"> REF _Ref27665527 \h </w:instrText>
            </w:r>
            <w:r w:rsidR="00696D49">
              <w:instrText xml:space="preserve"> \* MERGEFORMAT </w:instrText>
            </w:r>
            <w:r>
              <w:fldChar w:fldCharType="separate"/>
            </w:r>
            <w:r>
              <w:t xml:space="preserve">Figure </w:t>
            </w:r>
            <w:r>
              <w:rPr>
                <w:noProof/>
              </w:rPr>
              <w:t>4</w:t>
            </w:r>
            <w:r>
              <w:fldChar w:fldCharType="end"/>
            </w:r>
          </w:p>
        </w:tc>
        <w:tc>
          <w:tcPr>
            <w:tcW w:w="3362" w:type="dxa"/>
            <w:vAlign w:val="center"/>
          </w:tcPr>
          <w:p w14:paraId="6D0382B3" w14:textId="3D09D843" w:rsidR="00E941C6" w:rsidRPr="00612E9D" w:rsidRDefault="001C5BE2" w:rsidP="00E941C6">
            <w:pPr>
              <w:rPr>
                <w:rFonts w:cs="Calibri"/>
              </w:rPr>
            </w:pPr>
            <w:r>
              <w:t>4.5 Inch CF with Dual Triaxial Connectors</w:t>
            </w:r>
          </w:p>
        </w:tc>
        <w:tc>
          <w:tcPr>
            <w:tcW w:w="1648" w:type="dxa"/>
          </w:tcPr>
          <w:p w14:paraId="3AB9F64D" w14:textId="66FA8A57" w:rsidR="00E941C6" w:rsidRPr="00612E9D" w:rsidRDefault="00E941C6" w:rsidP="00E941C6">
            <w:pPr>
              <w:jc w:val="center"/>
              <w:rPr>
                <w:rFonts w:cs="Calibri"/>
              </w:rPr>
            </w:pPr>
            <w:r>
              <w:t>1</w:t>
            </w:r>
            <w:r w:rsidR="001C5BE2">
              <w:t>6</w:t>
            </w:r>
          </w:p>
        </w:tc>
        <w:tc>
          <w:tcPr>
            <w:tcW w:w="2520" w:type="dxa"/>
          </w:tcPr>
          <w:p w14:paraId="0B2AC9C2" w14:textId="39FE0678" w:rsidR="00E941C6" w:rsidRPr="00313033" w:rsidRDefault="003E56BA" w:rsidP="00E941C6">
            <w:pPr>
              <w:jc w:val="center"/>
              <w:rPr>
                <w:rFonts w:cs="Calibri"/>
              </w:rPr>
            </w:pPr>
            <w:r>
              <w:rPr>
                <w:rFonts w:cs="Calibri"/>
              </w:rPr>
              <w:t>5</w:t>
            </w:r>
          </w:p>
        </w:tc>
      </w:tr>
      <w:tr w:rsidR="00E941C6" w:rsidRPr="00612E9D" w14:paraId="44AD59B6" w14:textId="77777777" w:rsidTr="0073718E">
        <w:trPr>
          <w:trHeight w:val="293"/>
        </w:trPr>
        <w:tc>
          <w:tcPr>
            <w:tcW w:w="1585" w:type="dxa"/>
          </w:tcPr>
          <w:p w14:paraId="7ED52198" w14:textId="041EB6F7" w:rsidR="00E941C6" w:rsidRPr="00612E9D" w:rsidRDefault="00E941C6" w:rsidP="00E941C6">
            <w:pPr>
              <w:rPr>
                <w:rFonts w:cs="Calibri"/>
              </w:rPr>
            </w:pPr>
            <w:r>
              <w:fldChar w:fldCharType="begin"/>
            </w:r>
            <w:r>
              <w:instrText xml:space="preserve"> REF _Ref27665531 \h </w:instrText>
            </w:r>
            <w:r w:rsidR="00696D49">
              <w:instrText xml:space="preserve"> \* MERGEFORMAT </w:instrText>
            </w:r>
            <w:r>
              <w:fldChar w:fldCharType="separate"/>
            </w:r>
            <w:r>
              <w:t xml:space="preserve">Figure </w:t>
            </w:r>
            <w:r>
              <w:rPr>
                <w:noProof/>
              </w:rPr>
              <w:t>5</w:t>
            </w:r>
            <w:r>
              <w:fldChar w:fldCharType="end"/>
            </w:r>
          </w:p>
        </w:tc>
        <w:tc>
          <w:tcPr>
            <w:tcW w:w="3362" w:type="dxa"/>
            <w:vAlign w:val="center"/>
          </w:tcPr>
          <w:p w14:paraId="5176BA28" w14:textId="7BCB3053" w:rsidR="00E941C6" w:rsidRPr="00612E9D" w:rsidRDefault="001C5BE2" w:rsidP="00E941C6">
            <w:pPr>
              <w:rPr>
                <w:rFonts w:cs="Calibri"/>
              </w:rPr>
            </w:pPr>
            <w:r>
              <w:t>12 Inch CF with (12) 25-pin Dsub</w:t>
            </w:r>
          </w:p>
        </w:tc>
        <w:tc>
          <w:tcPr>
            <w:tcW w:w="1648" w:type="dxa"/>
          </w:tcPr>
          <w:p w14:paraId="52D066C6" w14:textId="326C1701" w:rsidR="00E941C6" w:rsidRPr="00612E9D" w:rsidRDefault="00E941C6" w:rsidP="00E941C6">
            <w:pPr>
              <w:jc w:val="center"/>
              <w:rPr>
                <w:rFonts w:cs="Calibri"/>
              </w:rPr>
            </w:pPr>
            <w:r>
              <w:t>1</w:t>
            </w:r>
            <w:r w:rsidR="001C5BE2">
              <w:t>0</w:t>
            </w:r>
          </w:p>
        </w:tc>
        <w:tc>
          <w:tcPr>
            <w:tcW w:w="2520" w:type="dxa"/>
          </w:tcPr>
          <w:p w14:paraId="20039665" w14:textId="15680FA8" w:rsidR="00E941C6" w:rsidRPr="00313033" w:rsidRDefault="003E56BA" w:rsidP="00E941C6">
            <w:pPr>
              <w:jc w:val="center"/>
              <w:rPr>
                <w:rFonts w:cs="Calibri"/>
              </w:rPr>
            </w:pPr>
            <w:r>
              <w:rPr>
                <w:rFonts w:cs="Calibri"/>
              </w:rPr>
              <w:t>5</w:t>
            </w:r>
          </w:p>
        </w:tc>
      </w:tr>
      <w:tr w:rsidR="00E941C6" w:rsidRPr="00612E9D" w14:paraId="496BCBF7" w14:textId="77777777" w:rsidTr="0073718E">
        <w:trPr>
          <w:trHeight w:val="293"/>
        </w:trPr>
        <w:tc>
          <w:tcPr>
            <w:tcW w:w="1585" w:type="dxa"/>
          </w:tcPr>
          <w:p w14:paraId="49577DB9" w14:textId="295DD06A" w:rsidR="00E941C6" w:rsidRPr="00612E9D" w:rsidRDefault="00E941C6" w:rsidP="00E941C6">
            <w:pPr>
              <w:rPr>
                <w:rFonts w:cs="Calibri"/>
              </w:rPr>
            </w:pPr>
            <w:r>
              <w:fldChar w:fldCharType="begin"/>
            </w:r>
            <w:r>
              <w:instrText xml:space="preserve"> REF _Ref27665534 \h </w:instrText>
            </w:r>
            <w:r w:rsidR="00696D49">
              <w:instrText xml:space="preserve"> \* MERGEFORMAT </w:instrText>
            </w:r>
            <w:r>
              <w:fldChar w:fldCharType="separate"/>
            </w:r>
            <w:r>
              <w:t xml:space="preserve">Figure </w:t>
            </w:r>
            <w:r>
              <w:rPr>
                <w:noProof/>
              </w:rPr>
              <w:t>6</w:t>
            </w:r>
            <w:r>
              <w:fldChar w:fldCharType="end"/>
            </w:r>
          </w:p>
        </w:tc>
        <w:tc>
          <w:tcPr>
            <w:tcW w:w="3362" w:type="dxa"/>
            <w:vAlign w:val="center"/>
          </w:tcPr>
          <w:p w14:paraId="3C7EFD8C" w14:textId="42798F21" w:rsidR="00E941C6" w:rsidRPr="00612E9D" w:rsidRDefault="00E941C6" w:rsidP="00E941C6">
            <w:pPr>
              <w:rPr>
                <w:rFonts w:cs="Calibri"/>
              </w:rPr>
            </w:pPr>
            <w:r>
              <w:t>12 Inch CF with (3) 4.5 Inch CF Subflanges</w:t>
            </w:r>
          </w:p>
        </w:tc>
        <w:tc>
          <w:tcPr>
            <w:tcW w:w="1648" w:type="dxa"/>
          </w:tcPr>
          <w:p w14:paraId="6ED1A771" w14:textId="4FC9CD1C" w:rsidR="00E941C6" w:rsidRPr="00612E9D" w:rsidRDefault="00E941C6" w:rsidP="00E941C6">
            <w:pPr>
              <w:jc w:val="center"/>
              <w:rPr>
                <w:rFonts w:cs="Calibri"/>
              </w:rPr>
            </w:pPr>
            <w:r>
              <w:t>26</w:t>
            </w:r>
          </w:p>
        </w:tc>
        <w:tc>
          <w:tcPr>
            <w:tcW w:w="2520" w:type="dxa"/>
          </w:tcPr>
          <w:p w14:paraId="7C11941B" w14:textId="6914BD77" w:rsidR="00E941C6" w:rsidRPr="00313033" w:rsidRDefault="003E56BA" w:rsidP="00E941C6">
            <w:pPr>
              <w:jc w:val="center"/>
              <w:rPr>
                <w:rFonts w:cs="Calibri"/>
              </w:rPr>
            </w:pPr>
            <w:r>
              <w:rPr>
                <w:rFonts w:cs="Calibri"/>
              </w:rPr>
              <w:t>5</w:t>
            </w:r>
          </w:p>
        </w:tc>
      </w:tr>
      <w:tr w:rsidR="00E941C6" w:rsidRPr="00612E9D" w14:paraId="38131C38" w14:textId="77777777" w:rsidTr="0073718E">
        <w:trPr>
          <w:trHeight w:val="293"/>
        </w:trPr>
        <w:tc>
          <w:tcPr>
            <w:tcW w:w="1585" w:type="dxa"/>
          </w:tcPr>
          <w:p w14:paraId="0D00A937" w14:textId="0F112C35" w:rsidR="00E941C6" w:rsidRDefault="00E941C6" w:rsidP="00E941C6">
            <w:r>
              <w:fldChar w:fldCharType="begin"/>
            </w:r>
            <w:r>
              <w:instrText xml:space="preserve"> REF _Ref27665538 \h </w:instrText>
            </w:r>
            <w:r w:rsidR="00696D49">
              <w:instrText xml:space="preserve"> \* MERGEFORMAT </w:instrText>
            </w:r>
            <w:r>
              <w:fldChar w:fldCharType="separate"/>
            </w:r>
            <w:r>
              <w:t xml:space="preserve">Figure </w:t>
            </w:r>
            <w:r>
              <w:rPr>
                <w:noProof/>
              </w:rPr>
              <w:t>7</w:t>
            </w:r>
            <w:r>
              <w:fldChar w:fldCharType="end"/>
            </w:r>
          </w:p>
        </w:tc>
        <w:tc>
          <w:tcPr>
            <w:tcW w:w="3362" w:type="dxa"/>
            <w:vAlign w:val="center"/>
          </w:tcPr>
          <w:p w14:paraId="6D6847D8" w14:textId="4C74AEF1" w:rsidR="00E941C6" w:rsidRPr="00612E9D" w:rsidRDefault="00E941C6" w:rsidP="00E941C6">
            <w:pPr>
              <w:rPr>
                <w:rFonts w:cs="Calibri"/>
              </w:rPr>
            </w:pPr>
            <w:r>
              <w:t>12 Inch CF (Blank Off)</w:t>
            </w:r>
          </w:p>
        </w:tc>
        <w:tc>
          <w:tcPr>
            <w:tcW w:w="1648" w:type="dxa"/>
          </w:tcPr>
          <w:p w14:paraId="54991165" w14:textId="0BCE8371" w:rsidR="00E941C6" w:rsidRPr="00612E9D" w:rsidRDefault="00E941C6" w:rsidP="00E941C6">
            <w:pPr>
              <w:jc w:val="center"/>
              <w:rPr>
                <w:rFonts w:cs="Calibri"/>
              </w:rPr>
            </w:pPr>
            <w:r>
              <w:t>6</w:t>
            </w:r>
          </w:p>
        </w:tc>
        <w:tc>
          <w:tcPr>
            <w:tcW w:w="2520" w:type="dxa"/>
          </w:tcPr>
          <w:p w14:paraId="0F3D2723" w14:textId="00D8F318" w:rsidR="00E941C6" w:rsidRPr="00313033" w:rsidRDefault="001923D6" w:rsidP="00E941C6">
            <w:pPr>
              <w:jc w:val="center"/>
              <w:rPr>
                <w:rFonts w:cs="Calibri"/>
              </w:rPr>
            </w:pPr>
            <w:r>
              <w:rPr>
                <w:rFonts w:cs="Calibri"/>
              </w:rPr>
              <w:t>5</w:t>
            </w:r>
          </w:p>
        </w:tc>
      </w:tr>
    </w:tbl>
    <w:p w14:paraId="477C9BD2" w14:textId="77777777" w:rsidR="0074065F" w:rsidRDefault="00313033" w:rsidP="00313033">
      <w:pPr>
        <w:rPr>
          <w:rFonts w:cs="Calibri"/>
        </w:rPr>
      </w:pPr>
      <w:r>
        <w:rPr>
          <w:rFonts w:cs="Calibri"/>
        </w:rPr>
        <w:t xml:space="preserve">Note: refer to </w:t>
      </w:r>
      <w:hyperlink r:id="rId25" w:tooltip="LIGO-Q1100003-v1" w:history="1">
        <w:r w:rsidR="00BF6CE8">
          <w:rPr>
            <w:rStyle w:val="Hyperlink"/>
          </w:rPr>
          <w:t>LIGO-Q1100003-v1</w:t>
        </w:r>
      </w:hyperlink>
      <w:r w:rsidR="00BF6CE8">
        <w:rPr>
          <w:rFonts w:cs="Calibri"/>
        </w:rPr>
        <w:t xml:space="preserve"> </w:t>
      </w:r>
      <w:r>
        <w:rPr>
          <w:rFonts w:cs="Calibri"/>
        </w:rPr>
        <w:t>for the AQL table.</w:t>
      </w:r>
    </w:p>
    <w:p w14:paraId="1272A002" w14:textId="1E1CE1AE" w:rsidR="00BF6CE8" w:rsidRDefault="00BF6CE8" w:rsidP="00313033">
      <w:pPr>
        <w:rPr>
          <w:rFonts w:cs="Calibri"/>
          <w:color w:val="FF0000"/>
        </w:rPr>
      </w:pPr>
      <w:r w:rsidRPr="00B54ECB">
        <w:rPr>
          <w:rFonts w:cs="Calibri"/>
          <w:vanish/>
          <w:color w:val="FF0000"/>
        </w:rPr>
        <w:lastRenderedPageBreak/>
        <w:t xml:space="preserve">Note 1: Care should be given to the selection of the AQL number.  Consider the amount of time (which equals cost) required to 100% inspect a given number of parts.  </w:t>
      </w:r>
      <w:r w:rsidR="00652D0A" w:rsidRPr="00B54ECB">
        <w:rPr>
          <w:rFonts w:cs="Calibri"/>
          <w:vanish/>
          <w:color w:val="FF0000"/>
        </w:rPr>
        <w:t>Contact QAME for advice.</w:t>
      </w:r>
    </w:p>
    <w:p w14:paraId="4B6E0462" w14:textId="77777777" w:rsidR="00C45E60" w:rsidRPr="00612E9D" w:rsidRDefault="00C45E60" w:rsidP="00313033">
      <w:pPr>
        <w:rPr>
          <w:rFonts w:cs="Calibri"/>
        </w:rPr>
      </w:pPr>
    </w:p>
    <w:p w14:paraId="69067633" w14:textId="77777777" w:rsidR="00DD01A3" w:rsidRPr="005C7486" w:rsidRDefault="00DD01A3" w:rsidP="00DD01A3">
      <w:pPr>
        <w:numPr>
          <w:ilvl w:val="0"/>
          <w:numId w:val="13"/>
        </w:numPr>
        <w:rPr>
          <w:rFonts w:cs="Calibri"/>
          <w:b/>
          <w:color w:val="FF0000"/>
          <w:sz w:val="24"/>
          <w:szCs w:val="24"/>
        </w:rPr>
      </w:pPr>
      <w:r w:rsidRPr="00DD01A3">
        <w:rPr>
          <w:rFonts w:cs="Calibri"/>
          <w:b/>
          <w:sz w:val="28"/>
          <w:szCs w:val="28"/>
        </w:rPr>
        <w:t>Manufacturing:</w:t>
      </w:r>
      <w:r w:rsidRPr="00DD01A3">
        <w:rPr>
          <w:rFonts w:cs="Calibri"/>
          <w:b/>
          <w:color w:val="FF0000"/>
          <w:sz w:val="28"/>
          <w:szCs w:val="28"/>
        </w:rPr>
        <w:t xml:space="preserve"> </w:t>
      </w:r>
    </w:p>
    <w:p w14:paraId="37F1831B" w14:textId="77777777" w:rsidR="005C7486" w:rsidRPr="005C7486" w:rsidRDefault="005C7486" w:rsidP="005C7486">
      <w:pPr>
        <w:pStyle w:val="ListParagraph"/>
        <w:keepNext/>
        <w:ind w:left="0"/>
        <w:contextualSpacing w:val="0"/>
        <w:outlineLvl w:val="0"/>
        <w:rPr>
          <w:rFonts w:cs="Calibri"/>
          <w:b/>
        </w:rPr>
      </w:pPr>
    </w:p>
    <w:p w14:paraId="473F70F5" w14:textId="77777777" w:rsidR="00C144B4" w:rsidRPr="006964BB" w:rsidRDefault="00C144B4" w:rsidP="006E01AF">
      <w:pPr>
        <w:pStyle w:val="ListParagraph"/>
        <w:keepNext/>
        <w:numPr>
          <w:ilvl w:val="1"/>
          <w:numId w:val="13"/>
        </w:numPr>
        <w:contextualSpacing w:val="0"/>
        <w:outlineLvl w:val="0"/>
        <w:rPr>
          <w:rFonts w:cs="Calibri"/>
          <w:b/>
        </w:rPr>
      </w:pPr>
      <w:r w:rsidRPr="006964BB">
        <w:rPr>
          <w:rFonts w:cs="Calibri"/>
          <w:b/>
          <w:sz w:val="28"/>
          <w:szCs w:val="28"/>
        </w:rPr>
        <w:t>Requirements:</w:t>
      </w:r>
    </w:p>
    <w:p w14:paraId="67DD5226" w14:textId="2EB4B972" w:rsidR="00C144B4" w:rsidRPr="006964BB" w:rsidRDefault="00C144B4" w:rsidP="00C144B4">
      <w:pPr>
        <w:pStyle w:val="ListParagraph"/>
        <w:keepNext/>
        <w:contextualSpacing w:val="0"/>
        <w:outlineLvl w:val="0"/>
        <w:rPr>
          <w:rFonts w:cs="Calibri"/>
        </w:rPr>
      </w:pPr>
      <w:r w:rsidRPr="006964BB">
        <w:rPr>
          <w:rFonts w:cs="Calibri"/>
        </w:rPr>
        <w:t xml:space="preserve">Suppliers must refer to the LIGO Specifications </w:t>
      </w:r>
      <w:r w:rsidR="00744DFD" w:rsidRPr="006964BB">
        <w:rPr>
          <w:rFonts w:cs="Calibri"/>
        </w:rPr>
        <w:t>referenced in section 3 for additional</w:t>
      </w:r>
      <w:r w:rsidRPr="006964BB">
        <w:rPr>
          <w:rFonts w:cs="Calibri"/>
        </w:rPr>
        <w:t>, and in some cases, non-industry standard requirements.</w:t>
      </w:r>
    </w:p>
    <w:p w14:paraId="30A57244" w14:textId="77777777" w:rsidR="00C144B4" w:rsidRPr="006964BB" w:rsidRDefault="00C144B4" w:rsidP="00C144B4">
      <w:pPr>
        <w:pStyle w:val="ListParagraph"/>
        <w:keepNext/>
        <w:contextualSpacing w:val="0"/>
        <w:outlineLvl w:val="0"/>
        <w:rPr>
          <w:rFonts w:cs="Calibri"/>
        </w:rPr>
      </w:pPr>
    </w:p>
    <w:p w14:paraId="561D7B36" w14:textId="77777777" w:rsidR="0062494F" w:rsidRPr="006964BB" w:rsidRDefault="0062494F" w:rsidP="006E01AF">
      <w:pPr>
        <w:pStyle w:val="ListParagraph"/>
        <w:keepNext/>
        <w:numPr>
          <w:ilvl w:val="1"/>
          <w:numId w:val="13"/>
        </w:numPr>
        <w:contextualSpacing w:val="0"/>
        <w:outlineLvl w:val="0"/>
        <w:rPr>
          <w:rFonts w:cs="Calibri"/>
          <w:b/>
        </w:rPr>
      </w:pPr>
      <w:r w:rsidRPr="006964BB">
        <w:rPr>
          <w:rFonts w:cs="Calibri"/>
          <w:b/>
          <w:sz w:val="28"/>
          <w:szCs w:val="28"/>
        </w:rPr>
        <w:t>Sub-Contracted Work:</w:t>
      </w:r>
    </w:p>
    <w:p w14:paraId="440C9EA8" w14:textId="77777777" w:rsidR="00D120AA" w:rsidRPr="006964BB" w:rsidRDefault="001D0221" w:rsidP="00D120AA">
      <w:pPr>
        <w:pStyle w:val="ListParagraph"/>
        <w:keepNext/>
        <w:numPr>
          <w:ilvl w:val="0"/>
          <w:numId w:val="25"/>
        </w:numPr>
        <w:contextualSpacing w:val="0"/>
        <w:outlineLvl w:val="0"/>
        <w:rPr>
          <w:rFonts w:cs="Calibri"/>
        </w:rPr>
      </w:pPr>
      <w:r w:rsidRPr="006964BB">
        <w:rPr>
          <w:rFonts w:cs="Calibri"/>
        </w:rPr>
        <w:t xml:space="preserve">LIGO expects that at least 2/3 (by dollar value) of the contracted work be performed by the Supplier named on the Purchase Order.  The Supplier shall be responsible for all sub-contracted work.  </w:t>
      </w:r>
    </w:p>
    <w:p w14:paraId="332F7D48" w14:textId="7811271F" w:rsidR="0062494F" w:rsidRPr="006964BB" w:rsidRDefault="001D0221" w:rsidP="004B1ACC">
      <w:pPr>
        <w:pStyle w:val="ListParagraph"/>
        <w:keepNext/>
        <w:numPr>
          <w:ilvl w:val="0"/>
          <w:numId w:val="25"/>
        </w:numPr>
        <w:contextualSpacing w:val="0"/>
        <w:outlineLvl w:val="0"/>
        <w:rPr>
          <w:rFonts w:cs="Calibri"/>
        </w:rPr>
      </w:pPr>
      <w:r w:rsidRPr="006964BB">
        <w:rPr>
          <w:rFonts w:cs="Calibri"/>
        </w:rPr>
        <w:t xml:space="preserve">The Supplier’s quote shall state their intent to </w:t>
      </w:r>
      <w:r w:rsidR="00D120AA" w:rsidRPr="006964BB">
        <w:rPr>
          <w:rFonts w:cs="Calibri"/>
        </w:rPr>
        <w:t>sub-contract</w:t>
      </w:r>
      <w:r w:rsidRPr="006964BB">
        <w:rPr>
          <w:rFonts w:cs="Calibri"/>
        </w:rPr>
        <w:t xml:space="preserve"> any welding operations performed on components int</w:t>
      </w:r>
      <w:r w:rsidR="00D120AA" w:rsidRPr="006964BB">
        <w:rPr>
          <w:rFonts w:cs="Calibri"/>
        </w:rPr>
        <w:t>ended for Vacuum use.</w:t>
      </w:r>
    </w:p>
    <w:p w14:paraId="3FE5FC5D" w14:textId="77777777" w:rsidR="001D0221" w:rsidRPr="0062494F" w:rsidRDefault="001D0221" w:rsidP="004B1ACC">
      <w:pPr>
        <w:pStyle w:val="ListParagraph"/>
        <w:keepNext/>
        <w:ind w:left="1152"/>
        <w:contextualSpacing w:val="0"/>
        <w:outlineLvl w:val="0"/>
        <w:rPr>
          <w:rFonts w:cs="Calibri"/>
          <w:b/>
        </w:rPr>
      </w:pPr>
    </w:p>
    <w:p w14:paraId="750F4104" w14:textId="77777777" w:rsidR="006E01AF" w:rsidRPr="006E01AF" w:rsidRDefault="006E01AF" w:rsidP="004B1ACC">
      <w:pPr>
        <w:pStyle w:val="ListParagraph"/>
        <w:keepNext/>
        <w:numPr>
          <w:ilvl w:val="1"/>
          <w:numId w:val="13"/>
        </w:numPr>
        <w:ind w:left="1152" w:hanging="432"/>
        <w:contextualSpacing w:val="0"/>
        <w:outlineLvl w:val="0"/>
        <w:rPr>
          <w:rFonts w:cs="Calibri"/>
          <w:b/>
        </w:rPr>
      </w:pPr>
      <w:r>
        <w:rPr>
          <w:rFonts w:cs="Calibri"/>
          <w:b/>
          <w:sz w:val="28"/>
          <w:szCs w:val="28"/>
        </w:rPr>
        <w:t>Precedence</w:t>
      </w:r>
      <w:r w:rsidRPr="00DD01A3">
        <w:rPr>
          <w:rFonts w:cs="Calibri"/>
          <w:b/>
          <w:sz w:val="28"/>
          <w:szCs w:val="28"/>
        </w:rPr>
        <w:t>:</w:t>
      </w:r>
    </w:p>
    <w:p w14:paraId="653E305C" w14:textId="77777777" w:rsidR="006E01AF" w:rsidRPr="00DD01A3" w:rsidRDefault="005873AC" w:rsidP="006E01AF">
      <w:pPr>
        <w:ind w:left="720"/>
        <w:rPr>
          <w:rFonts w:cs="Calibri"/>
          <w:strike/>
        </w:rPr>
      </w:pPr>
      <w:r>
        <w:rPr>
          <w:rFonts w:cs="Calibri"/>
        </w:rPr>
        <w:t>The drawings typically represent the finished part as needed for use in service.  There may be requirements on the drawing (such as coatings) which are specifically defined as not the responsibility of the supplier in this SOW.  S</w:t>
      </w:r>
      <w:r w:rsidR="006E01AF" w:rsidRPr="006964BB">
        <w:rPr>
          <w:rFonts w:cs="Calibri"/>
        </w:rPr>
        <w:t xml:space="preserve">uppliers </w:t>
      </w:r>
      <w:r>
        <w:rPr>
          <w:rFonts w:cs="Calibri"/>
        </w:rPr>
        <w:t xml:space="preserve">should </w:t>
      </w:r>
      <w:r w:rsidR="00D80789">
        <w:rPr>
          <w:rFonts w:cs="Calibri"/>
        </w:rPr>
        <w:t xml:space="preserve">always </w:t>
      </w:r>
      <w:r w:rsidR="006E01AF" w:rsidRPr="006964BB">
        <w:rPr>
          <w:rFonts w:cs="Calibri"/>
        </w:rPr>
        <w:t xml:space="preserve">contact </w:t>
      </w:r>
      <w:r>
        <w:rPr>
          <w:rFonts w:cs="Calibri"/>
        </w:rPr>
        <w:t xml:space="preserve">a </w:t>
      </w:r>
      <w:r w:rsidR="006E01AF" w:rsidRPr="006964BB">
        <w:rPr>
          <w:rFonts w:cs="Calibri"/>
        </w:rPr>
        <w:t xml:space="preserve">LIGO </w:t>
      </w:r>
      <w:r>
        <w:rPr>
          <w:rFonts w:cs="Calibri"/>
        </w:rPr>
        <w:t xml:space="preserve">representative </w:t>
      </w:r>
      <w:r w:rsidR="00613AA6" w:rsidRPr="006964BB">
        <w:rPr>
          <w:rFonts w:cs="Calibri"/>
        </w:rPr>
        <w:t xml:space="preserve">to resolve </w:t>
      </w:r>
      <w:r w:rsidR="006E01AF" w:rsidRPr="006964BB">
        <w:rPr>
          <w:rFonts w:cs="Calibri"/>
        </w:rPr>
        <w:t xml:space="preserve">any discrepancies </w:t>
      </w:r>
      <w:r w:rsidR="00D80789">
        <w:rPr>
          <w:rFonts w:cs="Calibri"/>
        </w:rPr>
        <w:t>uncertainties in the documentation or instructions.</w:t>
      </w:r>
    </w:p>
    <w:p w14:paraId="1DD227A5" w14:textId="77777777" w:rsidR="006E01AF" w:rsidRPr="005C7486" w:rsidRDefault="006E01AF" w:rsidP="006E01AF">
      <w:pPr>
        <w:pStyle w:val="ListParagraph"/>
        <w:keepNext/>
        <w:ind w:left="1155"/>
        <w:contextualSpacing w:val="0"/>
        <w:outlineLvl w:val="0"/>
        <w:rPr>
          <w:rFonts w:cs="Calibri"/>
          <w:b/>
        </w:rPr>
      </w:pPr>
    </w:p>
    <w:p w14:paraId="22479FD6" w14:textId="77777777" w:rsidR="00D80789" w:rsidRPr="00D80789" w:rsidRDefault="00D80789" w:rsidP="005C7486">
      <w:pPr>
        <w:pStyle w:val="ListParagraph"/>
        <w:keepNext/>
        <w:numPr>
          <w:ilvl w:val="1"/>
          <w:numId w:val="13"/>
        </w:numPr>
        <w:contextualSpacing w:val="0"/>
        <w:outlineLvl w:val="0"/>
        <w:rPr>
          <w:rFonts w:cs="Calibri"/>
          <w:b/>
        </w:rPr>
      </w:pPr>
      <w:r>
        <w:rPr>
          <w:rFonts w:cs="Calibri"/>
          <w:b/>
          <w:sz w:val="28"/>
          <w:szCs w:val="28"/>
        </w:rPr>
        <w:t>Special Instructions:</w:t>
      </w:r>
    </w:p>
    <w:p w14:paraId="30CBA5BE" w14:textId="41B42FB9" w:rsidR="00D80789" w:rsidRPr="00D80789" w:rsidRDefault="00076933" w:rsidP="00D80789">
      <w:pPr>
        <w:pStyle w:val="ListParagraph"/>
        <w:keepNext/>
        <w:contextualSpacing w:val="0"/>
        <w:outlineLvl w:val="0"/>
        <w:rPr>
          <w:rFonts w:cs="Calibri"/>
          <w:b/>
        </w:rPr>
      </w:pPr>
      <w:r w:rsidRPr="00134421">
        <w:rPr>
          <w:rFonts w:cs="Calibri"/>
          <w:color w:val="000000"/>
        </w:rPr>
        <w:t>None</w:t>
      </w:r>
      <w:r w:rsidR="008F45DF">
        <w:rPr>
          <w:rFonts w:cs="Calibri"/>
          <w:vanish/>
          <w:color w:val="FF0000"/>
        </w:rPr>
        <w:t>Add</w:t>
      </w:r>
      <w:r w:rsidR="00D80789">
        <w:rPr>
          <w:rFonts w:cs="Calibri"/>
          <w:vanish/>
          <w:color w:val="FF0000"/>
        </w:rPr>
        <w:t xml:space="preserve"> special manufacturing notes</w:t>
      </w:r>
    </w:p>
    <w:p w14:paraId="0FA22B11" w14:textId="77777777" w:rsidR="00D80789" w:rsidRPr="00D80789" w:rsidRDefault="00D80789" w:rsidP="00D80789">
      <w:pPr>
        <w:pStyle w:val="ListParagraph"/>
        <w:keepNext/>
        <w:ind w:left="1155"/>
        <w:contextualSpacing w:val="0"/>
        <w:outlineLvl w:val="0"/>
        <w:rPr>
          <w:rFonts w:cs="Calibri"/>
          <w:b/>
        </w:rPr>
      </w:pPr>
    </w:p>
    <w:p w14:paraId="5B5AD1C3" w14:textId="3897A021" w:rsidR="006E01AF" w:rsidRPr="00076933" w:rsidRDefault="00D80789" w:rsidP="005C7486">
      <w:pPr>
        <w:pStyle w:val="ListParagraph"/>
        <w:keepNext/>
        <w:numPr>
          <w:ilvl w:val="1"/>
          <w:numId w:val="13"/>
        </w:numPr>
        <w:contextualSpacing w:val="0"/>
        <w:outlineLvl w:val="0"/>
        <w:rPr>
          <w:rFonts w:cs="Calibri"/>
          <w:b/>
        </w:rPr>
      </w:pPr>
      <w:r>
        <w:rPr>
          <w:rFonts w:cs="Calibri"/>
          <w:b/>
          <w:sz w:val="28"/>
          <w:szCs w:val="28"/>
        </w:rPr>
        <w:t>Exclusions</w:t>
      </w:r>
      <w:r w:rsidR="006E01AF">
        <w:rPr>
          <w:rFonts w:cs="Calibri"/>
          <w:b/>
          <w:sz w:val="28"/>
          <w:szCs w:val="28"/>
        </w:rPr>
        <w:t>:</w:t>
      </w:r>
      <w:r w:rsidR="008F6A4C">
        <w:rPr>
          <w:rFonts w:cs="Calibri"/>
          <w:b/>
          <w:sz w:val="28"/>
          <w:szCs w:val="28"/>
        </w:rPr>
        <w:t xml:space="preserve">  </w:t>
      </w:r>
      <w:r w:rsidR="008F6A4C" w:rsidRPr="008F6A4C">
        <w:rPr>
          <w:rFonts w:cs="Calibri"/>
          <w:vanish/>
          <w:color w:val="FF0000"/>
        </w:rPr>
        <w:t>Add/delete as appropriate</w:t>
      </w:r>
    </w:p>
    <w:p w14:paraId="2BE6D640" w14:textId="12994B5F" w:rsidR="00076933" w:rsidRPr="00744DFD" w:rsidRDefault="00744DFD" w:rsidP="00E36F17">
      <w:pPr>
        <w:pStyle w:val="ListParagraph"/>
        <w:keepNext/>
        <w:contextualSpacing w:val="0"/>
        <w:outlineLvl w:val="0"/>
        <w:rPr>
          <w:rFonts w:cs="Calibri"/>
          <w:bCs/>
        </w:rPr>
      </w:pPr>
      <w:r>
        <w:rPr>
          <w:rFonts w:cs="Calibri"/>
          <w:bCs/>
        </w:rPr>
        <w:t>None</w:t>
      </w:r>
    </w:p>
    <w:p w14:paraId="21689293" w14:textId="77777777" w:rsidR="006E01AF" w:rsidRPr="006E01AF" w:rsidRDefault="006E01AF" w:rsidP="006E01AF">
      <w:pPr>
        <w:pStyle w:val="ListParagraph"/>
        <w:keepNext/>
        <w:contextualSpacing w:val="0"/>
        <w:outlineLvl w:val="0"/>
        <w:rPr>
          <w:rFonts w:cs="Calibri"/>
        </w:rPr>
      </w:pPr>
    </w:p>
    <w:p w14:paraId="43CBC5B4" w14:textId="77777777" w:rsidR="00DD01A3" w:rsidRPr="00DD01A3" w:rsidRDefault="00DD01A3" w:rsidP="00DD01A3">
      <w:pPr>
        <w:numPr>
          <w:ilvl w:val="0"/>
          <w:numId w:val="13"/>
        </w:numPr>
        <w:rPr>
          <w:rFonts w:cs="Calibri"/>
        </w:rPr>
      </w:pPr>
      <w:r w:rsidRPr="00DD01A3">
        <w:rPr>
          <w:rFonts w:cs="Calibri"/>
          <w:b/>
          <w:sz w:val="28"/>
          <w:szCs w:val="28"/>
        </w:rPr>
        <w:t xml:space="preserve">End Item Data Package:  </w:t>
      </w:r>
      <w:r w:rsidRPr="00DD01A3">
        <w:rPr>
          <w:rFonts w:cs="Calibri"/>
          <w:vanish/>
          <w:color w:val="FF0000"/>
        </w:rPr>
        <w:t>Add/delete lines as ne</w:t>
      </w:r>
      <w:r>
        <w:rPr>
          <w:rFonts w:cs="Calibri"/>
          <w:vanish/>
          <w:color w:val="FF0000"/>
        </w:rPr>
        <w:t>cessary</w:t>
      </w:r>
    </w:p>
    <w:p w14:paraId="7B6C5BFC" w14:textId="5BB57C09" w:rsidR="00DD01A3" w:rsidRPr="00DD01A3" w:rsidRDefault="008F31E0" w:rsidP="00DD01A3">
      <w:pPr>
        <w:ind w:left="435"/>
        <w:rPr>
          <w:rFonts w:cs="Calibri"/>
        </w:rPr>
      </w:pPr>
      <w:r>
        <w:rPr>
          <w:rFonts w:cs="Calibri"/>
        </w:rPr>
        <w:t xml:space="preserve">Before </w:t>
      </w:r>
      <w:r w:rsidR="00DD01A3" w:rsidRPr="00DD01A3">
        <w:rPr>
          <w:rFonts w:cs="Calibri"/>
        </w:rPr>
        <w:t>delivery of the parts, the Supplier shall provide the following data, as a minimum:</w:t>
      </w:r>
      <w:r w:rsidR="00640FDF">
        <w:rPr>
          <w:rFonts w:cs="Calibri"/>
        </w:rPr>
        <w:t xml:space="preserve"> </w:t>
      </w:r>
    </w:p>
    <w:p w14:paraId="25C6AE0B" w14:textId="69E84E75" w:rsidR="005B53DF" w:rsidRDefault="00661F81" w:rsidP="00DD01A3">
      <w:pPr>
        <w:numPr>
          <w:ilvl w:val="0"/>
          <w:numId w:val="8"/>
        </w:numPr>
        <w:rPr>
          <w:rFonts w:cs="Calibri"/>
        </w:rPr>
      </w:pPr>
      <w:r>
        <w:rPr>
          <w:rFonts w:cs="Calibri"/>
        </w:rPr>
        <w:t xml:space="preserve">Specific to each serial number part </w:t>
      </w:r>
      <w:r w:rsidR="00C82F34">
        <w:rPr>
          <w:rFonts w:cs="Calibri"/>
        </w:rPr>
        <w:t>100</w:t>
      </w:r>
      <w:r w:rsidR="00C41A55">
        <w:rPr>
          <w:rFonts w:cs="Calibri"/>
        </w:rPr>
        <w:t xml:space="preserve">% testing </w:t>
      </w:r>
      <w:r w:rsidR="003D4FB4">
        <w:rPr>
          <w:rFonts w:cs="Calibri"/>
        </w:rPr>
        <w:t xml:space="preserve">for continuity on all </w:t>
      </w:r>
      <w:r w:rsidR="004A0D87">
        <w:rPr>
          <w:rFonts w:cs="Calibri"/>
        </w:rPr>
        <w:t>pins that are part of the electrical feedthroughs</w:t>
      </w:r>
    </w:p>
    <w:p w14:paraId="2BED70A7" w14:textId="58957EB2" w:rsidR="004A0D87" w:rsidRDefault="00661F81" w:rsidP="00DD01A3">
      <w:pPr>
        <w:numPr>
          <w:ilvl w:val="0"/>
          <w:numId w:val="8"/>
        </w:numPr>
        <w:rPr>
          <w:rFonts w:cs="Calibri"/>
        </w:rPr>
      </w:pPr>
      <w:r>
        <w:rPr>
          <w:rFonts w:cs="Calibri"/>
        </w:rPr>
        <w:t xml:space="preserve">Specific to each serial number part </w:t>
      </w:r>
      <w:r w:rsidR="004A0D87">
        <w:rPr>
          <w:rFonts w:cs="Calibri"/>
        </w:rPr>
        <w:t>100</w:t>
      </w:r>
      <w:r w:rsidR="003F4B3B">
        <w:rPr>
          <w:rFonts w:cs="Calibri"/>
        </w:rPr>
        <w:t xml:space="preserve">% HIPOT testing of all pins to </w:t>
      </w:r>
      <w:r w:rsidR="001A782A">
        <w:rPr>
          <w:rFonts w:cs="Calibri"/>
        </w:rPr>
        <w:t>the metal body of each conflat flange</w:t>
      </w:r>
      <w:r w:rsidR="00601131">
        <w:rPr>
          <w:rFonts w:cs="Calibri"/>
        </w:rPr>
        <w:t xml:space="preserve">.  </w:t>
      </w:r>
    </w:p>
    <w:p w14:paraId="058B2579" w14:textId="590259F9" w:rsidR="00877F77" w:rsidRPr="00661F81" w:rsidRDefault="00661F81" w:rsidP="00661F81">
      <w:pPr>
        <w:numPr>
          <w:ilvl w:val="0"/>
          <w:numId w:val="8"/>
        </w:numPr>
        <w:rPr>
          <w:rFonts w:cs="Calibri"/>
        </w:rPr>
      </w:pPr>
      <w:r>
        <w:rPr>
          <w:rFonts w:cs="Calibri"/>
        </w:rPr>
        <w:t xml:space="preserve">Specific to each serial number part </w:t>
      </w:r>
      <w:r w:rsidR="00FD6201">
        <w:rPr>
          <w:rFonts w:cs="Calibri"/>
        </w:rPr>
        <w:t xml:space="preserve">100% testing of </w:t>
      </w:r>
      <w:r w:rsidR="000A66B2">
        <w:rPr>
          <w:rFonts w:cs="Calibri"/>
        </w:rPr>
        <w:t xml:space="preserve">hermeticity </w:t>
      </w:r>
    </w:p>
    <w:p w14:paraId="566A31EB" w14:textId="33ACA457" w:rsidR="0074261C" w:rsidRDefault="00661F81" w:rsidP="00DD01A3">
      <w:pPr>
        <w:numPr>
          <w:ilvl w:val="0"/>
          <w:numId w:val="8"/>
        </w:numPr>
        <w:rPr>
          <w:rFonts w:cs="Calibri"/>
        </w:rPr>
      </w:pPr>
      <w:r>
        <w:rPr>
          <w:rFonts w:cs="Calibri"/>
        </w:rPr>
        <w:t xml:space="preserve">Specific to each serial number part </w:t>
      </w:r>
      <w:r w:rsidR="00A44C5A">
        <w:rPr>
          <w:rFonts w:cs="Calibri"/>
        </w:rPr>
        <w:t>100%</w:t>
      </w:r>
      <w:r w:rsidR="00C42C37">
        <w:rPr>
          <w:rFonts w:cs="Calibri"/>
        </w:rPr>
        <w:t xml:space="preserve"> visual</w:t>
      </w:r>
      <w:r w:rsidR="00DF3174">
        <w:rPr>
          <w:rFonts w:cs="Calibri"/>
        </w:rPr>
        <w:t xml:space="preserve"> inspection </w:t>
      </w:r>
      <w:r w:rsidR="00040FFF">
        <w:rPr>
          <w:rFonts w:cs="Calibri"/>
        </w:rPr>
        <w:t xml:space="preserve">for </w:t>
      </w:r>
      <w:r w:rsidR="009170C6">
        <w:rPr>
          <w:rFonts w:cs="Calibri"/>
        </w:rPr>
        <w:t xml:space="preserve">damage to </w:t>
      </w:r>
      <w:r w:rsidR="00DF3174">
        <w:rPr>
          <w:rFonts w:cs="Calibri"/>
        </w:rPr>
        <w:t xml:space="preserve">the knife edge </w:t>
      </w:r>
      <w:r w:rsidR="00C42C37">
        <w:rPr>
          <w:rFonts w:cs="Calibri"/>
        </w:rPr>
        <w:t xml:space="preserve">of all </w:t>
      </w:r>
      <w:r w:rsidR="00A44C5A">
        <w:rPr>
          <w:rFonts w:cs="Calibri"/>
        </w:rPr>
        <w:t>conflat flanges</w:t>
      </w:r>
    </w:p>
    <w:p w14:paraId="0711CB56" w14:textId="5DEB4519" w:rsidR="00DD01A3" w:rsidRPr="00DD01A3" w:rsidRDefault="00DD01A3" w:rsidP="00DD01A3">
      <w:pPr>
        <w:numPr>
          <w:ilvl w:val="0"/>
          <w:numId w:val="8"/>
        </w:numPr>
        <w:rPr>
          <w:rFonts w:cs="Calibri"/>
        </w:rPr>
      </w:pPr>
      <w:r w:rsidRPr="00DD01A3">
        <w:rPr>
          <w:rFonts w:cs="Calibri"/>
        </w:rPr>
        <w:t>Any as-built modifications (with approval of the LIGO Contracting Officer) as mark-ups to the drawings</w:t>
      </w:r>
    </w:p>
    <w:p w14:paraId="50B24E39" w14:textId="51DC765D" w:rsidR="00DD01A3" w:rsidRDefault="00DD01A3" w:rsidP="00DD01A3">
      <w:pPr>
        <w:numPr>
          <w:ilvl w:val="0"/>
          <w:numId w:val="8"/>
        </w:numPr>
        <w:rPr>
          <w:rFonts w:cs="Calibri"/>
        </w:rPr>
      </w:pPr>
      <w:r w:rsidRPr="00DD01A3">
        <w:rPr>
          <w:rFonts w:cs="Calibri"/>
        </w:rPr>
        <w:t>Material certifications</w:t>
      </w:r>
    </w:p>
    <w:p w14:paraId="7E953103" w14:textId="77777777" w:rsidR="00DD01A3" w:rsidRPr="006964BB" w:rsidRDefault="00D120AA" w:rsidP="00DD01A3">
      <w:pPr>
        <w:numPr>
          <w:ilvl w:val="0"/>
          <w:numId w:val="8"/>
        </w:numPr>
        <w:rPr>
          <w:rFonts w:cs="Calibri"/>
        </w:rPr>
      </w:pPr>
      <w:r w:rsidRPr="006964BB">
        <w:rPr>
          <w:rFonts w:cs="Calibri"/>
        </w:rPr>
        <w:t xml:space="preserve">Inspection reports of all dimensional features </w:t>
      </w:r>
      <w:r w:rsidR="0062072C" w:rsidRPr="006964BB">
        <w:rPr>
          <w:rFonts w:cs="Calibri"/>
        </w:rPr>
        <w:t>for t</w:t>
      </w:r>
      <w:r w:rsidR="0074065F" w:rsidRPr="006964BB">
        <w:rPr>
          <w:rFonts w:cs="Calibri"/>
        </w:rPr>
        <w:t xml:space="preserve">he number of parts specified per the AQL number and referenced in the AQL table </w:t>
      </w:r>
      <w:hyperlink r:id="rId26" w:tooltip="LIGO-Q1100003-v1" w:history="1">
        <w:r w:rsidR="00BF6CE8">
          <w:rPr>
            <w:rStyle w:val="Hyperlink"/>
          </w:rPr>
          <w:t>LIGO-Q1100003-v1</w:t>
        </w:r>
      </w:hyperlink>
      <w:r w:rsidR="00BF6CE8">
        <w:t xml:space="preserve"> and any other inspection requirements detailed in Section 5 of this SOW</w:t>
      </w:r>
    </w:p>
    <w:p w14:paraId="3C864DB4" w14:textId="77777777" w:rsidR="00DB068C" w:rsidRPr="006964BB" w:rsidRDefault="006964BB" w:rsidP="00613AA6">
      <w:pPr>
        <w:numPr>
          <w:ilvl w:val="0"/>
          <w:numId w:val="8"/>
        </w:numPr>
        <w:rPr>
          <w:rFonts w:cs="Calibri"/>
        </w:rPr>
      </w:pPr>
      <w:r w:rsidRPr="006964BB">
        <w:rPr>
          <w:rFonts w:cs="Calibri"/>
        </w:rPr>
        <w:t xml:space="preserve">Certificate </w:t>
      </w:r>
      <w:r w:rsidR="00DD01A3" w:rsidRPr="006964BB">
        <w:rPr>
          <w:rFonts w:cs="Calibri"/>
        </w:rPr>
        <w:t>of compliance</w:t>
      </w:r>
      <w:r w:rsidR="00D120AA" w:rsidRPr="006964BB">
        <w:rPr>
          <w:rFonts w:cs="Calibri"/>
        </w:rPr>
        <w:t xml:space="preserve"> for each part number stating conformance to</w:t>
      </w:r>
      <w:r w:rsidR="00DD01A3" w:rsidRPr="006964BB">
        <w:rPr>
          <w:rFonts w:cs="Calibri"/>
        </w:rPr>
        <w:t xml:space="preserve"> </w:t>
      </w:r>
      <w:r w:rsidRPr="006964BB">
        <w:rPr>
          <w:rFonts w:cs="Calibri"/>
        </w:rPr>
        <w:t>contract and drawing</w:t>
      </w:r>
      <w:r w:rsidR="00DD01A3" w:rsidRPr="006964BB">
        <w:rPr>
          <w:rFonts w:cs="Calibri"/>
        </w:rPr>
        <w:t xml:space="preserve"> re</w:t>
      </w:r>
      <w:r w:rsidR="00BF6CE8">
        <w:rPr>
          <w:rFonts w:cs="Calibri"/>
        </w:rPr>
        <w:t>quirements</w:t>
      </w:r>
    </w:p>
    <w:p w14:paraId="075FD7EC" w14:textId="77777777" w:rsidR="00A06428" w:rsidRPr="00A06428" w:rsidRDefault="00A06428" w:rsidP="00DD01A3">
      <w:pPr>
        <w:rPr>
          <w:rFonts w:cs="Calibri"/>
          <w:b/>
        </w:rPr>
      </w:pPr>
    </w:p>
    <w:p w14:paraId="02EB30EF" w14:textId="77777777" w:rsidR="00046A4C" w:rsidRDefault="009E56E3" w:rsidP="00046A4C">
      <w:pPr>
        <w:numPr>
          <w:ilvl w:val="0"/>
          <w:numId w:val="13"/>
        </w:numPr>
        <w:rPr>
          <w:rFonts w:cs="Calibri"/>
          <w:b/>
          <w:sz w:val="28"/>
          <w:szCs w:val="28"/>
        </w:rPr>
      </w:pPr>
      <w:r w:rsidRPr="00612E9D">
        <w:rPr>
          <w:rFonts w:cs="Calibri"/>
          <w:b/>
          <w:sz w:val="28"/>
          <w:szCs w:val="28"/>
        </w:rPr>
        <w:lastRenderedPageBreak/>
        <w:t>D</w:t>
      </w:r>
      <w:r w:rsidR="00FB1D85" w:rsidRPr="00612E9D">
        <w:rPr>
          <w:rFonts w:cs="Calibri"/>
          <w:b/>
          <w:sz w:val="28"/>
          <w:szCs w:val="28"/>
        </w:rPr>
        <w:t>elivery Requirements</w:t>
      </w:r>
      <w:r w:rsidR="00046A4C" w:rsidRPr="00612E9D">
        <w:rPr>
          <w:rFonts w:cs="Calibri"/>
          <w:b/>
          <w:sz w:val="28"/>
          <w:szCs w:val="28"/>
        </w:rPr>
        <w:t>:</w:t>
      </w:r>
    </w:p>
    <w:p w14:paraId="13C0FD25" w14:textId="77777777" w:rsidR="0001519E" w:rsidRPr="0001519E" w:rsidRDefault="0001519E" w:rsidP="0001519E">
      <w:pPr>
        <w:ind w:left="435"/>
        <w:rPr>
          <w:rFonts w:cs="Calibri"/>
          <w:b/>
        </w:rPr>
      </w:pPr>
    </w:p>
    <w:p w14:paraId="6DBC3062" w14:textId="77777777" w:rsidR="00B3760B" w:rsidRPr="00B3760B" w:rsidRDefault="00B3760B" w:rsidP="00B3760B">
      <w:pPr>
        <w:numPr>
          <w:ilvl w:val="1"/>
          <w:numId w:val="13"/>
        </w:numPr>
        <w:rPr>
          <w:rFonts w:cs="Calibri"/>
          <w:b/>
          <w:sz w:val="28"/>
          <w:szCs w:val="28"/>
        </w:rPr>
      </w:pPr>
      <w:r>
        <w:rPr>
          <w:rFonts w:cs="Calibri"/>
          <w:b/>
          <w:sz w:val="28"/>
          <w:szCs w:val="28"/>
        </w:rPr>
        <w:t>Shipping Containers</w:t>
      </w:r>
      <w:r w:rsidR="009B3159">
        <w:rPr>
          <w:rFonts w:cs="Calibri"/>
          <w:b/>
          <w:sz w:val="28"/>
          <w:szCs w:val="28"/>
        </w:rPr>
        <w:t xml:space="preserve"> and Packaging:</w:t>
      </w:r>
    </w:p>
    <w:p w14:paraId="67991C6E" w14:textId="77777777" w:rsidR="00B3760B" w:rsidRDefault="00B3760B"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612E9D">
        <w:rPr>
          <w:rFonts w:cs="Calibri"/>
        </w:rPr>
        <w:t>The contractor is responsible for providing shipping containers and transportation which protects these parts from damage from the transportation environment (weather, handling, accidents, etc.).  Mating edges of parts should be especially protected from damage during shipping.</w:t>
      </w:r>
    </w:p>
    <w:p w14:paraId="77E49979" w14:textId="77777777" w:rsidR="0001519E" w:rsidRPr="009B3159" w:rsidRDefault="009B3159"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vanish/>
          <w:color w:val="FF0000"/>
        </w:rPr>
      </w:pPr>
      <w:r w:rsidRPr="009B3159">
        <w:rPr>
          <w:rFonts w:cs="Calibri"/>
          <w:vanish/>
          <w:color w:val="FF0000"/>
        </w:rPr>
        <w:t>Note any special packaging requirements here (i.e., wrap in UHV foil and Ameristat).</w:t>
      </w:r>
    </w:p>
    <w:p w14:paraId="17E0BE48" w14:textId="77777777" w:rsidR="009B3159" w:rsidRPr="00612E9D" w:rsidRDefault="009B3159"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000000"/>
        </w:rPr>
      </w:pPr>
    </w:p>
    <w:p w14:paraId="23F0856F" w14:textId="77777777" w:rsidR="00B3760B" w:rsidRPr="00B3760B" w:rsidRDefault="00B3760B" w:rsidP="00B3760B">
      <w:pPr>
        <w:numPr>
          <w:ilvl w:val="1"/>
          <w:numId w:val="13"/>
        </w:numPr>
        <w:rPr>
          <w:rFonts w:cs="Calibri"/>
          <w:b/>
          <w:sz w:val="28"/>
          <w:szCs w:val="28"/>
        </w:rPr>
      </w:pPr>
      <w:r>
        <w:rPr>
          <w:rFonts w:cs="Calibri"/>
          <w:b/>
          <w:sz w:val="28"/>
          <w:szCs w:val="28"/>
        </w:rPr>
        <w:t>Shipping Destination(s):</w:t>
      </w:r>
    </w:p>
    <w:p w14:paraId="5D3BAC6B" w14:textId="0083C3E1" w:rsidR="00046A4C" w:rsidRPr="00612E9D" w:rsidRDefault="009D1B18" w:rsidP="00046A4C">
      <w:pPr>
        <w:rPr>
          <w:rFonts w:cs="Calibri"/>
        </w:rPr>
      </w:pPr>
      <w:r w:rsidRPr="00612E9D">
        <w:rPr>
          <w:rFonts w:cs="Calibri"/>
        </w:rPr>
        <w:t>T</w:t>
      </w:r>
      <w:r w:rsidR="00046A4C" w:rsidRPr="00612E9D">
        <w:rPr>
          <w:rFonts w:cs="Calibri"/>
        </w:rPr>
        <w:t xml:space="preserve">he deliveries are FOB at these destinations, i.e. </w:t>
      </w:r>
      <w:r w:rsidR="00046A4C" w:rsidRPr="0001519E">
        <w:rPr>
          <w:rFonts w:cs="Calibri"/>
        </w:rPr>
        <w:t xml:space="preserve">the </w:t>
      </w:r>
      <w:r w:rsidR="00DD01A3" w:rsidRPr="0001519E">
        <w:rPr>
          <w:rFonts w:cs="Calibri"/>
        </w:rPr>
        <w:t>Supplier</w:t>
      </w:r>
      <w:r w:rsidR="00046A4C" w:rsidRPr="00612E9D">
        <w:rPr>
          <w:rFonts w:cs="Calibri"/>
        </w:rPr>
        <w:t xml:space="preserve"> has</w:t>
      </w:r>
      <w:r w:rsidR="00DD01A3" w:rsidRPr="00612E9D">
        <w:rPr>
          <w:rFonts w:cs="Calibri"/>
        </w:rPr>
        <w:t xml:space="preserve"> the </w:t>
      </w:r>
      <w:r w:rsidR="00046A4C" w:rsidRPr="00612E9D">
        <w:rPr>
          <w:rFonts w:cs="Calibri"/>
        </w:rPr>
        <w:t xml:space="preserve">responsibility for shipping title and control of goods until they are </w:t>
      </w:r>
      <w:r w:rsidR="007537D3" w:rsidRPr="00612E9D">
        <w:rPr>
          <w:rFonts w:cs="Calibri"/>
        </w:rPr>
        <w:t>delivered,</w:t>
      </w:r>
      <w:r w:rsidR="00046A4C" w:rsidRPr="00612E9D">
        <w:rPr>
          <w:rFonts w:cs="Calibri"/>
        </w:rPr>
        <w:t xml:space="preserve"> and the transportation has been completed. The contractor</w:t>
      </w:r>
      <w:r w:rsidRPr="00612E9D">
        <w:rPr>
          <w:rFonts w:cs="Calibri"/>
        </w:rPr>
        <w:t xml:space="preserve"> </w:t>
      </w:r>
      <w:r w:rsidR="00046A4C" w:rsidRPr="00612E9D">
        <w:rPr>
          <w:rFonts w:cs="Calibri"/>
        </w:rPr>
        <w:t xml:space="preserve">selects the carrier and is responsible for the risk of transportation and for filing claims for loss or </w:t>
      </w:r>
      <w:r w:rsidRPr="00612E9D">
        <w:rPr>
          <w:rFonts w:cs="Calibri"/>
        </w:rPr>
        <w:t>d</w:t>
      </w:r>
      <w:r w:rsidR="00046A4C" w:rsidRPr="00612E9D">
        <w:rPr>
          <w:rFonts w:cs="Calibri"/>
        </w:rPr>
        <w:t>amage.</w:t>
      </w:r>
    </w:p>
    <w:p w14:paraId="55526E72" w14:textId="77777777" w:rsidR="00046A4C" w:rsidRPr="00B037FF" w:rsidRDefault="00046A4C" w:rsidP="00046A4C">
      <w:pPr>
        <w:rPr>
          <w:rFonts w:cs="Calibri"/>
        </w:rPr>
      </w:pPr>
    </w:p>
    <w:p w14:paraId="5663E2A1" w14:textId="77777777" w:rsidR="00B045F9" w:rsidRPr="00B3760B" w:rsidRDefault="00B037FF" w:rsidP="00B045F9">
      <w:pPr>
        <w:rPr>
          <w:rFonts w:cs="Calibri"/>
          <w:vanish/>
          <w:color w:val="FF0000"/>
        </w:rPr>
      </w:pPr>
      <w:r w:rsidRPr="00B3760B">
        <w:rPr>
          <w:rFonts w:cs="Calibri"/>
          <w:vanish/>
          <w:color w:val="FF0000"/>
        </w:rPr>
        <w:t>Delete</w:t>
      </w:r>
      <w:r w:rsidR="00B3760B" w:rsidRPr="00B3760B">
        <w:rPr>
          <w:rFonts w:cs="Calibri"/>
          <w:vanish/>
          <w:color w:val="FF0000"/>
        </w:rPr>
        <w:t xml:space="preserve"> shipping destinations</w:t>
      </w:r>
      <w:r w:rsidRPr="00B3760B">
        <w:rPr>
          <w:rFonts w:cs="Calibri"/>
          <w:vanish/>
          <w:color w:val="FF0000"/>
        </w:rPr>
        <w:t xml:space="preserve"> that don’t apply to this SOW.  Be sure to reference the shipping abbreviations (</w:t>
      </w:r>
      <w:r w:rsidR="00B3760B" w:rsidRPr="00B3760B">
        <w:rPr>
          <w:rFonts w:cs="Calibri"/>
          <w:vanish/>
          <w:color w:val="FF0000"/>
        </w:rPr>
        <w:t>i.e.</w:t>
      </w:r>
      <w:r w:rsidRPr="00B3760B">
        <w:rPr>
          <w:rFonts w:cs="Calibri"/>
          <w:vanish/>
          <w:color w:val="FF0000"/>
        </w:rPr>
        <w:t xml:space="preserve">, LLO) in the Delivery Schedule </w:t>
      </w:r>
      <w:r w:rsidR="00B3760B" w:rsidRPr="00B3760B">
        <w:rPr>
          <w:rFonts w:cs="Calibri"/>
          <w:vanish/>
          <w:color w:val="FF0000"/>
        </w:rPr>
        <w:t>if there is more than one shipping destination.</w:t>
      </w:r>
    </w:p>
    <w:p w14:paraId="50FA24D0" w14:textId="178416EB" w:rsidR="00B045F9" w:rsidRDefault="004C00C0" w:rsidP="00B045F9">
      <w:pPr>
        <w:rPr>
          <w:rFonts w:cs="Calibri"/>
        </w:rPr>
      </w:pPr>
      <w:r>
        <w:rPr>
          <w:rFonts w:cs="Calibri"/>
        </w:rPr>
        <w:t xml:space="preserve">Once manufactured, </w:t>
      </w:r>
      <w:r w:rsidR="005C690B">
        <w:rPr>
          <w:rFonts w:cs="Calibri"/>
        </w:rPr>
        <w:t>t</w:t>
      </w:r>
      <w:r w:rsidR="00B045F9" w:rsidRPr="00612E9D">
        <w:rPr>
          <w:rFonts w:cs="Calibri"/>
        </w:rPr>
        <w:t>he</w:t>
      </w:r>
      <w:r w:rsidR="005C690B">
        <w:rPr>
          <w:rFonts w:cs="Calibri"/>
        </w:rPr>
        <w:t xml:space="preserve"> order </w:t>
      </w:r>
      <w:r w:rsidR="006455CD" w:rsidRPr="00612E9D">
        <w:rPr>
          <w:rFonts w:cs="Calibri"/>
        </w:rPr>
        <w:t xml:space="preserve">will be </w:t>
      </w:r>
      <w:r w:rsidR="00522315">
        <w:rPr>
          <w:rFonts w:cs="Calibri"/>
        </w:rPr>
        <w:t xml:space="preserve">split </w:t>
      </w:r>
      <w:r w:rsidR="00FA32CA">
        <w:rPr>
          <w:rFonts w:cs="Calibri"/>
        </w:rPr>
        <w:t>equally</w:t>
      </w:r>
      <w:r w:rsidR="007A2D7A">
        <w:rPr>
          <w:rFonts w:cs="Calibri"/>
        </w:rPr>
        <w:t xml:space="preserve"> and</w:t>
      </w:r>
      <w:r w:rsidR="00711CF1">
        <w:rPr>
          <w:rFonts w:cs="Calibri"/>
        </w:rPr>
        <w:t xml:space="preserve"> </w:t>
      </w:r>
      <w:r w:rsidR="006455CD" w:rsidRPr="00612E9D">
        <w:rPr>
          <w:rFonts w:cs="Calibri"/>
        </w:rPr>
        <w:t>shipped to</w:t>
      </w:r>
      <w:r w:rsidR="00B045F9" w:rsidRPr="00612E9D">
        <w:rPr>
          <w:rFonts w:cs="Calibri"/>
        </w:rPr>
        <w:t>:</w:t>
      </w:r>
    </w:p>
    <w:p w14:paraId="27630FBD" w14:textId="77777777" w:rsidR="00B3760B" w:rsidRPr="00612E9D" w:rsidRDefault="00B3760B" w:rsidP="00B045F9">
      <w:pPr>
        <w:rPr>
          <w:rFonts w:cs="Calibri"/>
        </w:rPr>
      </w:pPr>
    </w:p>
    <w:p w14:paraId="1E5F86C6" w14:textId="328A3DE2" w:rsidR="006455CD" w:rsidRPr="00612E9D" w:rsidRDefault="006455CD" w:rsidP="006455CD">
      <w:pPr>
        <w:ind w:left="720"/>
        <w:rPr>
          <w:rFonts w:cs="Calibri"/>
        </w:rPr>
      </w:pPr>
      <w:r w:rsidRPr="00B037FF">
        <w:rPr>
          <w:rFonts w:cs="Calibri"/>
          <w:b/>
        </w:rPr>
        <w:t>LIGO Livingston Observatory (LLO)</w:t>
      </w:r>
      <w:r w:rsidR="00B037FF">
        <w:rPr>
          <w:rFonts w:cs="Calibri"/>
          <w:b/>
        </w:rPr>
        <w:tab/>
      </w:r>
      <w:r w:rsidR="00B037FF">
        <w:rPr>
          <w:rFonts w:cs="Calibri"/>
          <w:b/>
        </w:rPr>
        <w:tab/>
      </w:r>
      <w:r w:rsidR="00B037FF" w:rsidRPr="00B037FF">
        <w:rPr>
          <w:rFonts w:cs="Calibri"/>
          <w:b/>
        </w:rPr>
        <w:t>LIGO Hanford Observatory (LHO)</w:t>
      </w:r>
      <w:r w:rsidR="0062072C">
        <w:rPr>
          <w:rFonts w:cs="Calibri"/>
        </w:rPr>
        <w:br/>
        <w:t xml:space="preserve">Attn: </w:t>
      </w:r>
      <w:r w:rsidR="00723254">
        <w:rPr>
          <w:rFonts w:cs="Calibri"/>
        </w:rPr>
        <w:t>Scott McCormi</w:t>
      </w:r>
      <w:r w:rsidR="00EB3F49">
        <w:rPr>
          <w:rFonts w:cs="Calibri"/>
        </w:rPr>
        <w:t>ck</w:t>
      </w:r>
      <w:r w:rsidR="0062072C">
        <w:rPr>
          <w:rFonts w:cs="Calibri"/>
        </w:rPr>
        <w:tab/>
      </w:r>
      <w:r w:rsidR="0062072C">
        <w:rPr>
          <w:rFonts w:cs="Calibri"/>
        </w:rPr>
        <w:tab/>
      </w:r>
      <w:r w:rsidR="0062072C">
        <w:rPr>
          <w:rFonts w:cs="Calibri"/>
        </w:rPr>
        <w:tab/>
      </w:r>
      <w:r w:rsidR="00176072">
        <w:rPr>
          <w:rFonts w:cs="Calibri"/>
        </w:rPr>
        <w:tab/>
      </w:r>
      <w:r w:rsidR="00B037FF" w:rsidRPr="00612E9D">
        <w:rPr>
          <w:rFonts w:cs="Calibri"/>
        </w:rPr>
        <w:t>At</w:t>
      </w:r>
      <w:r w:rsidR="0062072C">
        <w:rPr>
          <w:rFonts w:cs="Calibri"/>
        </w:rPr>
        <w:t xml:space="preserve">tn: </w:t>
      </w:r>
      <w:r w:rsidR="00EB3F49">
        <w:rPr>
          <w:rFonts w:cs="Calibri"/>
        </w:rPr>
        <w:t xml:space="preserve"> Chandra </w:t>
      </w:r>
      <w:proofErr w:type="spellStart"/>
      <w:r w:rsidR="00EB3F49">
        <w:rPr>
          <w:rFonts w:cs="Calibri"/>
        </w:rPr>
        <w:t>Romel</w:t>
      </w:r>
      <w:proofErr w:type="spellEnd"/>
      <w:r w:rsidRPr="00612E9D">
        <w:rPr>
          <w:rFonts w:cs="Calibri"/>
        </w:rPr>
        <w:br/>
        <w:t xml:space="preserve">19100 LIGO Lane </w:t>
      </w:r>
      <w:r w:rsidR="00B037FF">
        <w:rPr>
          <w:rFonts w:cs="Calibri"/>
        </w:rPr>
        <w:tab/>
      </w:r>
      <w:r w:rsidR="00B037FF">
        <w:rPr>
          <w:rFonts w:cs="Calibri"/>
        </w:rPr>
        <w:tab/>
      </w:r>
      <w:r w:rsidR="00B037FF">
        <w:rPr>
          <w:rFonts w:cs="Calibri"/>
        </w:rPr>
        <w:tab/>
      </w:r>
      <w:r w:rsidR="00B037FF">
        <w:rPr>
          <w:rFonts w:cs="Calibri"/>
        </w:rPr>
        <w:tab/>
      </w:r>
      <w:r w:rsidR="00B037FF" w:rsidRPr="00612E9D">
        <w:rPr>
          <w:rFonts w:cs="Calibri"/>
        </w:rPr>
        <w:t>127124 North Route 10</w:t>
      </w:r>
      <w:r w:rsidRPr="00612E9D">
        <w:rPr>
          <w:rFonts w:cs="Calibri"/>
        </w:rPr>
        <w:br/>
        <w:t xml:space="preserve">Livingston, LA 70754 </w:t>
      </w:r>
      <w:r w:rsidR="00B037FF">
        <w:rPr>
          <w:rFonts w:cs="Calibri"/>
        </w:rPr>
        <w:tab/>
      </w:r>
      <w:r w:rsidR="00B037FF">
        <w:rPr>
          <w:rFonts w:cs="Calibri"/>
        </w:rPr>
        <w:tab/>
      </w:r>
      <w:r w:rsidR="00B037FF">
        <w:rPr>
          <w:rFonts w:cs="Calibri"/>
        </w:rPr>
        <w:tab/>
      </w:r>
      <w:r w:rsidR="00B037FF">
        <w:rPr>
          <w:rFonts w:cs="Calibri"/>
        </w:rPr>
        <w:tab/>
      </w:r>
      <w:r w:rsidR="00B037FF" w:rsidRPr="00612E9D">
        <w:rPr>
          <w:rFonts w:cs="Calibri"/>
        </w:rPr>
        <w:t>Richland, WA  99354</w:t>
      </w:r>
    </w:p>
    <w:p w14:paraId="51C22DD9" w14:textId="77777777" w:rsidR="00AA5DC2" w:rsidRPr="00612E9D" w:rsidRDefault="00AA5DC2" w:rsidP="00AA5DC2">
      <w:pPr>
        <w:ind w:left="720"/>
        <w:rPr>
          <w:rFonts w:cs="Calibri"/>
        </w:rPr>
      </w:pPr>
    </w:p>
    <w:p w14:paraId="0981E8C7" w14:textId="77777777" w:rsidR="00B045F9" w:rsidRPr="00612E9D" w:rsidRDefault="00B045F9" w:rsidP="00AA5DC2">
      <w:pPr>
        <w:ind w:left="720"/>
        <w:rPr>
          <w:rFonts w:cs="Calibri"/>
        </w:rPr>
      </w:pPr>
    </w:p>
    <w:p w14:paraId="57CBDA48" w14:textId="2A4D6951" w:rsidR="00B3760B" w:rsidRDefault="00B3760B" w:rsidP="00B3760B">
      <w:pPr>
        <w:numPr>
          <w:ilvl w:val="1"/>
          <w:numId w:val="13"/>
        </w:numPr>
        <w:rPr>
          <w:rFonts w:cs="Calibri"/>
          <w:b/>
          <w:sz w:val="28"/>
          <w:szCs w:val="28"/>
        </w:rPr>
      </w:pPr>
      <w:r>
        <w:rPr>
          <w:rFonts w:cs="Calibri"/>
          <w:b/>
          <w:sz w:val="28"/>
          <w:szCs w:val="28"/>
        </w:rPr>
        <w:t>Delivery Schedule:</w:t>
      </w:r>
    </w:p>
    <w:p w14:paraId="76CE0304" w14:textId="569D9CC1" w:rsidR="00C42E69" w:rsidRPr="003B6C70" w:rsidRDefault="00AE3368" w:rsidP="00C42E69">
      <w:pPr>
        <w:ind w:left="720"/>
        <w:rPr>
          <w:rFonts w:cs="Calibri"/>
          <w:bCs/>
          <w:sz w:val="28"/>
          <w:szCs w:val="28"/>
        </w:rPr>
      </w:pPr>
      <w:r>
        <w:rPr>
          <w:rFonts w:cs="Calibri"/>
        </w:rPr>
        <w:t>8</w:t>
      </w:r>
      <w:r w:rsidR="000143A6">
        <w:rPr>
          <w:rFonts w:cs="Calibri"/>
        </w:rPr>
        <w:t xml:space="preserve"> weeks ARO</w:t>
      </w:r>
    </w:p>
    <w:p w14:paraId="4281DAA4" w14:textId="77777777" w:rsidR="00964ABD" w:rsidRDefault="00964ABD" w:rsidP="00964ABD">
      <w:pPr>
        <w:rPr>
          <w:rFonts w:cs="Calibri"/>
        </w:rPr>
      </w:pPr>
    </w:p>
    <w:p w14:paraId="0AADA14B" w14:textId="77777777" w:rsidR="00EB7551" w:rsidRPr="00CC7F68" w:rsidRDefault="00EB7551" w:rsidP="00EB7551">
      <w:pPr>
        <w:ind w:left="720"/>
        <w:rPr>
          <w:rFonts w:cs="Calibri"/>
          <w:vanish/>
          <w:color w:val="FF0000"/>
        </w:rPr>
      </w:pPr>
      <w:r w:rsidRPr="00CC7F68">
        <w:rPr>
          <w:rFonts w:cs="Calibri"/>
          <w:vanish/>
          <w:color w:val="FF0000"/>
        </w:rPr>
        <w:t>Insert a list or table detailing the delivery requirements (by P/N, as necessary)</w:t>
      </w:r>
      <w:r w:rsidR="00313033">
        <w:rPr>
          <w:rFonts w:cs="Calibri"/>
          <w:vanish/>
          <w:color w:val="FF0000"/>
        </w:rPr>
        <w:t xml:space="preserve">.  Delivery should be specified in weeks ARO (after receipt of order).  Please also specify </w:t>
      </w:r>
      <w:r w:rsidRPr="00CC7F68">
        <w:rPr>
          <w:rFonts w:cs="Calibri"/>
          <w:vanish/>
          <w:color w:val="FF0000"/>
        </w:rPr>
        <w:t>the shipping destination</w:t>
      </w:r>
      <w:r w:rsidR="00595D61">
        <w:rPr>
          <w:rFonts w:cs="Calibri"/>
          <w:vanish/>
          <w:color w:val="FF0000"/>
        </w:rPr>
        <w:t xml:space="preserve"> (i.e. LLO)</w:t>
      </w:r>
      <w:r w:rsidRPr="00CC7F68">
        <w:rPr>
          <w:rFonts w:cs="Calibri"/>
          <w:vanish/>
          <w:color w:val="FF0000"/>
        </w:rPr>
        <w:t xml:space="preserve">.  </w:t>
      </w:r>
    </w:p>
    <w:p w14:paraId="42117A4F" w14:textId="77777777" w:rsidR="00595D61" w:rsidRPr="00CC7F68" w:rsidRDefault="00EB7551" w:rsidP="0001519E">
      <w:pPr>
        <w:ind w:left="720"/>
        <w:rPr>
          <w:rFonts w:cs="Calibri"/>
          <w:vanish/>
          <w:color w:val="FF0000"/>
        </w:rPr>
      </w:pPr>
      <w:r w:rsidRPr="00CC7F68">
        <w:rPr>
          <w:rFonts w:cs="Calibri"/>
          <w:vanish/>
          <w:color w:val="FF0000"/>
        </w:rPr>
        <w:t xml:space="preserve">Note any first article requirements.  If applicable, the SOW must state upfront that LIGO wants to assemble </w:t>
      </w:r>
      <w:r w:rsidR="00CC7F68" w:rsidRPr="00CC7F68">
        <w:rPr>
          <w:rFonts w:cs="Calibri"/>
          <w:vanish/>
          <w:color w:val="FF0000"/>
        </w:rPr>
        <w:t xml:space="preserve">the first articles for fit check before the rest of the order is completed. </w:t>
      </w:r>
    </w:p>
    <w:sectPr w:rsidR="00595D61" w:rsidRPr="00CC7F68" w:rsidSect="007042B8">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06E60" w14:textId="77777777" w:rsidR="002C6F01" w:rsidRDefault="002C6F01" w:rsidP="00CE4A37">
      <w:r>
        <w:separator/>
      </w:r>
    </w:p>
  </w:endnote>
  <w:endnote w:type="continuationSeparator" w:id="0">
    <w:p w14:paraId="2679D801" w14:textId="77777777" w:rsidR="002C6F01" w:rsidRDefault="002C6F01" w:rsidP="00CE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CADB" w14:textId="09FA2478" w:rsidR="001C5BE2" w:rsidRPr="001C5BE2" w:rsidRDefault="0056236B" w:rsidP="00523332">
    <w:pPr>
      <w:pStyle w:val="Footer"/>
      <w:tabs>
        <w:tab w:val="clear" w:pos="9360"/>
        <w:tab w:val="left" w:pos="7380"/>
        <w:tab w:val="right" w:pos="8820"/>
      </w:tabs>
      <w:rPr>
        <w:rFonts w:ascii="Times New Roman" w:hAnsi="Times New Roman"/>
        <w:bCs/>
        <w:color w:val="000000"/>
        <w:sz w:val="24"/>
        <w:szCs w:val="24"/>
      </w:rPr>
    </w:pPr>
    <w:r w:rsidRPr="001E6A5E">
      <w:rPr>
        <w:rStyle w:val="PageNumber"/>
        <w:rFonts w:ascii="Times New Roman" w:hAnsi="Times New Roman"/>
      </w:rPr>
      <w:fldChar w:fldCharType="begin"/>
    </w:r>
    <w:r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6050E6">
      <w:rPr>
        <w:rStyle w:val="PageNumber"/>
        <w:rFonts w:ascii="Times New Roman" w:hAnsi="Times New Roman"/>
        <w:noProof/>
      </w:rPr>
      <w:t>4</w:t>
    </w:r>
    <w:r w:rsidRPr="001E6A5E">
      <w:rPr>
        <w:rStyle w:val="PageNumber"/>
        <w:rFonts w:ascii="Times New Roman" w:hAnsi="Times New Roman"/>
      </w:rPr>
      <w:fldChar w:fldCharType="end"/>
    </w:r>
    <w:r w:rsidRPr="001E6A5E">
      <w:rPr>
        <w:rStyle w:val="PageNumber"/>
        <w:rFonts w:ascii="Times New Roman" w:hAnsi="Times New Roman"/>
      </w:rPr>
      <w:t xml:space="preserve"> of </w:t>
    </w:r>
    <w:r w:rsidRPr="001E6A5E">
      <w:rPr>
        <w:rStyle w:val="PageNumber"/>
        <w:rFonts w:ascii="Times New Roman" w:hAnsi="Times New Roman"/>
      </w:rPr>
      <w:fldChar w:fldCharType="begin"/>
    </w:r>
    <w:r w:rsidRPr="001E6A5E">
      <w:rPr>
        <w:rStyle w:val="PageNumber"/>
        <w:rFonts w:ascii="Times New Roman" w:hAnsi="Times New Roman"/>
      </w:rPr>
      <w:instrText xml:space="preserve"> NUMPAGES </w:instrText>
    </w:r>
    <w:r w:rsidRPr="001E6A5E">
      <w:rPr>
        <w:rStyle w:val="PageNumber"/>
        <w:rFonts w:ascii="Times New Roman" w:hAnsi="Times New Roman"/>
      </w:rPr>
      <w:fldChar w:fldCharType="separate"/>
    </w:r>
    <w:r w:rsidR="006050E6">
      <w:rPr>
        <w:rStyle w:val="PageNumber"/>
        <w:rFonts w:ascii="Times New Roman" w:hAnsi="Times New Roman"/>
        <w:noProof/>
      </w:rPr>
      <w:t>4</w:t>
    </w:r>
    <w:r w:rsidRPr="001E6A5E">
      <w:rPr>
        <w:rStyle w:val="PageNumber"/>
        <w:rFonts w:ascii="Times New Roman" w:hAnsi="Times New Roman"/>
      </w:rPr>
      <w:fldChar w:fldCharType="end"/>
    </w:r>
    <w:r w:rsidR="00DE3F2C">
      <w:rPr>
        <w:rStyle w:val="PageNumber"/>
      </w:rPr>
      <w:tab/>
    </w:r>
    <w:r w:rsidR="00523332">
      <w:rPr>
        <w:rStyle w:val="PageNumber"/>
      </w:rPr>
      <w:t xml:space="preserve"> </w:t>
    </w:r>
    <w:r w:rsidR="00523332" w:rsidRPr="00523332">
      <w:rPr>
        <w:rStyle w:val="PageNumber"/>
        <w:vanish/>
        <w:color w:val="FF0000"/>
      </w:rPr>
      <w:t>(Edit the footer</w:t>
    </w:r>
    <w:r w:rsidR="00523332">
      <w:rPr>
        <w:rStyle w:val="PageNumber"/>
        <w:vanish/>
        <w:color w:val="FF0000"/>
      </w:rPr>
      <w:t xml:space="preserve"> to the correct DCC#</w:t>
    </w:r>
    <w:r w:rsidR="00523332" w:rsidRPr="00523332">
      <w:rPr>
        <w:rStyle w:val="PageNumber"/>
        <w:vanish/>
        <w:color w:val="FF0000"/>
      </w:rPr>
      <w:t>)</w:t>
    </w:r>
    <w:r w:rsidR="00523332" w:rsidRPr="00523332">
      <w:rPr>
        <w:rStyle w:val="PageNumber"/>
        <w:vanish/>
      </w:rPr>
      <w:t xml:space="preserve"> </w:t>
    </w:r>
    <w:r w:rsidRPr="00612E9D">
      <w:rPr>
        <w:rStyle w:val="PageNumber"/>
        <w:rFonts w:ascii="Times New Roman" w:hAnsi="Times New Roman"/>
        <w:color w:val="000000"/>
        <w:sz w:val="24"/>
        <w:szCs w:val="24"/>
      </w:rPr>
      <w:t>LIGO</w:t>
    </w:r>
    <w:r w:rsidRPr="00612E9D">
      <w:rPr>
        <w:rStyle w:val="PageNumber"/>
        <w:rFonts w:ascii="Times New Roman" w:hAnsi="Times New Roman"/>
        <w:b/>
        <w:color w:val="000000"/>
        <w:sz w:val="24"/>
        <w:szCs w:val="24"/>
      </w:rPr>
      <w:t>-</w:t>
    </w:r>
    <w:r w:rsidR="00E30F58" w:rsidRPr="00612E9D">
      <w:rPr>
        <w:rFonts w:ascii="Times New Roman" w:hAnsi="Times New Roman"/>
        <w:bCs/>
        <w:color w:val="000000"/>
        <w:sz w:val="24"/>
        <w:szCs w:val="24"/>
      </w:rPr>
      <w:t>C</w:t>
    </w:r>
    <w:r w:rsidR="00726C18" w:rsidRPr="00612E9D">
      <w:rPr>
        <w:rFonts w:ascii="Times New Roman" w:hAnsi="Times New Roman"/>
        <w:bCs/>
        <w:color w:val="000000"/>
        <w:sz w:val="24"/>
        <w:szCs w:val="24"/>
      </w:rPr>
      <w:t>1</w:t>
    </w:r>
    <w:r w:rsidR="003E7080">
      <w:rPr>
        <w:rFonts w:ascii="Times New Roman" w:hAnsi="Times New Roman"/>
        <w:bCs/>
        <w:color w:val="000000"/>
        <w:sz w:val="24"/>
        <w:szCs w:val="24"/>
      </w:rPr>
      <w:t>900390</w:t>
    </w:r>
    <w:r w:rsidR="00E303B5" w:rsidRPr="00612E9D">
      <w:rPr>
        <w:rFonts w:ascii="Times New Roman" w:hAnsi="Times New Roman"/>
        <w:bCs/>
        <w:color w:val="000000"/>
        <w:sz w:val="24"/>
        <w:szCs w:val="24"/>
      </w:rPr>
      <w:t>-v</w:t>
    </w:r>
    <w:r w:rsidR="001C5BE2">
      <w:rPr>
        <w:rFonts w:ascii="Times New Roman" w:hAnsi="Times New Roman"/>
        <w:bCs/>
        <w:color w:val="000000"/>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9FF5A" w14:textId="77777777" w:rsidR="002C6F01" w:rsidRDefault="002C6F01" w:rsidP="00CE4A37">
      <w:r>
        <w:separator/>
      </w:r>
    </w:p>
  </w:footnote>
  <w:footnote w:type="continuationSeparator" w:id="0">
    <w:p w14:paraId="3C23C733" w14:textId="77777777" w:rsidR="002C6F01" w:rsidRDefault="002C6F01" w:rsidP="00CE4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3" w15:restartNumberingAfterBreak="0">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B24494E"/>
    <w:multiLevelType w:val="hybridMultilevel"/>
    <w:tmpl w:val="B5D43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DA21B1"/>
    <w:multiLevelType w:val="hybridMultilevel"/>
    <w:tmpl w:val="F61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0" w15:restartNumberingAfterBreak="0">
    <w:nsid w:val="46C548E6"/>
    <w:multiLevelType w:val="hybridMultilevel"/>
    <w:tmpl w:val="E70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02C3FA3"/>
    <w:multiLevelType w:val="hybridMultilevel"/>
    <w:tmpl w:val="47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57EE0"/>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8" w15:restartNumberingAfterBreak="0">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AF1EA5"/>
    <w:multiLevelType w:val="hybridMultilevel"/>
    <w:tmpl w:val="C92C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3476F8"/>
    <w:multiLevelType w:val="hybridMultilevel"/>
    <w:tmpl w:val="CE3A0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25"/>
  </w:num>
  <w:num w:numId="4">
    <w:abstractNumId w:val="1"/>
  </w:num>
  <w:num w:numId="5">
    <w:abstractNumId w:val="12"/>
  </w:num>
  <w:num w:numId="6">
    <w:abstractNumId w:val="7"/>
  </w:num>
  <w:num w:numId="7">
    <w:abstractNumId w:val="23"/>
  </w:num>
  <w:num w:numId="8">
    <w:abstractNumId w:val="14"/>
  </w:num>
  <w:num w:numId="9">
    <w:abstractNumId w:val="3"/>
  </w:num>
  <w:num w:numId="10">
    <w:abstractNumId w:val="4"/>
  </w:num>
  <w:num w:numId="11">
    <w:abstractNumId w:val="5"/>
  </w:num>
  <w:num w:numId="12">
    <w:abstractNumId w:val="0"/>
  </w:num>
  <w:num w:numId="13">
    <w:abstractNumId w:val="17"/>
  </w:num>
  <w:num w:numId="14">
    <w:abstractNumId w:val="2"/>
  </w:num>
  <w:num w:numId="15">
    <w:abstractNumId w:val="22"/>
  </w:num>
  <w:num w:numId="16">
    <w:abstractNumId w:val="19"/>
  </w:num>
  <w:num w:numId="17">
    <w:abstractNumId w:val="6"/>
  </w:num>
  <w:num w:numId="18">
    <w:abstractNumId w:val="18"/>
  </w:num>
  <w:num w:numId="19">
    <w:abstractNumId w:val="13"/>
  </w:num>
  <w:num w:numId="20">
    <w:abstractNumId w:val="9"/>
  </w:num>
  <w:num w:numId="21">
    <w:abstractNumId w:val="24"/>
  </w:num>
  <w:num w:numId="22">
    <w:abstractNumId w:val="10"/>
  </w:num>
  <w:num w:numId="23">
    <w:abstractNumId w:val="8"/>
  </w:num>
  <w:num w:numId="24">
    <w:abstractNumId w:val="16"/>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95"/>
    <w:rsid w:val="000005F9"/>
    <w:rsid w:val="000050A5"/>
    <w:rsid w:val="00012EA8"/>
    <w:rsid w:val="000143A6"/>
    <w:rsid w:val="0001480D"/>
    <w:rsid w:val="0001519E"/>
    <w:rsid w:val="000163B8"/>
    <w:rsid w:val="0002219B"/>
    <w:rsid w:val="000241B4"/>
    <w:rsid w:val="00025C59"/>
    <w:rsid w:val="00040FFF"/>
    <w:rsid w:val="000453F7"/>
    <w:rsid w:val="00046A4C"/>
    <w:rsid w:val="00052A07"/>
    <w:rsid w:val="000635E3"/>
    <w:rsid w:val="00076933"/>
    <w:rsid w:val="0008050C"/>
    <w:rsid w:val="000868D4"/>
    <w:rsid w:val="000873AA"/>
    <w:rsid w:val="00091121"/>
    <w:rsid w:val="000A49C6"/>
    <w:rsid w:val="000A66B2"/>
    <w:rsid w:val="000E70C7"/>
    <w:rsid w:val="000F4395"/>
    <w:rsid w:val="001010ED"/>
    <w:rsid w:val="0010174C"/>
    <w:rsid w:val="00110A84"/>
    <w:rsid w:val="001155EE"/>
    <w:rsid w:val="00115FF6"/>
    <w:rsid w:val="001176E8"/>
    <w:rsid w:val="00130605"/>
    <w:rsid w:val="00134421"/>
    <w:rsid w:val="00142BD3"/>
    <w:rsid w:val="00145C34"/>
    <w:rsid w:val="00152D19"/>
    <w:rsid w:val="00152FA8"/>
    <w:rsid w:val="00155190"/>
    <w:rsid w:val="00157046"/>
    <w:rsid w:val="00160EA5"/>
    <w:rsid w:val="001704D4"/>
    <w:rsid w:val="001720C7"/>
    <w:rsid w:val="00176072"/>
    <w:rsid w:val="00177470"/>
    <w:rsid w:val="001817BF"/>
    <w:rsid w:val="001923D6"/>
    <w:rsid w:val="00193DA0"/>
    <w:rsid w:val="00196C1C"/>
    <w:rsid w:val="001A0A8B"/>
    <w:rsid w:val="001A782A"/>
    <w:rsid w:val="001B6C4D"/>
    <w:rsid w:val="001B6F67"/>
    <w:rsid w:val="001B7358"/>
    <w:rsid w:val="001C4BDA"/>
    <w:rsid w:val="001C5BE2"/>
    <w:rsid w:val="001C64BD"/>
    <w:rsid w:val="001D0221"/>
    <w:rsid w:val="001E5064"/>
    <w:rsid w:val="001E6A5E"/>
    <w:rsid w:val="00230BC2"/>
    <w:rsid w:val="002413C2"/>
    <w:rsid w:val="002427D9"/>
    <w:rsid w:val="00243731"/>
    <w:rsid w:val="00273062"/>
    <w:rsid w:val="002852E5"/>
    <w:rsid w:val="002925E3"/>
    <w:rsid w:val="002955A3"/>
    <w:rsid w:val="002A696E"/>
    <w:rsid w:val="002B3428"/>
    <w:rsid w:val="002B6458"/>
    <w:rsid w:val="002C6F01"/>
    <w:rsid w:val="002E3835"/>
    <w:rsid w:val="002E4A43"/>
    <w:rsid w:val="002F6FD6"/>
    <w:rsid w:val="0030542F"/>
    <w:rsid w:val="00313033"/>
    <w:rsid w:val="00320A7E"/>
    <w:rsid w:val="003222EB"/>
    <w:rsid w:val="00340B4F"/>
    <w:rsid w:val="00342DFC"/>
    <w:rsid w:val="00343C5A"/>
    <w:rsid w:val="0034477F"/>
    <w:rsid w:val="00346AC1"/>
    <w:rsid w:val="0034768D"/>
    <w:rsid w:val="00353383"/>
    <w:rsid w:val="00354141"/>
    <w:rsid w:val="0036095E"/>
    <w:rsid w:val="0038051D"/>
    <w:rsid w:val="00381182"/>
    <w:rsid w:val="00381D6A"/>
    <w:rsid w:val="0039431D"/>
    <w:rsid w:val="0039459B"/>
    <w:rsid w:val="003A3F70"/>
    <w:rsid w:val="003B3433"/>
    <w:rsid w:val="003B6C70"/>
    <w:rsid w:val="003D4FB4"/>
    <w:rsid w:val="003D52F9"/>
    <w:rsid w:val="003E56BA"/>
    <w:rsid w:val="003E7080"/>
    <w:rsid w:val="003F126B"/>
    <w:rsid w:val="003F15E9"/>
    <w:rsid w:val="003F34E5"/>
    <w:rsid w:val="003F4B3B"/>
    <w:rsid w:val="004015B7"/>
    <w:rsid w:val="00417E67"/>
    <w:rsid w:val="00417F30"/>
    <w:rsid w:val="004211EE"/>
    <w:rsid w:val="00422322"/>
    <w:rsid w:val="00422624"/>
    <w:rsid w:val="00425B8F"/>
    <w:rsid w:val="00427992"/>
    <w:rsid w:val="00444690"/>
    <w:rsid w:val="0045185B"/>
    <w:rsid w:val="004533F7"/>
    <w:rsid w:val="00482FE5"/>
    <w:rsid w:val="00483841"/>
    <w:rsid w:val="004A0D87"/>
    <w:rsid w:val="004B1ACC"/>
    <w:rsid w:val="004B23AD"/>
    <w:rsid w:val="004B668F"/>
    <w:rsid w:val="004C00C0"/>
    <w:rsid w:val="004C6E3F"/>
    <w:rsid w:val="004D1FC1"/>
    <w:rsid w:val="004D22D1"/>
    <w:rsid w:val="004E2221"/>
    <w:rsid w:val="004F05A5"/>
    <w:rsid w:val="00507390"/>
    <w:rsid w:val="0051087A"/>
    <w:rsid w:val="00522315"/>
    <w:rsid w:val="00523332"/>
    <w:rsid w:val="00523FF2"/>
    <w:rsid w:val="00524316"/>
    <w:rsid w:val="00533303"/>
    <w:rsid w:val="0054344D"/>
    <w:rsid w:val="00553A20"/>
    <w:rsid w:val="0056236B"/>
    <w:rsid w:val="0056676B"/>
    <w:rsid w:val="00570DC9"/>
    <w:rsid w:val="00572309"/>
    <w:rsid w:val="00573BD3"/>
    <w:rsid w:val="00577697"/>
    <w:rsid w:val="005873AC"/>
    <w:rsid w:val="0058755B"/>
    <w:rsid w:val="00587AC5"/>
    <w:rsid w:val="0059574F"/>
    <w:rsid w:val="00595A90"/>
    <w:rsid w:val="00595D61"/>
    <w:rsid w:val="005A0047"/>
    <w:rsid w:val="005A5810"/>
    <w:rsid w:val="005B177D"/>
    <w:rsid w:val="005B53DF"/>
    <w:rsid w:val="005C690B"/>
    <w:rsid w:val="005C7486"/>
    <w:rsid w:val="005D5DB8"/>
    <w:rsid w:val="005E52F2"/>
    <w:rsid w:val="005F0220"/>
    <w:rsid w:val="005F4640"/>
    <w:rsid w:val="00601131"/>
    <w:rsid w:val="006050E6"/>
    <w:rsid w:val="00606285"/>
    <w:rsid w:val="00612E9D"/>
    <w:rsid w:val="00613AA6"/>
    <w:rsid w:val="00616EC3"/>
    <w:rsid w:val="0062072C"/>
    <w:rsid w:val="0062494F"/>
    <w:rsid w:val="00625DFC"/>
    <w:rsid w:val="00625FB5"/>
    <w:rsid w:val="00640FDF"/>
    <w:rsid w:val="00642B7D"/>
    <w:rsid w:val="006455CD"/>
    <w:rsid w:val="00652D0A"/>
    <w:rsid w:val="006606DF"/>
    <w:rsid w:val="00661F81"/>
    <w:rsid w:val="006631BF"/>
    <w:rsid w:val="006658A7"/>
    <w:rsid w:val="00692083"/>
    <w:rsid w:val="006964BB"/>
    <w:rsid w:val="00696D49"/>
    <w:rsid w:val="00697FE1"/>
    <w:rsid w:val="006A2EA7"/>
    <w:rsid w:val="006A7469"/>
    <w:rsid w:val="006A7F48"/>
    <w:rsid w:val="006C5ED0"/>
    <w:rsid w:val="006D31F1"/>
    <w:rsid w:val="006D46A3"/>
    <w:rsid w:val="006E00BA"/>
    <w:rsid w:val="006E01AF"/>
    <w:rsid w:val="006E3DC0"/>
    <w:rsid w:val="006E5CD1"/>
    <w:rsid w:val="006E7833"/>
    <w:rsid w:val="00701DF9"/>
    <w:rsid w:val="00701F02"/>
    <w:rsid w:val="007042B8"/>
    <w:rsid w:val="00711CF1"/>
    <w:rsid w:val="00714647"/>
    <w:rsid w:val="00722202"/>
    <w:rsid w:val="00723254"/>
    <w:rsid w:val="00726C18"/>
    <w:rsid w:val="00731DB2"/>
    <w:rsid w:val="0073718E"/>
    <w:rsid w:val="0074065F"/>
    <w:rsid w:val="0074261C"/>
    <w:rsid w:val="00744DFD"/>
    <w:rsid w:val="00747E2E"/>
    <w:rsid w:val="007537D3"/>
    <w:rsid w:val="00763D5A"/>
    <w:rsid w:val="00766222"/>
    <w:rsid w:val="00770773"/>
    <w:rsid w:val="0077447F"/>
    <w:rsid w:val="007931FF"/>
    <w:rsid w:val="007A2D7A"/>
    <w:rsid w:val="007A42D0"/>
    <w:rsid w:val="007B5F74"/>
    <w:rsid w:val="007B6659"/>
    <w:rsid w:val="007C0154"/>
    <w:rsid w:val="007C01C7"/>
    <w:rsid w:val="007C1691"/>
    <w:rsid w:val="007C2BB6"/>
    <w:rsid w:val="007D4AD9"/>
    <w:rsid w:val="007D54ED"/>
    <w:rsid w:val="007E350E"/>
    <w:rsid w:val="007F43BF"/>
    <w:rsid w:val="007F67EB"/>
    <w:rsid w:val="008027FB"/>
    <w:rsid w:val="00816B9B"/>
    <w:rsid w:val="0081709D"/>
    <w:rsid w:val="0082201A"/>
    <w:rsid w:val="00843ADC"/>
    <w:rsid w:val="008457E8"/>
    <w:rsid w:val="0086580F"/>
    <w:rsid w:val="00877F77"/>
    <w:rsid w:val="00894E4C"/>
    <w:rsid w:val="008963C6"/>
    <w:rsid w:val="008966C0"/>
    <w:rsid w:val="008A202A"/>
    <w:rsid w:val="008A266B"/>
    <w:rsid w:val="008A56F1"/>
    <w:rsid w:val="008B3ACB"/>
    <w:rsid w:val="008B44B3"/>
    <w:rsid w:val="008C429F"/>
    <w:rsid w:val="008C4DEA"/>
    <w:rsid w:val="008D36AE"/>
    <w:rsid w:val="008E002B"/>
    <w:rsid w:val="008F31E0"/>
    <w:rsid w:val="008F45DF"/>
    <w:rsid w:val="008F61ED"/>
    <w:rsid w:val="008F6A4C"/>
    <w:rsid w:val="008F6D39"/>
    <w:rsid w:val="008F78CC"/>
    <w:rsid w:val="0090005A"/>
    <w:rsid w:val="0090637B"/>
    <w:rsid w:val="009170C6"/>
    <w:rsid w:val="009243C4"/>
    <w:rsid w:val="00924D56"/>
    <w:rsid w:val="00930ECB"/>
    <w:rsid w:val="00933064"/>
    <w:rsid w:val="0094747F"/>
    <w:rsid w:val="009528B3"/>
    <w:rsid w:val="009614EC"/>
    <w:rsid w:val="00964ABD"/>
    <w:rsid w:val="00964D3C"/>
    <w:rsid w:val="009702CB"/>
    <w:rsid w:val="00976F71"/>
    <w:rsid w:val="00984105"/>
    <w:rsid w:val="009876FF"/>
    <w:rsid w:val="00994DAC"/>
    <w:rsid w:val="009B3159"/>
    <w:rsid w:val="009C2E45"/>
    <w:rsid w:val="009D1B18"/>
    <w:rsid w:val="009D2DE5"/>
    <w:rsid w:val="009D62C9"/>
    <w:rsid w:val="009E551E"/>
    <w:rsid w:val="009E56E3"/>
    <w:rsid w:val="009F55EB"/>
    <w:rsid w:val="00A06428"/>
    <w:rsid w:val="00A076F3"/>
    <w:rsid w:val="00A07A64"/>
    <w:rsid w:val="00A12EA0"/>
    <w:rsid w:val="00A148F6"/>
    <w:rsid w:val="00A22435"/>
    <w:rsid w:val="00A22EB4"/>
    <w:rsid w:val="00A34130"/>
    <w:rsid w:val="00A409D8"/>
    <w:rsid w:val="00A415CA"/>
    <w:rsid w:val="00A42944"/>
    <w:rsid w:val="00A444C3"/>
    <w:rsid w:val="00A44C5A"/>
    <w:rsid w:val="00A457EB"/>
    <w:rsid w:val="00A47B7A"/>
    <w:rsid w:val="00A56BD8"/>
    <w:rsid w:val="00A56EC5"/>
    <w:rsid w:val="00A57BF9"/>
    <w:rsid w:val="00A93613"/>
    <w:rsid w:val="00A93E2A"/>
    <w:rsid w:val="00A964EE"/>
    <w:rsid w:val="00AA0374"/>
    <w:rsid w:val="00AA3497"/>
    <w:rsid w:val="00AA3C1F"/>
    <w:rsid w:val="00AA5DC2"/>
    <w:rsid w:val="00AC2534"/>
    <w:rsid w:val="00AD2E63"/>
    <w:rsid w:val="00AD3724"/>
    <w:rsid w:val="00AE0B3B"/>
    <w:rsid w:val="00AE3368"/>
    <w:rsid w:val="00AF52CB"/>
    <w:rsid w:val="00AF5CD3"/>
    <w:rsid w:val="00AF7BB8"/>
    <w:rsid w:val="00B037FF"/>
    <w:rsid w:val="00B045F9"/>
    <w:rsid w:val="00B04E5B"/>
    <w:rsid w:val="00B16DF2"/>
    <w:rsid w:val="00B333CD"/>
    <w:rsid w:val="00B3760B"/>
    <w:rsid w:val="00B54ECB"/>
    <w:rsid w:val="00B57D23"/>
    <w:rsid w:val="00B60652"/>
    <w:rsid w:val="00B63361"/>
    <w:rsid w:val="00B64C1F"/>
    <w:rsid w:val="00B6521B"/>
    <w:rsid w:val="00B706F2"/>
    <w:rsid w:val="00B82025"/>
    <w:rsid w:val="00B9090B"/>
    <w:rsid w:val="00B90B8C"/>
    <w:rsid w:val="00BA24EE"/>
    <w:rsid w:val="00BA3C24"/>
    <w:rsid w:val="00BC118D"/>
    <w:rsid w:val="00BC35BA"/>
    <w:rsid w:val="00BF1788"/>
    <w:rsid w:val="00BF27DF"/>
    <w:rsid w:val="00BF6B84"/>
    <w:rsid w:val="00BF6CE8"/>
    <w:rsid w:val="00C02B9A"/>
    <w:rsid w:val="00C054A2"/>
    <w:rsid w:val="00C144B4"/>
    <w:rsid w:val="00C41A55"/>
    <w:rsid w:val="00C42C37"/>
    <w:rsid w:val="00C42E69"/>
    <w:rsid w:val="00C45E60"/>
    <w:rsid w:val="00C57D80"/>
    <w:rsid w:val="00C71AFA"/>
    <w:rsid w:val="00C757DB"/>
    <w:rsid w:val="00C82F34"/>
    <w:rsid w:val="00CA3EDA"/>
    <w:rsid w:val="00CB031C"/>
    <w:rsid w:val="00CB073F"/>
    <w:rsid w:val="00CC46B3"/>
    <w:rsid w:val="00CC48B0"/>
    <w:rsid w:val="00CC776E"/>
    <w:rsid w:val="00CC7F68"/>
    <w:rsid w:val="00CD598A"/>
    <w:rsid w:val="00CE4A37"/>
    <w:rsid w:val="00CE60DD"/>
    <w:rsid w:val="00CF4295"/>
    <w:rsid w:val="00D120AA"/>
    <w:rsid w:val="00D15427"/>
    <w:rsid w:val="00D17D33"/>
    <w:rsid w:val="00D20E9C"/>
    <w:rsid w:val="00D22BBA"/>
    <w:rsid w:val="00D23D89"/>
    <w:rsid w:val="00D254F0"/>
    <w:rsid w:val="00D27374"/>
    <w:rsid w:val="00D310C1"/>
    <w:rsid w:val="00D4717D"/>
    <w:rsid w:val="00D5432F"/>
    <w:rsid w:val="00D64BB6"/>
    <w:rsid w:val="00D660B0"/>
    <w:rsid w:val="00D7151B"/>
    <w:rsid w:val="00D72888"/>
    <w:rsid w:val="00D7697C"/>
    <w:rsid w:val="00D77C62"/>
    <w:rsid w:val="00D8010D"/>
    <w:rsid w:val="00D80789"/>
    <w:rsid w:val="00D85443"/>
    <w:rsid w:val="00D85CAC"/>
    <w:rsid w:val="00D903F8"/>
    <w:rsid w:val="00D94A8A"/>
    <w:rsid w:val="00DA3C6B"/>
    <w:rsid w:val="00DB068C"/>
    <w:rsid w:val="00DB334D"/>
    <w:rsid w:val="00DB62D3"/>
    <w:rsid w:val="00DC4CFC"/>
    <w:rsid w:val="00DD01A3"/>
    <w:rsid w:val="00DD4B95"/>
    <w:rsid w:val="00DE3F2C"/>
    <w:rsid w:val="00DF3174"/>
    <w:rsid w:val="00E0677D"/>
    <w:rsid w:val="00E1616F"/>
    <w:rsid w:val="00E20844"/>
    <w:rsid w:val="00E24D40"/>
    <w:rsid w:val="00E27BA4"/>
    <w:rsid w:val="00E303B5"/>
    <w:rsid w:val="00E30F58"/>
    <w:rsid w:val="00E367F7"/>
    <w:rsid w:val="00E36F17"/>
    <w:rsid w:val="00E544F6"/>
    <w:rsid w:val="00E57FA3"/>
    <w:rsid w:val="00E63232"/>
    <w:rsid w:val="00E70A40"/>
    <w:rsid w:val="00E70B8C"/>
    <w:rsid w:val="00E81B42"/>
    <w:rsid w:val="00E941C6"/>
    <w:rsid w:val="00EA0106"/>
    <w:rsid w:val="00EA4D34"/>
    <w:rsid w:val="00EA4DFF"/>
    <w:rsid w:val="00EA5C47"/>
    <w:rsid w:val="00EB3F49"/>
    <w:rsid w:val="00EB7551"/>
    <w:rsid w:val="00EC51BC"/>
    <w:rsid w:val="00EC6595"/>
    <w:rsid w:val="00ED5412"/>
    <w:rsid w:val="00EE544B"/>
    <w:rsid w:val="00EF7CE2"/>
    <w:rsid w:val="00F159EE"/>
    <w:rsid w:val="00F17A69"/>
    <w:rsid w:val="00F2297E"/>
    <w:rsid w:val="00F30033"/>
    <w:rsid w:val="00F3114F"/>
    <w:rsid w:val="00F37180"/>
    <w:rsid w:val="00F40872"/>
    <w:rsid w:val="00F42BB8"/>
    <w:rsid w:val="00F47F38"/>
    <w:rsid w:val="00F5374D"/>
    <w:rsid w:val="00F551B0"/>
    <w:rsid w:val="00F604AA"/>
    <w:rsid w:val="00F61F83"/>
    <w:rsid w:val="00F64A36"/>
    <w:rsid w:val="00F650DA"/>
    <w:rsid w:val="00F669DB"/>
    <w:rsid w:val="00F76437"/>
    <w:rsid w:val="00F83252"/>
    <w:rsid w:val="00FA0B84"/>
    <w:rsid w:val="00FA1C63"/>
    <w:rsid w:val="00FA32CA"/>
    <w:rsid w:val="00FB1D85"/>
    <w:rsid w:val="00FC3939"/>
    <w:rsid w:val="00FC6708"/>
    <w:rsid w:val="00FD1F0F"/>
    <w:rsid w:val="00FD6201"/>
    <w:rsid w:val="00FD6460"/>
    <w:rsid w:val="00FF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63201"/>
  <w15:chartTrackingRefBased/>
  <w15:docId w15:val="{17F78BE0-752A-49ED-9B78-D1F4372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link w:val="Footer"/>
    <w:semiHidden/>
    <w:locked/>
    <w:rsid w:val="00CE4A37"/>
    <w:rPr>
      <w:rFonts w:cs="Times New Roman"/>
    </w:rPr>
  </w:style>
  <w:style w:type="paragraph" w:styleId="ListParagraph">
    <w:name w:val="List Paragraph"/>
    <w:basedOn w:val="Normal"/>
    <w:qFormat/>
    <w:rsid w:val="00B9090B"/>
    <w:pPr>
      <w:ind w:left="720"/>
      <w:contextualSpacing/>
    </w:pPr>
  </w:style>
  <w:style w:type="character" w:styleId="Hyperlink">
    <w:name w:val="Hyperlink"/>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paragraph" w:styleId="Caption">
    <w:name w:val="caption"/>
    <w:aliases w:val="MyCaption"/>
    <w:basedOn w:val="Normal"/>
    <w:next w:val="Normal"/>
    <w:qFormat/>
    <w:locked/>
    <w:rsid w:val="00553A20"/>
    <w:pPr>
      <w:keepNext/>
      <w:spacing w:after="120"/>
      <w:jc w:val="center"/>
    </w:pPr>
    <w:rPr>
      <w:rFonts w:ascii="Times New Roman" w:hAnsi="Times New Roman"/>
      <w:b/>
      <w:bCs/>
      <w:color w:val="17365D"/>
      <w:sz w:val="20"/>
      <w:szCs w:val="20"/>
    </w:rPr>
  </w:style>
  <w:style w:type="paragraph" w:styleId="NoSpacing">
    <w:name w:val="No Spacing"/>
    <w:uiPriority w:val="1"/>
    <w:qFormat/>
    <w:rsid w:val="00F5374D"/>
    <w:rPr>
      <w:rFonts w:ascii="Times New Roman" w:eastAsia="Times New Roman" w:hAnsi="Times New Roman"/>
      <w:sz w:val="24"/>
      <w:szCs w:val="24"/>
    </w:rPr>
  </w:style>
  <w:style w:type="character" w:customStyle="1" w:styleId="UnresolvedMention1">
    <w:name w:val="Unresolved Mention1"/>
    <w:uiPriority w:val="99"/>
    <w:semiHidden/>
    <w:unhideWhenUsed/>
    <w:rsid w:val="00F47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c.ligo.org/public/0002/C080185/002/LIGO%20GPs-Commercial%20Terms%20Final%2010-2018%20C080185-v2.pdf" TargetMode="External"/><Relationship Id="rId18" Type="http://schemas.openxmlformats.org/officeDocument/2006/relationships/image" Target="media/image2.png"/><Relationship Id="rId26" Type="http://schemas.openxmlformats.org/officeDocument/2006/relationships/hyperlink" Target="https://dcc.ligo.org/cgi-bin/DocDB/ShowDocument?docid=38519"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dcc.ligo.org/" TargetMode="External"/><Relationship Id="rId17" Type="http://schemas.openxmlformats.org/officeDocument/2006/relationships/hyperlink" Target="https://dcc.ligo.org/LIGO-E2000003/public" TargetMode="External"/><Relationship Id="rId25" Type="http://schemas.openxmlformats.org/officeDocument/2006/relationships/hyperlink" Target="https://dcc.ligo.org/cgi-bin/DocDB/ShowDocument?docid=38519" TargetMode="External"/><Relationship Id="rId2" Type="http://schemas.openxmlformats.org/officeDocument/2006/relationships/customXml" Target="../customXml/item2.xml"/><Relationship Id="rId16" Type="http://schemas.openxmlformats.org/officeDocument/2006/relationships/hyperlink" Target="https://dcc.ligo.org/public/0165/E2000003/002/AplusVacuumFeedThroughRequirements_v2.pdf"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https://dcc.ligo.org/public/0038/Q1100003/001/Q1100003-v1%20AQL.pdf"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cc.ligo.org/public/0001/Q0900001/005/Q0900001-V5.pdf" TargetMode="External"/><Relationship Id="rId22" Type="http://schemas.openxmlformats.org/officeDocument/2006/relationships/image" Target="media/image6.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1A52EDBAF90458BAED06AD9B5835A" ma:contentTypeVersion="7" ma:contentTypeDescription="Create a new document." ma:contentTypeScope="" ma:versionID="8d5894b4d5d7f2555a4066a0b8a6e14c">
  <xsd:schema xmlns:xsd="http://www.w3.org/2001/XMLSchema" xmlns:xs="http://www.w3.org/2001/XMLSchema" xmlns:p="http://schemas.microsoft.com/office/2006/metadata/properties" xmlns:ns3="12785b64-6357-49ae-9409-49128930aaa6" xmlns:ns4="f13e6246-cd4f-4864-b192-e7c6c15d242f" targetNamespace="http://schemas.microsoft.com/office/2006/metadata/properties" ma:root="true" ma:fieldsID="6da19eece9460fd3baf9341b3156d241" ns3:_="" ns4:_="">
    <xsd:import namespace="12785b64-6357-49ae-9409-49128930aaa6"/>
    <xsd:import namespace="f13e6246-cd4f-4864-b192-e7c6c15d24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85b64-6357-49ae-9409-49128930a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e6246-cd4f-4864-b192-e7c6c15d24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A5AB-B742-4879-97B6-9C172CD38725}">
  <ds:schemaRefs>
    <ds:schemaRef ds:uri="http://schemas.microsoft.com/sharepoint/v3/contenttype/forms"/>
  </ds:schemaRefs>
</ds:datastoreItem>
</file>

<file path=customXml/itemProps2.xml><?xml version="1.0" encoding="utf-8"?>
<ds:datastoreItem xmlns:ds="http://schemas.openxmlformats.org/officeDocument/2006/customXml" ds:itemID="{2844FF00-72E9-4351-A804-705DE761B5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3D809E-14F9-4319-8086-543A150E3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85b64-6357-49ae-9409-49128930aaa6"/>
    <ds:schemaRef ds:uri="f13e6246-cd4f-4864-b192-e7c6c15d2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A9DE8-1D77-49A1-BD6C-73A3B468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SOW-  Trillium T-240 OBS Seismometers</vt:lpstr>
    </vt:vector>
  </TitlesOfParts>
  <Company>MIT</Company>
  <LinksUpToDate>false</LinksUpToDate>
  <CharactersWithSpaces>8513</CharactersWithSpaces>
  <SharedDoc>false</SharedDoc>
  <HLinks>
    <vt:vector size="84" baseType="variant">
      <vt:variant>
        <vt:i4>2359398</vt:i4>
      </vt:variant>
      <vt:variant>
        <vt:i4>39</vt:i4>
      </vt:variant>
      <vt:variant>
        <vt:i4>0</vt:i4>
      </vt:variant>
      <vt:variant>
        <vt:i4>5</vt:i4>
      </vt:variant>
      <vt:variant>
        <vt:lpwstr>https://dcc.ligo.org/cgi-bin/DocDB/ShowDocument?docid=38519</vt:lpwstr>
      </vt:variant>
      <vt:variant>
        <vt:lpwstr/>
      </vt:variant>
      <vt:variant>
        <vt:i4>2359398</vt:i4>
      </vt:variant>
      <vt:variant>
        <vt:i4>36</vt:i4>
      </vt:variant>
      <vt:variant>
        <vt:i4>0</vt:i4>
      </vt:variant>
      <vt:variant>
        <vt:i4>5</vt:i4>
      </vt:variant>
      <vt:variant>
        <vt:lpwstr>https://dcc.ligo.org/cgi-bin/DocDB/ShowDocument?docid=38519</vt:lpwstr>
      </vt:variant>
      <vt:variant>
        <vt:lpwstr/>
      </vt:variant>
      <vt:variant>
        <vt:i4>2818147</vt:i4>
      </vt:variant>
      <vt:variant>
        <vt:i4>33</vt:i4>
      </vt:variant>
      <vt:variant>
        <vt:i4>0</vt:i4>
      </vt:variant>
      <vt:variant>
        <vt:i4>5</vt:i4>
      </vt:variant>
      <vt:variant>
        <vt:lpwstr>https://dcc.ligo.org/cgi-bin/DocDB/ShowDocument?docid=2214</vt:lpwstr>
      </vt:variant>
      <vt:variant>
        <vt:lpwstr/>
      </vt:variant>
      <vt:variant>
        <vt:i4>2883683</vt:i4>
      </vt:variant>
      <vt:variant>
        <vt:i4>30</vt:i4>
      </vt:variant>
      <vt:variant>
        <vt:i4>0</vt:i4>
      </vt:variant>
      <vt:variant>
        <vt:i4>5</vt:i4>
      </vt:variant>
      <vt:variant>
        <vt:lpwstr>https://dcc.ligo.org/cgi-bin/DocDB/ShowDocument?docid=2213</vt:lpwstr>
      </vt:variant>
      <vt:variant>
        <vt:lpwstr/>
      </vt:variant>
      <vt:variant>
        <vt:i4>2490466</vt:i4>
      </vt:variant>
      <vt:variant>
        <vt:i4>27</vt:i4>
      </vt:variant>
      <vt:variant>
        <vt:i4>0</vt:i4>
      </vt:variant>
      <vt:variant>
        <vt:i4>5</vt:i4>
      </vt:variant>
      <vt:variant>
        <vt:lpwstr>https://dcc.ligo.org/cgi-bin/DocDB/ShowDocument?docid=2209</vt:lpwstr>
      </vt:variant>
      <vt:variant>
        <vt:lpwstr/>
      </vt:variant>
      <vt:variant>
        <vt:i4>3080291</vt:i4>
      </vt:variant>
      <vt:variant>
        <vt:i4>24</vt:i4>
      </vt:variant>
      <vt:variant>
        <vt:i4>0</vt:i4>
      </vt:variant>
      <vt:variant>
        <vt:i4>5</vt:i4>
      </vt:variant>
      <vt:variant>
        <vt:lpwstr>https://dcc.ligo.org/cgi-bin/DocDB/ShowDocument?docid=2210</vt:lpwstr>
      </vt:variant>
      <vt:variant>
        <vt:lpwstr/>
      </vt:variant>
      <vt:variant>
        <vt:i4>2949225</vt:i4>
      </vt:variant>
      <vt:variant>
        <vt:i4>21</vt:i4>
      </vt:variant>
      <vt:variant>
        <vt:i4>0</vt:i4>
      </vt:variant>
      <vt:variant>
        <vt:i4>5</vt:i4>
      </vt:variant>
      <vt:variant>
        <vt:lpwstr>https://dcc.ligo.org/cgi-bin/DocDB/ShowDocument?docid=1787</vt:lpwstr>
      </vt:variant>
      <vt:variant>
        <vt:lpwstr/>
      </vt:variant>
      <vt:variant>
        <vt:i4>2883689</vt:i4>
      </vt:variant>
      <vt:variant>
        <vt:i4>18</vt:i4>
      </vt:variant>
      <vt:variant>
        <vt:i4>0</vt:i4>
      </vt:variant>
      <vt:variant>
        <vt:i4>5</vt:i4>
      </vt:variant>
      <vt:variant>
        <vt:lpwstr>https://dcc.ligo.org/cgi-bin/DocDB/ShowDocument?docid=1786</vt:lpwstr>
      </vt:variant>
      <vt:variant>
        <vt:lpwstr/>
      </vt:variant>
      <vt:variant>
        <vt:i4>196631</vt:i4>
      </vt:variant>
      <vt:variant>
        <vt:i4>15</vt:i4>
      </vt:variant>
      <vt:variant>
        <vt:i4>0</vt:i4>
      </vt:variant>
      <vt:variant>
        <vt:i4>5</vt:i4>
      </vt:variant>
      <vt:variant>
        <vt:lpwstr>https://dcc.ligo.org/public/0000/E0900048/009/E0900048-v9_LIGO_UHV_Welding_Spec.pdf</vt:lpwstr>
      </vt:variant>
      <vt:variant>
        <vt:lpwstr/>
      </vt:variant>
      <vt:variant>
        <vt:i4>7209057</vt:i4>
      </vt:variant>
      <vt:variant>
        <vt:i4>12</vt:i4>
      </vt:variant>
      <vt:variant>
        <vt:i4>0</vt:i4>
      </vt:variant>
      <vt:variant>
        <vt:i4>5</vt:i4>
      </vt:variant>
      <vt:variant>
        <vt:lpwstr>https://dcc.ligo.org/public/0006/E0900364/008/E0900364-v8 LIGO Metal in Vacuum.pdf</vt:lpwstr>
      </vt:variant>
      <vt:variant>
        <vt:lpwstr/>
      </vt:variant>
      <vt:variant>
        <vt:i4>1114187</vt:i4>
      </vt:variant>
      <vt:variant>
        <vt:i4>9</vt:i4>
      </vt:variant>
      <vt:variant>
        <vt:i4>0</vt:i4>
      </vt:variant>
      <vt:variant>
        <vt:i4>5</vt:i4>
      </vt:variant>
      <vt:variant>
        <vt:lpwstr>https://dcc.ligo.org/public/0038/Q1100003/001/Q1100003-v1 AQL.pdf</vt:lpwstr>
      </vt:variant>
      <vt:variant>
        <vt:lpwstr/>
      </vt:variant>
      <vt:variant>
        <vt:i4>4325454</vt:i4>
      </vt:variant>
      <vt:variant>
        <vt:i4>6</vt:i4>
      </vt:variant>
      <vt:variant>
        <vt:i4>0</vt:i4>
      </vt:variant>
      <vt:variant>
        <vt:i4>5</vt:i4>
      </vt:variant>
      <vt:variant>
        <vt:lpwstr>https://dcc.ligo.org/public/0001/Q0900001/005/Q0900001-V5.pdf</vt:lpwstr>
      </vt:variant>
      <vt:variant>
        <vt:lpwstr/>
      </vt:variant>
      <vt:variant>
        <vt:i4>7733305</vt:i4>
      </vt:variant>
      <vt:variant>
        <vt:i4>3</vt:i4>
      </vt:variant>
      <vt:variant>
        <vt:i4>0</vt:i4>
      </vt:variant>
      <vt:variant>
        <vt:i4>5</vt:i4>
      </vt:variant>
      <vt:variant>
        <vt:lpwstr>https://dcc.ligo.org/public/0002/C080185/001/C080185-00_Commerical_Terms.pdf</vt:lpwstr>
      </vt:variant>
      <vt:variant>
        <vt:lpwstr/>
      </vt:variant>
      <vt:variant>
        <vt:i4>5373968</vt:i4>
      </vt:variant>
      <vt:variant>
        <vt:i4>0</vt:i4>
      </vt:variant>
      <vt:variant>
        <vt:i4>0</vt:i4>
      </vt:variant>
      <vt:variant>
        <vt:i4>5</vt:i4>
      </vt:variant>
      <vt:variant>
        <vt:lpwstr>https://dcc.ligo.org/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dc:title>
  <dc:subject/>
  <dc:creator>stephf</dc:creator>
  <cp:keywords/>
  <cp:lastModifiedBy>Abbott, Richard</cp:lastModifiedBy>
  <cp:revision>4</cp:revision>
  <cp:lastPrinted>2009-11-17T22:43:00Z</cp:lastPrinted>
  <dcterms:created xsi:type="dcterms:W3CDTF">2020-02-20T17:11:00Z</dcterms:created>
  <dcterms:modified xsi:type="dcterms:W3CDTF">2020-02-20T17:12:00Z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0x010100D8B1A52EDBAF90458BAED06AD9B5835A</vt:lpwstr>
  </property>
</Properties>
</file>