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2BBE" w14:textId="77777777" w:rsidR="00104044" w:rsidRDefault="00477140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98227" wp14:editId="7352EF14">
                <wp:simplePos x="0" y="0"/>
                <wp:positionH relativeFrom="column">
                  <wp:posOffset>704850</wp:posOffset>
                </wp:positionH>
                <wp:positionV relativeFrom="paragraph">
                  <wp:posOffset>-866775</wp:posOffset>
                </wp:positionV>
                <wp:extent cx="1554480" cy="9144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80E59" w14:textId="77777777"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14:paraId="1A1B5635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14:paraId="25C6FBFB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14:paraId="5DBDA605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4F9705DA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14:paraId="6FC85595" w14:textId="77777777"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982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5pt;margin-top:-68.25pt;width:12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" stroked="f" strokeweight="0">
                <v:textbox>
                  <w:txbxContent>
                    <w:p w14:paraId="52080E59" w14:textId="77777777"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14:paraId="1A1B5635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14:paraId="25C6FBFB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14:paraId="5DBDA605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4F9705DA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14:paraId="6FC85595" w14:textId="77777777"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14:paraId="2CDBFF0D" w14:textId="77777777"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14:paraId="0ED46633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05616927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050BC09B" w14:textId="05076F13"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EB3B9C">
        <w:rPr>
          <w:rFonts w:ascii="Arial" w:hAnsi="Arial" w:cs="Arial"/>
          <w:noProof/>
        </w:rPr>
        <w:t>May 3, 2021</w:t>
      </w:r>
      <w:r w:rsidR="000C7CAE">
        <w:rPr>
          <w:rFonts w:ascii="Arial" w:hAnsi="Arial" w:cs="Arial"/>
        </w:rPr>
        <w:fldChar w:fldCharType="end"/>
      </w:r>
    </w:p>
    <w:p w14:paraId="2EE8C011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321D2A23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 w14:paraId="512354D4" w14:textId="77777777">
        <w:tc>
          <w:tcPr>
            <w:tcW w:w="1377" w:type="dxa"/>
          </w:tcPr>
          <w:p w14:paraId="23E65204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14:paraId="55E51A00" w14:textId="2365747D" w:rsidR="00104044" w:rsidRDefault="00EB3B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Electronics</w:t>
            </w:r>
          </w:p>
        </w:tc>
      </w:tr>
      <w:tr w:rsidR="00104044" w14:paraId="21184722" w14:textId="77777777">
        <w:tc>
          <w:tcPr>
            <w:tcW w:w="1377" w:type="dxa"/>
          </w:tcPr>
          <w:p w14:paraId="537A3942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14:paraId="12F37691" w14:textId="77777777"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 w14:paraId="325132C7" w14:textId="77777777">
        <w:tc>
          <w:tcPr>
            <w:tcW w:w="1377" w:type="dxa"/>
          </w:tcPr>
          <w:p w14:paraId="3B6DAE81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14:paraId="79CC6BD1" w14:textId="65734815" w:rsidR="00104044" w:rsidRDefault="000E0F49" w:rsidP="003B18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E0F49">
              <w:rPr>
                <w:rFonts w:ascii="Arial" w:hAnsi="Arial" w:cs="Arial"/>
              </w:rPr>
              <w:t xml:space="preserve">Modifications to the </w:t>
            </w:r>
            <w:r w:rsidR="00026DB5">
              <w:rPr>
                <w:rFonts w:ascii="Arial" w:hAnsi="Arial" w:cs="Arial"/>
              </w:rPr>
              <w:t>ISS second loop servo</w:t>
            </w:r>
          </w:p>
        </w:tc>
      </w:tr>
      <w:bookmarkEnd w:id="0"/>
      <w:tr w:rsidR="00104044" w14:paraId="012D479A" w14:textId="77777777">
        <w:tc>
          <w:tcPr>
            <w:tcW w:w="1377" w:type="dxa"/>
          </w:tcPr>
          <w:p w14:paraId="7015CDE3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14:paraId="0F887641" w14:textId="29F3E5C8" w:rsidR="00104044" w:rsidRDefault="00104044" w:rsidP="003B18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026DB5">
              <w:t xml:space="preserve"> </w:t>
            </w:r>
            <w:r w:rsidR="00026DB5" w:rsidRPr="00026DB5">
              <w:rPr>
                <w:rFonts w:ascii="Arial" w:hAnsi="Arial" w:cs="Arial"/>
              </w:rPr>
              <w:t>E2100162</w:t>
            </w:r>
            <w:r w:rsidR="003B18AB">
              <w:rPr>
                <w:rFonts w:ascii="Arial" w:hAnsi="Arial" w:cs="Arial"/>
              </w:rPr>
              <w:t>-v1</w:t>
            </w:r>
          </w:p>
        </w:tc>
      </w:tr>
    </w:tbl>
    <w:p w14:paraId="412083F6" w14:textId="77777777"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E6209D1" w14:textId="26DB741F" w:rsidR="00EB3B9C" w:rsidRDefault="00EB3B9C" w:rsidP="008A4DF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This modifications are applied to the “</w:t>
      </w:r>
      <w:r w:rsidRPr="00EB3B9C">
        <w:rPr>
          <w:rFonts w:ascii="Arial" w:hAnsi="Arial" w:cs="Arial"/>
        </w:rPr>
        <w:t>Outer Loop ISS Chassis</w:t>
      </w:r>
      <w:r>
        <w:rPr>
          <w:rFonts w:ascii="Arial" w:hAnsi="Arial" w:cs="Arial"/>
        </w:rPr>
        <w:t xml:space="preserve">,” </w:t>
      </w:r>
      <w:hyperlink r:id="rId7" w:history="1">
        <w:r w:rsidRPr="00EB3B9C">
          <w:rPr>
            <w:rStyle w:val="Hyperlink"/>
            <w:rFonts w:ascii="Arial" w:hAnsi="Arial" w:cs="Arial"/>
          </w:rPr>
          <w:t>D1600229</w:t>
        </w:r>
      </w:hyperlink>
      <w:r>
        <w:rPr>
          <w:rFonts w:ascii="Arial" w:hAnsi="Arial" w:cs="Arial"/>
        </w:rPr>
        <w:t>, which includes version 3 of the “</w:t>
      </w:r>
      <w:r w:rsidRPr="00EB3B9C">
        <w:rPr>
          <w:rFonts w:ascii="Arial" w:hAnsi="Arial" w:cs="Arial"/>
        </w:rPr>
        <w:t>ISS Outer Loop Back Board</w:t>
      </w:r>
      <w:r>
        <w:rPr>
          <w:rFonts w:ascii="Arial" w:hAnsi="Arial" w:cs="Arial"/>
        </w:rPr>
        <w:t xml:space="preserve">,” </w:t>
      </w:r>
      <w:hyperlink r:id="rId8" w:history="1">
        <w:r w:rsidRPr="00EB3B9C">
          <w:rPr>
            <w:rStyle w:val="Hyperlink"/>
            <w:rFonts w:ascii="Arial" w:hAnsi="Arial" w:cs="Arial"/>
          </w:rPr>
          <w:t>D1600298</w:t>
        </w:r>
      </w:hyperlink>
      <w:r>
        <w:rPr>
          <w:rFonts w:ascii="Arial" w:hAnsi="Arial" w:cs="Arial"/>
        </w:rPr>
        <w:t>, and version 3 of the “</w:t>
      </w:r>
      <w:r w:rsidRPr="00EB3B9C">
        <w:rPr>
          <w:rFonts w:ascii="Arial" w:hAnsi="Arial" w:cs="Arial"/>
        </w:rPr>
        <w:t>Outer Loop ISS Transimpedance Board</w:t>
      </w:r>
      <w:r>
        <w:rPr>
          <w:rFonts w:ascii="Arial" w:hAnsi="Arial" w:cs="Arial"/>
        </w:rPr>
        <w:t xml:space="preserve">,” </w:t>
      </w:r>
      <w:hyperlink r:id="rId9" w:history="1">
        <w:r w:rsidRPr="00EB3B9C">
          <w:rPr>
            <w:rStyle w:val="Hyperlink"/>
            <w:rFonts w:ascii="Arial" w:hAnsi="Arial" w:cs="Arial"/>
          </w:rPr>
          <w:t>D1600193</w:t>
        </w:r>
      </w:hyperlink>
      <w:r>
        <w:rPr>
          <w:rFonts w:ascii="Arial" w:hAnsi="Arial" w:cs="Arial"/>
        </w:rPr>
        <w:t>.</w:t>
      </w:r>
    </w:p>
    <w:p w14:paraId="732837EC" w14:textId="30629425" w:rsidR="00321468" w:rsidRDefault="00593517" w:rsidP="008A4DF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Resistors are metal </w:t>
      </w:r>
      <w:proofErr w:type="gramStart"/>
      <w:r>
        <w:rPr>
          <w:rFonts w:ascii="Arial" w:hAnsi="Arial" w:cs="Arial"/>
        </w:rPr>
        <w:t>film,</w:t>
      </w:r>
      <w:proofErr w:type="gramEnd"/>
      <w:r>
        <w:rPr>
          <w:rFonts w:ascii="Arial" w:hAnsi="Arial" w:cs="Arial"/>
        </w:rPr>
        <w:t xml:space="preserve"> c</w:t>
      </w:r>
      <w:r w:rsidR="003F1EA6" w:rsidRPr="003F1EA6">
        <w:rPr>
          <w:rFonts w:ascii="Arial" w:hAnsi="Arial" w:cs="Arial"/>
        </w:rPr>
        <w:t>apacitors need to be NP0/COG</w:t>
      </w:r>
      <w:r w:rsidR="003F1EA6">
        <w:rPr>
          <w:rFonts w:ascii="Arial" w:hAnsi="Arial" w:cs="Arial"/>
        </w:rPr>
        <w:t xml:space="preserve"> or metal film</w:t>
      </w:r>
      <w:r w:rsidR="003F1EA6" w:rsidRPr="003F1EA6">
        <w:rPr>
          <w:rFonts w:ascii="Arial" w:hAnsi="Arial" w:cs="Arial"/>
        </w:rPr>
        <w:t>.</w:t>
      </w:r>
    </w:p>
    <w:p w14:paraId="4C90EE97" w14:textId="77777777" w:rsidR="00E0481A" w:rsidRDefault="00E0481A" w:rsidP="00E0481A">
      <w:pPr>
        <w:rPr>
          <w:rFonts w:ascii="Arial" w:hAnsi="Arial" w:cs="Arial"/>
        </w:rPr>
      </w:pPr>
    </w:p>
    <w:p w14:paraId="6F1DE288" w14:textId="20815AC0" w:rsidR="00153490" w:rsidRDefault="00153490" w:rsidP="00153490">
      <w:pPr>
        <w:rPr>
          <w:rFonts w:ascii="Arial" w:hAnsi="Arial" w:cs="Arial"/>
        </w:rPr>
      </w:pPr>
      <w:r>
        <w:rPr>
          <w:rFonts w:ascii="Arial" w:hAnsi="Arial" w:cs="Arial"/>
        </w:rPr>
        <w:t>Change 1</w:t>
      </w:r>
      <w:r w:rsidR="00C35E77">
        <w:rPr>
          <w:rFonts w:ascii="Arial" w:hAnsi="Arial" w:cs="Arial"/>
        </w:rPr>
        <w:t xml:space="preserve"> (back board)</w:t>
      </w:r>
      <w:r>
        <w:rPr>
          <w:rFonts w:ascii="Arial" w:hAnsi="Arial" w:cs="Arial"/>
        </w:rPr>
        <w:t xml:space="preserve">: </w:t>
      </w:r>
    </w:p>
    <w:p w14:paraId="312FA8A0" w14:textId="25D51EDA" w:rsidR="00153490" w:rsidRDefault="00C35E77" w:rsidP="005A4A69">
      <w:pPr>
        <w:spacing w:before="120"/>
        <w:ind w:left="720"/>
        <w:rPr>
          <w:rFonts w:ascii="Arial" w:hAnsi="Arial" w:cs="Arial"/>
        </w:rPr>
      </w:pPr>
      <w:r w:rsidRPr="00C35E77">
        <w:rPr>
          <w:rFonts w:ascii="Arial" w:hAnsi="Arial" w:cs="Arial"/>
        </w:rPr>
        <w:t xml:space="preserve">Connect feedback of </w:t>
      </w:r>
      <w:r w:rsidR="005A4A69">
        <w:rPr>
          <w:rFonts w:ascii="Arial" w:hAnsi="Arial" w:cs="Arial"/>
        </w:rPr>
        <w:t xml:space="preserve">the </w:t>
      </w:r>
      <w:r w:rsidRPr="00C35E77">
        <w:rPr>
          <w:rFonts w:ascii="Arial" w:hAnsi="Arial" w:cs="Arial"/>
        </w:rPr>
        <w:t>open Op</w:t>
      </w:r>
      <w:r w:rsidR="005A4A69">
        <w:rPr>
          <w:rFonts w:ascii="Arial" w:hAnsi="Arial" w:cs="Arial"/>
        </w:rPr>
        <w:t xml:space="preserve"> </w:t>
      </w:r>
      <w:r w:rsidRPr="00C35E77">
        <w:rPr>
          <w:rFonts w:ascii="Arial" w:hAnsi="Arial" w:cs="Arial"/>
        </w:rPr>
        <w:t xml:space="preserve">Amp U2B to </w:t>
      </w:r>
      <w:r w:rsidR="005A4A69">
        <w:rPr>
          <w:rFonts w:ascii="Arial" w:hAnsi="Arial" w:cs="Arial"/>
        </w:rPr>
        <w:t xml:space="preserve">the </w:t>
      </w:r>
      <w:r w:rsidRPr="00C35E77">
        <w:rPr>
          <w:rFonts w:ascii="Arial" w:hAnsi="Arial" w:cs="Arial"/>
        </w:rPr>
        <w:t>negative input and ground the positive input.</w:t>
      </w:r>
    </w:p>
    <w:p w14:paraId="0C64D72C" w14:textId="6FAF8CF6" w:rsidR="00153490" w:rsidRDefault="00C226B9" w:rsidP="00147827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U2B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connect output to -input</w:t>
      </w:r>
      <w:r w:rsidR="000A674A">
        <w:rPr>
          <w:rFonts w:ascii="Arial" w:hAnsi="Arial" w:cs="Arial"/>
        </w:rPr>
        <w:t>, ground +input</w:t>
      </w:r>
      <w:r>
        <w:rPr>
          <w:rFonts w:ascii="Arial" w:hAnsi="Arial" w:cs="Arial"/>
        </w:rPr>
        <w:br/>
      </w:r>
    </w:p>
    <w:p w14:paraId="139F6CAF" w14:textId="77777777" w:rsidR="003F1EA6" w:rsidRDefault="005749DB" w:rsidP="003F1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153490">
        <w:rPr>
          <w:rFonts w:ascii="Arial" w:hAnsi="Arial" w:cs="Arial"/>
        </w:rPr>
        <w:t>2</w:t>
      </w:r>
      <w:r w:rsidR="003F1EA6">
        <w:rPr>
          <w:rFonts w:ascii="Arial" w:hAnsi="Arial" w:cs="Arial"/>
        </w:rPr>
        <w:t xml:space="preserve">: </w:t>
      </w:r>
    </w:p>
    <w:p w14:paraId="661923CE" w14:textId="1C4777B8" w:rsidR="003F1EA6" w:rsidRDefault="005A4A69" w:rsidP="003F1EA6">
      <w:pPr>
        <w:spacing w:before="120"/>
        <w:ind w:left="720"/>
        <w:rPr>
          <w:rFonts w:ascii="Arial" w:hAnsi="Arial" w:cs="Arial"/>
        </w:rPr>
      </w:pPr>
      <w:r w:rsidRPr="005A4A69">
        <w:rPr>
          <w:rFonts w:ascii="Arial" w:hAnsi="Arial" w:cs="Arial"/>
        </w:rPr>
        <w:t>Increase the gain of the sum by increasing R32 to 10K (from 1K).</w:t>
      </w:r>
    </w:p>
    <w:p w14:paraId="4D566CBC" w14:textId="3106DF41" w:rsidR="0036356F" w:rsidRDefault="00C226B9" w:rsidP="00147827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R32</w:t>
      </w:r>
      <w:r w:rsidR="00281684" w:rsidRPr="00A75C67">
        <w:rPr>
          <w:rFonts w:ascii="Arial" w:hAnsi="Arial" w:cs="Arial"/>
        </w:rPr>
        <w:t xml:space="preserve"> </w:t>
      </w:r>
      <w:r w:rsidR="00281684" w:rsidRPr="0071408A">
        <w:rPr>
          <w:rFonts w:ascii="Arial" w:hAnsi="Arial" w:cs="Arial"/>
        </w:rPr>
        <w:t>→</w:t>
      </w:r>
      <w:r w:rsidR="00281684">
        <w:rPr>
          <w:rFonts w:ascii="Arial" w:hAnsi="Arial" w:cs="Arial"/>
        </w:rPr>
        <w:t xml:space="preserve"> </w:t>
      </w:r>
      <w:r w:rsidR="00CB7057">
        <w:rPr>
          <w:rFonts w:ascii="Arial" w:hAnsi="Arial" w:cs="Arial"/>
        </w:rPr>
        <w:t>10</w:t>
      </w:r>
      <w:r w:rsidR="00281684">
        <w:rPr>
          <w:rFonts w:ascii="Arial" w:hAnsi="Arial" w:cs="Arial"/>
        </w:rPr>
        <w:t xml:space="preserve"> </w:t>
      </w:r>
      <w:r w:rsidR="00CD6186">
        <w:rPr>
          <w:rFonts w:ascii="Arial" w:hAnsi="Arial" w:cs="Arial"/>
        </w:rPr>
        <w:t>kΩ</w:t>
      </w:r>
    </w:p>
    <w:p w14:paraId="079642BD" w14:textId="77777777" w:rsidR="00A40950" w:rsidRPr="00722376" w:rsidRDefault="00A40950" w:rsidP="00A40950">
      <w:pPr>
        <w:rPr>
          <w:rFonts w:ascii="Arial" w:hAnsi="Arial" w:cs="Arial"/>
        </w:rPr>
      </w:pPr>
    </w:p>
    <w:p w14:paraId="2A8B095B" w14:textId="77777777" w:rsidR="00A40950" w:rsidRDefault="005749DB" w:rsidP="00A40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153490">
        <w:rPr>
          <w:rFonts w:ascii="Arial" w:hAnsi="Arial" w:cs="Arial"/>
        </w:rPr>
        <w:t>3</w:t>
      </w:r>
      <w:r w:rsidR="00A40950">
        <w:rPr>
          <w:rFonts w:ascii="Arial" w:hAnsi="Arial" w:cs="Arial"/>
        </w:rPr>
        <w:t xml:space="preserve">: </w:t>
      </w:r>
    </w:p>
    <w:p w14:paraId="32F2A07B" w14:textId="2C74BD87" w:rsidR="00A40950" w:rsidRDefault="00051848" w:rsidP="00A40950">
      <w:pPr>
        <w:spacing w:before="120"/>
        <w:ind w:left="720"/>
        <w:rPr>
          <w:rFonts w:ascii="Arial" w:hAnsi="Arial" w:cs="Arial"/>
        </w:rPr>
      </w:pPr>
      <w:r w:rsidRPr="00051848">
        <w:rPr>
          <w:rFonts w:ascii="Arial" w:hAnsi="Arial" w:cs="Arial"/>
        </w:rPr>
        <w:t xml:space="preserve">Swapped the corresponding </w:t>
      </w:r>
      <w:proofErr w:type="spellStart"/>
      <w:r w:rsidRPr="00051848">
        <w:rPr>
          <w:rFonts w:ascii="Arial" w:hAnsi="Arial" w:cs="Arial"/>
        </w:rPr>
        <w:t>OpAmp</w:t>
      </w:r>
      <w:proofErr w:type="spellEnd"/>
      <w:r w:rsidRPr="00051848">
        <w:rPr>
          <w:rFonts w:ascii="Arial" w:hAnsi="Arial" w:cs="Arial"/>
        </w:rPr>
        <w:t xml:space="preserve"> U3 from OP27 to OP37</w:t>
      </w:r>
      <w:r>
        <w:rPr>
          <w:rFonts w:ascii="Arial" w:hAnsi="Arial" w:cs="Arial"/>
        </w:rPr>
        <w:t xml:space="preserve"> (faster)</w:t>
      </w:r>
      <w:r w:rsidRPr="00051848">
        <w:rPr>
          <w:rFonts w:ascii="Arial" w:hAnsi="Arial" w:cs="Arial"/>
        </w:rPr>
        <w:t>.</w:t>
      </w:r>
    </w:p>
    <w:p w14:paraId="21035FE8" w14:textId="58EF6C26" w:rsidR="008A4DFB" w:rsidRDefault="003F2E36" w:rsidP="008A575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U3</w:t>
      </w:r>
      <w:r w:rsidR="00FB6F10" w:rsidRPr="00A75C67">
        <w:rPr>
          <w:rFonts w:ascii="Arial" w:hAnsi="Arial" w:cs="Arial"/>
        </w:rPr>
        <w:t xml:space="preserve"> </w:t>
      </w:r>
      <w:r w:rsidR="00FB6F10" w:rsidRPr="0071408A">
        <w:rPr>
          <w:rFonts w:ascii="Arial" w:hAnsi="Arial" w:cs="Arial"/>
        </w:rPr>
        <w:t>→</w:t>
      </w:r>
      <w:r w:rsidR="00FB6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OP37</w:t>
      </w:r>
    </w:p>
    <w:p w14:paraId="19831D3A" w14:textId="77777777" w:rsidR="00A40950" w:rsidRDefault="00A40950" w:rsidP="00773FD6">
      <w:pPr>
        <w:rPr>
          <w:rFonts w:ascii="Arial" w:hAnsi="Arial" w:cs="Arial"/>
        </w:rPr>
      </w:pPr>
    </w:p>
    <w:p w14:paraId="0F7687EF" w14:textId="5D5979CF" w:rsidR="00C92D5A" w:rsidRDefault="00C92D5A" w:rsidP="00C92D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802EF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 </w:t>
      </w:r>
    </w:p>
    <w:p w14:paraId="51498256" w14:textId="5DAD1094" w:rsidR="00C92D5A" w:rsidRDefault="00C52A92" w:rsidP="00C92D5A">
      <w:pPr>
        <w:spacing w:before="120"/>
        <w:ind w:left="720"/>
        <w:rPr>
          <w:rFonts w:ascii="Arial" w:hAnsi="Arial" w:cs="Arial"/>
        </w:rPr>
      </w:pPr>
      <w:r w:rsidRPr="00C52A92">
        <w:rPr>
          <w:rFonts w:ascii="Arial" w:hAnsi="Arial" w:cs="Arial"/>
        </w:rPr>
        <w:t>Decrease the gain in the readback of ERR2 after the sum</w:t>
      </w:r>
      <w:r w:rsidRPr="00C52A92">
        <w:rPr>
          <w:rFonts w:ascii="Arial" w:hAnsi="Arial" w:cs="Arial"/>
        </w:rPr>
        <w:t xml:space="preserve"> </w:t>
      </w:r>
      <w:r w:rsidRPr="00C52A92">
        <w:rPr>
          <w:rFonts w:ascii="Arial" w:hAnsi="Arial" w:cs="Arial"/>
        </w:rPr>
        <w:t>by 10 by changing R62 in the SUM signal block from 4.53K to 45.3K.</w:t>
      </w:r>
    </w:p>
    <w:p w14:paraId="4C3490D4" w14:textId="5ED3C37C" w:rsidR="00C92D5A" w:rsidRDefault="00C52A92" w:rsidP="00C52A92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>62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45.3</w:t>
      </w:r>
      <w:r>
        <w:rPr>
          <w:rFonts w:ascii="Arial" w:hAnsi="Arial" w:cs="Arial"/>
        </w:rPr>
        <w:t xml:space="preserve"> kΩ</w:t>
      </w:r>
    </w:p>
    <w:p w14:paraId="527F2477" w14:textId="77777777" w:rsidR="005516B8" w:rsidRDefault="005516B8" w:rsidP="005516B8">
      <w:pPr>
        <w:rPr>
          <w:rFonts w:ascii="Arial" w:hAnsi="Arial" w:cs="Arial"/>
        </w:rPr>
      </w:pPr>
    </w:p>
    <w:p w14:paraId="436B60C3" w14:textId="1D10AC65" w:rsidR="005516B8" w:rsidRDefault="005516B8" w:rsidP="00551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802E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 </w:t>
      </w:r>
    </w:p>
    <w:p w14:paraId="096C044A" w14:textId="04F1ADFC" w:rsidR="005516B8" w:rsidRDefault="001072F6" w:rsidP="00327D7B">
      <w:pPr>
        <w:spacing w:before="120"/>
        <w:ind w:left="720"/>
        <w:rPr>
          <w:rFonts w:ascii="Arial" w:hAnsi="Arial" w:cs="Arial"/>
        </w:rPr>
      </w:pPr>
      <w:r w:rsidRPr="001072F6">
        <w:rPr>
          <w:rFonts w:ascii="Arial" w:hAnsi="Arial" w:cs="Arial"/>
        </w:rPr>
        <w:t>Decreased the analog excitation input gain by 10 by increasing R33 to 100K from 10K</w:t>
      </w:r>
      <w:r w:rsidR="00327D7B">
        <w:rPr>
          <w:rFonts w:ascii="Arial" w:hAnsi="Arial" w:cs="Arial"/>
        </w:rPr>
        <w:t>.</w:t>
      </w:r>
    </w:p>
    <w:p w14:paraId="0FED507F" w14:textId="1F4336AA" w:rsidR="005516B8" w:rsidRDefault="00327D7B" w:rsidP="005516B8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R3</w:t>
      </w:r>
      <w:r w:rsidR="005516B8">
        <w:rPr>
          <w:rFonts w:ascii="Arial" w:hAnsi="Arial" w:cs="Arial"/>
        </w:rPr>
        <w:t>3</w:t>
      </w:r>
      <w:r w:rsidR="005516B8" w:rsidRPr="00A75C67">
        <w:rPr>
          <w:rFonts w:ascii="Arial" w:hAnsi="Arial" w:cs="Arial"/>
        </w:rPr>
        <w:t xml:space="preserve"> </w:t>
      </w:r>
      <w:r w:rsidR="005516B8" w:rsidRPr="0071408A">
        <w:rPr>
          <w:rFonts w:ascii="Arial" w:hAnsi="Arial" w:cs="Arial"/>
        </w:rPr>
        <w:t>→</w:t>
      </w:r>
      <w:r w:rsidR="005516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0 kΩ</w:t>
      </w:r>
    </w:p>
    <w:p w14:paraId="7A25BC0E" w14:textId="77777777" w:rsidR="00222F21" w:rsidRDefault="00222F21" w:rsidP="00222F21">
      <w:pPr>
        <w:rPr>
          <w:rFonts w:ascii="Arial" w:hAnsi="Arial" w:cs="Arial"/>
        </w:rPr>
      </w:pPr>
    </w:p>
    <w:p w14:paraId="1B4AA02C" w14:textId="32C82FE0" w:rsidR="00222F21" w:rsidRDefault="00222F21" w:rsidP="00222F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Change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: </w:t>
      </w:r>
    </w:p>
    <w:p w14:paraId="18EF7FD8" w14:textId="366290A1" w:rsidR="00222F21" w:rsidRDefault="00222F21" w:rsidP="00222F21">
      <w:pPr>
        <w:spacing w:before="120"/>
        <w:ind w:left="720"/>
        <w:rPr>
          <w:rFonts w:ascii="Arial" w:hAnsi="Arial" w:cs="Arial"/>
        </w:rPr>
      </w:pPr>
      <w:r w:rsidRPr="00222F21">
        <w:rPr>
          <w:rFonts w:ascii="Arial" w:hAnsi="Arial" w:cs="Arial"/>
        </w:rPr>
        <w:t>Decreased the digita</w:t>
      </w:r>
      <w:r>
        <w:rPr>
          <w:rFonts w:ascii="Arial" w:hAnsi="Arial" w:cs="Arial"/>
        </w:rPr>
        <w:t>l</w:t>
      </w:r>
      <w:r w:rsidRPr="00222F21">
        <w:rPr>
          <w:rFonts w:ascii="Arial" w:hAnsi="Arial" w:cs="Arial"/>
        </w:rPr>
        <w:t xml:space="preserve"> excitation input gain by 10 by increasing R77 to 100K from 10K.</w:t>
      </w:r>
    </w:p>
    <w:p w14:paraId="37083C5D" w14:textId="6D1E6DF3" w:rsidR="00222F21" w:rsidRDefault="00222F21" w:rsidP="00222F21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>77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100 kΩ</w:t>
      </w:r>
    </w:p>
    <w:p w14:paraId="7094E60E" w14:textId="77777777" w:rsidR="00222F21" w:rsidRDefault="00222F21" w:rsidP="005516B8">
      <w:pPr>
        <w:spacing w:before="120"/>
        <w:ind w:left="720"/>
        <w:rPr>
          <w:rFonts w:ascii="Arial" w:hAnsi="Arial" w:cs="Arial"/>
        </w:rPr>
      </w:pPr>
    </w:p>
    <w:p w14:paraId="0E2ED4D4" w14:textId="11D7B678" w:rsidR="00596890" w:rsidRDefault="00596890" w:rsidP="005968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: </w:t>
      </w:r>
    </w:p>
    <w:p w14:paraId="35A78CE7" w14:textId="527E98B8" w:rsidR="00596890" w:rsidRDefault="00E870FA" w:rsidP="0059689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870FA">
        <w:rPr>
          <w:rFonts w:ascii="Arial" w:hAnsi="Arial" w:cs="Arial"/>
        </w:rPr>
        <w:t>hange the ISS second loop error point readback</w:t>
      </w:r>
      <w:r>
        <w:rPr>
          <w:rFonts w:ascii="Arial" w:hAnsi="Arial" w:cs="Arial"/>
        </w:rPr>
        <w:t>, ERR1,</w:t>
      </w:r>
      <w:r w:rsidRPr="00E870FA">
        <w:rPr>
          <w:rFonts w:ascii="Arial" w:hAnsi="Arial" w:cs="Arial"/>
        </w:rPr>
        <w:t xml:space="preserve"> to before the </w:t>
      </w:r>
      <w:r>
        <w:rPr>
          <w:rFonts w:ascii="Arial" w:hAnsi="Arial" w:cs="Arial"/>
        </w:rPr>
        <w:t>servo loop</w:t>
      </w:r>
      <w:r w:rsidRPr="00E870FA">
        <w:rPr>
          <w:rFonts w:ascii="Arial" w:hAnsi="Arial" w:cs="Arial"/>
        </w:rPr>
        <w:t xml:space="preserve"> switch. </w:t>
      </w:r>
      <w:r>
        <w:rPr>
          <w:rFonts w:ascii="Arial" w:hAnsi="Arial" w:cs="Arial"/>
        </w:rPr>
        <w:t>Cut the top trace between</w:t>
      </w:r>
      <w:r w:rsidR="00AA2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TP25 (</w:t>
      </w:r>
      <w:r w:rsidR="00AA265B">
        <w:rPr>
          <w:rFonts w:ascii="Arial" w:hAnsi="Arial" w:cs="Arial"/>
        </w:rPr>
        <w:t>Sum Fast PE</w:t>
      </w:r>
      <w:r>
        <w:rPr>
          <w:rFonts w:ascii="Arial" w:hAnsi="Arial" w:cs="Arial"/>
        </w:rPr>
        <w:t xml:space="preserve">) </w:t>
      </w:r>
      <w:r w:rsidR="00AA265B">
        <w:rPr>
          <w:rFonts w:ascii="Arial" w:hAnsi="Arial" w:cs="Arial"/>
        </w:rPr>
        <w:t xml:space="preserve">and </w:t>
      </w:r>
      <w:r w:rsidR="00AA265B">
        <w:rPr>
          <w:rFonts w:ascii="Arial" w:hAnsi="Arial" w:cs="Arial"/>
        </w:rPr>
        <w:t xml:space="preserve">R36 (input summing node) </w:t>
      </w:r>
      <w:r>
        <w:rPr>
          <w:rFonts w:ascii="Arial" w:hAnsi="Arial" w:cs="Arial"/>
        </w:rPr>
        <w:t xml:space="preserve">below the </w:t>
      </w:r>
      <w:proofErr w:type="spellStart"/>
      <w:r>
        <w:rPr>
          <w:rFonts w:ascii="Arial" w:hAnsi="Arial" w:cs="Arial"/>
        </w:rPr>
        <w:t>via</w:t>
      </w:r>
      <w:proofErr w:type="spellEnd"/>
      <w:r w:rsidR="00AA26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add a jumper between TP25 and the via next to pin 1 of K1 (photodiode group select)</w:t>
      </w:r>
    </w:p>
    <w:p w14:paraId="2F9FA4B6" w14:textId="44AE5C32" w:rsidR="00E870FA" w:rsidRDefault="00E870FA" w:rsidP="0075134D">
      <w:pPr>
        <w:spacing w:before="2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300989" wp14:editId="79814F5F">
            <wp:extent cx="5943600" cy="455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115C4" w14:textId="77777777" w:rsidR="00D40843" w:rsidRDefault="00D40843">
      <w:pPr>
        <w:rPr>
          <w:rFonts w:ascii="Arial" w:hAnsi="Arial" w:cs="Arial"/>
          <w:b/>
        </w:rPr>
      </w:pPr>
    </w:p>
    <w:p w14:paraId="4BECC716" w14:textId="77777777" w:rsidR="00F35B44" w:rsidRDefault="00F35B44">
      <w:pPr>
        <w:rPr>
          <w:rFonts w:ascii="Arial" w:hAnsi="Arial" w:cs="Arial"/>
          <w:b/>
        </w:rPr>
      </w:pPr>
    </w:p>
    <w:p w14:paraId="544E0A3C" w14:textId="77777777" w:rsidR="00971A7E" w:rsidRDefault="00971A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9E6A63" w14:textId="163A43F7" w:rsidR="00281684" w:rsidRDefault="00E4222C" w:rsidP="0028168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BOM (for 1</w:t>
      </w:r>
      <w:r w:rsidR="00281684">
        <w:rPr>
          <w:rFonts w:ascii="Arial" w:hAnsi="Arial" w:cs="Arial"/>
        </w:rPr>
        <w:t xml:space="preserve"> </w:t>
      </w:r>
      <w:r w:rsidR="007B5544">
        <w:rPr>
          <w:rFonts w:ascii="Arial" w:hAnsi="Arial" w:cs="Arial"/>
        </w:rPr>
        <w:t>board</w:t>
      </w:r>
      <w:r w:rsidR="00281684">
        <w:rPr>
          <w:rFonts w:ascii="Arial" w:hAnsi="Arial" w:cs="Arial"/>
        </w:rPr>
        <w:t>):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05"/>
        <w:gridCol w:w="3397"/>
        <w:gridCol w:w="1995"/>
        <w:gridCol w:w="3261"/>
      </w:tblGrid>
      <w:tr w:rsidR="00281684" w14:paraId="6F525C3D" w14:textId="77777777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382C" w14:textId="77777777"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D284" w14:textId="77777777"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E653" w14:textId="77777777"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C5DD" w14:textId="77777777" w:rsidR="00281684" w:rsidRDefault="00281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</w:tr>
      <w:tr w:rsidR="00281684" w14:paraId="793E2ADF" w14:textId="77777777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5A98FC3" w14:textId="77777777" w:rsidR="00281684" w:rsidRDefault="001051DF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4FD1292" w14:textId="467555BD" w:rsidR="00281684" w:rsidRDefault="00CB75E7" w:rsidP="00281684">
            <w:pPr>
              <w:rPr>
                <w:rFonts w:ascii="Arial" w:hAnsi="Arial" w:cs="Arial"/>
              </w:rPr>
            </w:pPr>
            <w:r w:rsidRPr="00CB75E7">
              <w:rPr>
                <w:rFonts w:ascii="Arial" w:hAnsi="Arial" w:cs="Arial"/>
              </w:rPr>
              <w:t>OP37GSZ-REEL7CT-ND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BBE1FA3" w14:textId="357C29A2" w:rsidR="00281684" w:rsidRDefault="002F4939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7D09DAF" w14:textId="05E2E707" w:rsidR="00281684" w:rsidRDefault="002F4939" w:rsidP="00647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U3, OP37</w:t>
            </w:r>
          </w:p>
        </w:tc>
      </w:tr>
      <w:tr w:rsidR="00647387" w14:paraId="0B2ADC49" w14:textId="77777777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FFA738" w14:textId="6908F348" w:rsidR="00647387" w:rsidRDefault="00EC6E3B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BEF313" w14:textId="5C16CAE5" w:rsidR="00647387" w:rsidRPr="00281684" w:rsidRDefault="00CB75E7" w:rsidP="00281684">
            <w:pPr>
              <w:rPr>
                <w:rFonts w:ascii="Arial" w:hAnsi="Arial" w:cs="Arial"/>
              </w:rPr>
            </w:pPr>
            <w:r w:rsidRPr="00CB75E7">
              <w:rPr>
                <w:rFonts w:ascii="Arial" w:hAnsi="Arial" w:cs="Arial"/>
              </w:rPr>
              <w:t>P10KBCCT-ND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7FF0AD" w14:textId="48482968" w:rsidR="00647387" w:rsidRDefault="00593517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40EF58" w14:textId="392A4CF2" w:rsidR="00647387" w:rsidRDefault="00593517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R32</w:t>
            </w:r>
            <w:r w:rsidR="00DD3C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10k</w:t>
            </w:r>
            <w:r w:rsidR="00DD3CCC">
              <w:rPr>
                <w:rFonts w:ascii="Arial" w:hAnsi="Arial" w:cs="Arial"/>
              </w:rPr>
              <w:t>Ω</w:t>
            </w:r>
            <w:r w:rsidR="0064738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0.</w:t>
            </w:r>
            <w:r w:rsidR="00647387">
              <w:rPr>
                <w:rFonts w:ascii="Arial" w:hAnsi="Arial" w:cs="Arial"/>
              </w:rPr>
              <w:t>1%</w:t>
            </w:r>
          </w:p>
        </w:tc>
      </w:tr>
      <w:tr w:rsidR="002D5E78" w14:paraId="5718904C" w14:textId="77777777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51A3C8" w14:textId="57D8CE3E" w:rsidR="002D5E78" w:rsidRDefault="00EC6E3B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04D92C" w14:textId="1A0440DE" w:rsidR="002D5E78" w:rsidRPr="00281684" w:rsidRDefault="00CB75E7" w:rsidP="00281684">
            <w:pPr>
              <w:rPr>
                <w:rFonts w:ascii="Arial" w:hAnsi="Arial" w:cs="Arial"/>
              </w:rPr>
            </w:pPr>
            <w:r w:rsidRPr="00CB75E7">
              <w:rPr>
                <w:rFonts w:ascii="Arial" w:hAnsi="Arial" w:cs="Arial"/>
              </w:rPr>
              <w:t>P100KBCCT-ND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0C123A" w14:textId="51B36DEE" w:rsidR="002D5E78" w:rsidRDefault="00F27DAA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23F91D" w14:textId="70C62E58" w:rsidR="002D5E78" w:rsidRDefault="00DD3CCC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R32, 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0kΩ, 0.1%</w:t>
            </w:r>
          </w:p>
        </w:tc>
      </w:tr>
      <w:tr w:rsidR="002D5E78" w14:paraId="2250E9B3" w14:textId="77777777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648761" w14:textId="77777777" w:rsidR="002D5E78" w:rsidRDefault="001051DF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AA70EC" w14:textId="5CA3D233" w:rsidR="002D5E78" w:rsidRPr="00281684" w:rsidRDefault="009F6A94" w:rsidP="004A3D62">
            <w:pPr>
              <w:rPr>
                <w:rFonts w:ascii="Arial" w:hAnsi="Arial" w:cs="Arial"/>
              </w:rPr>
            </w:pPr>
            <w:r w:rsidRPr="009F6A94">
              <w:rPr>
                <w:rFonts w:ascii="Arial" w:hAnsi="Arial" w:cs="Arial"/>
              </w:rPr>
              <w:t>P45.3KBCCT-ND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BB0206" w14:textId="1ED24E59" w:rsidR="002D5E78" w:rsidRDefault="00F27DAA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49766C" w14:textId="3AE12D53" w:rsidR="002D5E78" w:rsidRDefault="00DD3CCC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R32, </w:t>
            </w:r>
            <w:r>
              <w:rPr>
                <w:rFonts w:ascii="Arial" w:hAnsi="Arial" w:cs="Arial"/>
              </w:rPr>
              <w:t>45.3</w:t>
            </w:r>
            <w:r>
              <w:rPr>
                <w:rFonts w:ascii="Arial" w:hAnsi="Arial" w:cs="Arial"/>
              </w:rPr>
              <w:t>kΩ, 0.1%</w:t>
            </w:r>
          </w:p>
        </w:tc>
      </w:tr>
      <w:tr w:rsidR="002D5E78" w14:paraId="53D8FB52" w14:textId="77777777" w:rsidTr="002816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22310D" w14:textId="77777777" w:rsidR="002D5E78" w:rsidRDefault="001051DF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C07BF7" w14:textId="6B94AC48" w:rsidR="002D5E78" w:rsidRPr="00281684" w:rsidRDefault="002D5E78" w:rsidP="00281684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608E12" w14:textId="41A22BE9" w:rsidR="002D5E78" w:rsidRDefault="002D5E78" w:rsidP="0028168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370C20" w14:textId="22E9191E" w:rsidR="002D5E78" w:rsidRDefault="00DD3CCC" w:rsidP="00281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Jumper wire</w:t>
            </w:r>
          </w:p>
        </w:tc>
      </w:tr>
      <w:tr w:rsidR="00C44636" w14:paraId="525B6C12" w14:textId="77777777" w:rsidTr="002D5E7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2E6583" w14:textId="25F9DE1E"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F91B91" w14:textId="16D93603"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A386BA" w14:textId="28A9D83C"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7493EB" w14:textId="63755E27" w:rsidR="00C44636" w:rsidRDefault="00C44636" w:rsidP="00C44636">
            <w:pPr>
              <w:rPr>
                <w:rFonts w:ascii="Arial" w:hAnsi="Arial" w:cs="Arial"/>
              </w:rPr>
            </w:pPr>
          </w:p>
        </w:tc>
      </w:tr>
      <w:tr w:rsidR="00C44636" w14:paraId="62554FF8" w14:textId="77777777" w:rsidTr="002D5E7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4DD63E" w14:textId="77777777"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20CAFB" w14:textId="77777777"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1803CE" w14:textId="77777777" w:rsidR="00C44636" w:rsidRDefault="00C44636" w:rsidP="00C4463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56E328" w14:textId="77777777" w:rsidR="00C44636" w:rsidRDefault="00C44636" w:rsidP="00C44636">
            <w:pPr>
              <w:rPr>
                <w:rFonts w:ascii="Arial" w:hAnsi="Arial" w:cs="Arial"/>
              </w:rPr>
            </w:pPr>
          </w:p>
        </w:tc>
      </w:tr>
    </w:tbl>
    <w:p w14:paraId="7DE9C025" w14:textId="77777777" w:rsidR="00281684" w:rsidRDefault="00281684" w:rsidP="00281684">
      <w:pPr>
        <w:rPr>
          <w:rFonts w:ascii="Arial" w:hAnsi="Arial" w:cs="Arial"/>
        </w:rPr>
      </w:pPr>
    </w:p>
    <w:sectPr w:rsidR="00281684" w:rsidSect="00260BF8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21EE" w14:textId="77777777" w:rsidR="0047766F" w:rsidRDefault="0047766F">
      <w:r>
        <w:separator/>
      </w:r>
    </w:p>
  </w:endnote>
  <w:endnote w:type="continuationSeparator" w:id="0">
    <w:p w14:paraId="6AAA1875" w14:textId="77777777" w:rsidR="0047766F" w:rsidRDefault="0047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25DB" w14:textId="77777777"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14:paraId="0F3616B5" w14:textId="77777777" w:rsidR="00E51821" w:rsidRDefault="00E51821">
    <w:pPr>
      <w:pStyle w:val="Footer"/>
      <w:jc w:val="center"/>
      <w:rPr>
        <w:rFonts w:ascii="Arial" w:hAnsi="Arial" w:cs="Arial"/>
        <w:i/>
        <w:iCs/>
      </w:rPr>
    </w:pPr>
  </w:p>
  <w:p w14:paraId="2911D08F" w14:textId="513E2522" w:rsidR="00E51821" w:rsidRPr="00E51821" w:rsidRDefault="00BF0B2B" w:rsidP="009A6CF8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BF0B2B">
      <w:rPr>
        <w:rFonts w:ascii="Arial" w:hAnsi="Arial" w:cs="Arial"/>
        <w:i/>
        <w:iCs/>
        <w:sz w:val="18"/>
        <w:szCs w:val="18"/>
      </w:rPr>
      <w:t>E2100162</w:t>
    </w:r>
    <w:r w:rsidR="009A6CF8">
      <w:rPr>
        <w:rFonts w:ascii="Arial" w:hAnsi="Arial" w:cs="Arial"/>
        <w:i/>
        <w:iCs/>
        <w:sz w:val="18"/>
        <w:szCs w:val="18"/>
      </w:rPr>
      <w:t>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341E" w14:textId="77777777" w:rsidR="0047766F" w:rsidRDefault="0047766F">
      <w:r>
        <w:separator/>
      </w:r>
    </w:p>
  </w:footnote>
  <w:footnote w:type="continuationSeparator" w:id="0">
    <w:p w14:paraId="41D11296" w14:textId="77777777" w:rsidR="0047766F" w:rsidRDefault="0047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0820" w14:textId="77777777" w:rsidR="00B92B78" w:rsidRDefault="0047766F">
    <w:pPr>
      <w:pStyle w:val="Header"/>
    </w:pPr>
    <w:r>
      <w:rPr>
        <w:noProof/>
      </w:rPr>
      <w:object w:dxaOrig="1440" w:dyaOrig="1440" w14:anchorId="24EA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5pt;margin-top:-35pt;width:111.6pt;height:81.5pt;z-index:251658240;mso-position-horizontal-relative:text;mso-position-vertical-relative:text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Unknown" ShapeID="_x0000_s2052" DrawAspect="Content" ObjectID="_168153646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21"/>
    <w:rsid w:val="00026DB5"/>
    <w:rsid w:val="0003243F"/>
    <w:rsid w:val="00046648"/>
    <w:rsid w:val="00051848"/>
    <w:rsid w:val="00057B0E"/>
    <w:rsid w:val="00066307"/>
    <w:rsid w:val="00087104"/>
    <w:rsid w:val="000A674A"/>
    <w:rsid w:val="000B4223"/>
    <w:rsid w:val="000B6118"/>
    <w:rsid w:val="000C5FBD"/>
    <w:rsid w:val="000C7CAE"/>
    <w:rsid w:val="000D5D91"/>
    <w:rsid w:val="000E0F49"/>
    <w:rsid w:val="000F4250"/>
    <w:rsid w:val="00104044"/>
    <w:rsid w:val="001051DF"/>
    <w:rsid w:val="00105C12"/>
    <w:rsid w:val="001072F6"/>
    <w:rsid w:val="001254A7"/>
    <w:rsid w:val="001369C7"/>
    <w:rsid w:val="00136C9F"/>
    <w:rsid w:val="001475F1"/>
    <w:rsid w:val="00147827"/>
    <w:rsid w:val="001510E8"/>
    <w:rsid w:val="001526AC"/>
    <w:rsid w:val="00153490"/>
    <w:rsid w:val="00167F38"/>
    <w:rsid w:val="001767C2"/>
    <w:rsid w:val="0018238E"/>
    <w:rsid w:val="001850C0"/>
    <w:rsid w:val="00195072"/>
    <w:rsid w:val="00195553"/>
    <w:rsid w:val="001A224E"/>
    <w:rsid w:val="001B1F78"/>
    <w:rsid w:val="001B49D9"/>
    <w:rsid w:val="001C1A04"/>
    <w:rsid w:val="001C2B22"/>
    <w:rsid w:val="00200516"/>
    <w:rsid w:val="0020274A"/>
    <w:rsid w:val="00212889"/>
    <w:rsid w:val="002133A0"/>
    <w:rsid w:val="00222664"/>
    <w:rsid w:val="00222F21"/>
    <w:rsid w:val="00227017"/>
    <w:rsid w:val="0023061A"/>
    <w:rsid w:val="002325F6"/>
    <w:rsid w:val="00233502"/>
    <w:rsid w:val="002435BA"/>
    <w:rsid w:val="0025209D"/>
    <w:rsid w:val="00260BF8"/>
    <w:rsid w:val="002725A4"/>
    <w:rsid w:val="00281684"/>
    <w:rsid w:val="00296152"/>
    <w:rsid w:val="002B22A2"/>
    <w:rsid w:val="002B254E"/>
    <w:rsid w:val="002B48F2"/>
    <w:rsid w:val="002B7B34"/>
    <w:rsid w:val="002D5E78"/>
    <w:rsid w:val="002F07C4"/>
    <w:rsid w:val="002F4939"/>
    <w:rsid w:val="00321468"/>
    <w:rsid w:val="00321901"/>
    <w:rsid w:val="003226BB"/>
    <w:rsid w:val="00327D7B"/>
    <w:rsid w:val="00336254"/>
    <w:rsid w:val="003373A6"/>
    <w:rsid w:val="003409A6"/>
    <w:rsid w:val="00342EAA"/>
    <w:rsid w:val="0036356F"/>
    <w:rsid w:val="003762B3"/>
    <w:rsid w:val="00394595"/>
    <w:rsid w:val="003A018F"/>
    <w:rsid w:val="003B18AB"/>
    <w:rsid w:val="003B42AB"/>
    <w:rsid w:val="003B6DE2"/>
    <w:rsid w:val="003C7530"/>
    <w:rsid w:val="003C7C94"/>
    <w:rsid w:val="003D43DE"/>
    <w:rsid w:val="003D4D95"/>
    <w:rsid w:val="003D6E0D"/>
    <w:rsid w:val="003F1EA6"/>
    <w:rsid w:val="003F2E36"/>
    <w:rsid w:val="003F3722"/>
    <w:rsid w:val="004077AC"/>
    <w:rsid w:val="00426534"/>
    <w:rsid w:val="00436EB2"/>
    <w:rsid w:val="00450CB5"/>
    <w:rsid w:val="00461AE5"/>
    <w:rsid w:val="00470984"/>
    <w:rsid w:val="00474D32"/>
    <w:rsid w:val="00477140"/>
    <w:rsid w:val="0047766F"/>
    <w:rsid w:val="00482351"/>
    <w:rsid w:val="0049106D"/>
    <w:rsid w:val="004A3D62"/>
    <w:rsid w:val="004A5822"/>
    <w:rsid w:val="004D436D"/>
    <w:rsid w:val="004D5070"/>
    <w:rsid w:val="004D587B"/>
    <w:rsid w:val="004E38ED"/>
    <w:rsid w:val="004F7BB9"/>
    <w:rsid w:val="00501F43"/>
    <w:rsid w:val="00506CCD"/>
    <w:rsid w:val="0050719E"/>
    <w:rsid w:val="00516C0F"/>
    <w:rsid w:val="00517DA3"/>
    <w:rsid w:val="00522C9A"/>
    <w:rsid w:val="00522CB4"/>
    <w:rsid w:val="00524FBE"/>
    <w:rsid w:val="0053467F"/>
    <w:rsid w:val="00535782"/>
    <w:rsid w:val="005516B8"/>
    <w:rsid w:val="00556808"/>
    <w:rsid w:val="005749DB"/>
    <w:rsid w:val="00591F89"/>
    <w:rsid w:val="00593517"/>
    <w:rsid w:val="00596890"/>
    <w:rsid w:val="005A0FDE"/>
    <w:rsid w:val="005A2EA4"/>
    <w:rsid w:val="005A4A69"/>
    <w:rsid w:val="005A7399"/>
    <w:rsid w:val="005B2D38"/>
    <w:rsid w:val="005D066F"/>
    <w:rsid w:val="005D47E3"/>
    <w:rsid w:val="005F0BC9"/>
    <w:rsid w:val="006041D5"/>
    <w:rsid w:val="006059B8"/>
    <w:rsid w:val="006124E8"/>
    <w:rsid w:val="00615B01"/>
    <w:rsid w:val="00642C3B"/>
    <w:rsid w:val="00647387"/>
    <w:rsid w:val="006616C0"/>
    <w:rsid w:val="00664329"/>
    <w:rsid w:val="0067525C"/>
    <w:rsid w:val="00691EFD"/>
    <w:rsid w:val="00694AC4"/>
    <w:rsid w:val="006A018D"/>
    <w:rsid w:val="006A5F16"/>
    <w:rsid w:val="006A643A"/>
    <w:rsid w:val="006C360D"/>
    <w:rsid w:val="006D1390"/>
    <w:rsid w:val="006D3797"/>
    <w:rsid w:val="006E6AA3"/>
    <w:rsid w:val="006E7A6D"/>
    <w:rsid w:val="0071408A"/>
    <w:rsid w:val="007143C6"/>
    <w:rsid w:val="00715143"/>
    <w:rsid w:val="00722376"/>
    <w:rsid w:val="0075134D"/>
    <w:rsid w:val="00767F34"/>
    <w:rsid w:val="00773BA4"/>
    <w:rsid w:val="00773FD6"/>
    <w:rsid w:val="00780181"/>
    <w:rsid w:val="007803A8"/>
    <w:rsid w:val="00793F33"/>
    <w:rsid w:val="00796536"/>
    <w:rsid w:val="007A1B4C"/>
    <w:rsid w:val="007B0260"/>
    <w:rsid w:val="007B5544"/>
    <w:rsid w:val="007C6BF1"/>
    <w:rsid w:val="007D6A75"/>
    <w:rsid w:val="007D7E21"/>
    <w:rsid w:val="007F0FD2"/>
    <w:rsid w:val="00800468"/>
    <w:rsid w:val="00802EF5"/>
    <w:rsid w:val="008050E3"/>
    <w:rsid w:val="008129CF"/>
    <w:rsid w:val="008265E3"/>
    <w:rsid w:val="0083617F"/>
    <w:rsid w:val="00851D74"/>
    <w:rsid w:val="0085634F"/>
    <w:rsid w:val="0086713C"/>
    <w:rsid w:val="00873844"/>
    <w:rsid w:val="008916A0"/>
    <w:rsid w:val="008A4DFB"/>
    <w:rsid w:val="008A5750"/>
    <w:rsid w:val="008B34FC"/>
    <w:rsid w:val="008B4B04"/>
    <w:rsid w:val="008C763E"/>
    <w:rsid w:val="008E0495"/>
    <w:rsid w:val="008E0AD4"/>
    <w:rsid w:val="008E1F7B"/>
    <w:rsid w:val="008E3885"/>
    <w:rsid w:val="008F6316"/>
    <w:rsid w:val="00902F6F"/>
    <w:rsid w:val="00906EF3"/>
    <w:rsid w:val="00911E19"/>
    <w:rsid w:val="00915D39"/>
    <w:rsid w:val="00916713"/>
    <w:rsid w:val="00934F06"/>
    <w:rsid w:val="00940347"/>
    <w:rsid w:val="009412A4"/>
    <w:rsid w:val="009475C8"/>
    <w:rsid w:val="009559E3"/>
    <w:rsid w:val="009577E4"/>
    <w:rsid w:val="00961C70"/>
    <w:rsid w:val="00971A7E"/>
    <w:rsid w:val="00972BE0"/>
    <w:rsid w:val="00975A4A"/>
    <w:rsid w:val="00985E4C"/>
    <w:rsid w:val="009958B2"/>
    <w:rsid w:val="00997E19"/>
    <w:rsid w:val="00997F73"/>
    <w:rsid w:val="009A5502"/>
    <w:rsid w:val="009A622D"/>
    <w:rsid w:val="009A6CF8"/>
    <w:rsid w:val="009A7024"/>
    <w:rsid w:val="009C0BFB"/>
    <w:rsid w:val="009D2F59"/>
    <w:rsid w:val="009E19A1"/>
    <w:rsid w:val="009E1E47"/>
    <w:rsid w:val="009E753A"/>
    <w:rsid w:val="009F294A"/>
    <w:rsid w:val="009F6A94"/>
    <w:rsid w:val="00A02AC7"/>
    <w:rsid w:val="00A1121C"/>
    <w:rsid w:val="00A23309"/>
    <w:rsid w:val="00A40950"/>
    <w:rsid w:val="00A4287A"/>
    <w:rsid w:val="00A42AAD"/>
    <w:rsid w:val="00A52436"/>
    <w:rsid w:val="00A61691"/>
    <w:rsid w:val="00A640B3"/>
    <w:rsid w:val="00A6410A"/>
    <w:rsid w:val="00A64D51"/>
    <w:rsid w:val="00A65CB4"/>
    <w:rsid w:val="00A73BFE"/>
    <w:rsid w:val="00A75C67"/>
    <w:rsid w:val="00AA0917"/>
    <w:rsid w:val="00AA265B"/>
    <w:rsid w:val="00AC41D5"/>
    <w:rsid w:val="00AC6A60"/>
    <w:rsid w:val="00AE2FDD"/>
    <w:rsid w:val="00AE4035"/>
    <w:rsid w:val="00AE5037"/>
    <w:rsid w:val="00B048BB"/>
    <w:rsid w:val="00B1436B"/>
    <w:rsid w:val="00B171BE"/>
    <w:rsid w:val="00B30F3D"/>
    <w:rsid w:val="00B52D20"/>
    <w:rsid w:val="00B84893"/>
    <w:rsid w:val="00B84F5D"/>
    <w:rsid w:val="00B92B78"/>
    <w:rsid w:val="00BA3C60"/>
    <w:rsid w:val="00BB1A0D"/>
    <w:rsid w:val="00BB3071"/>
    <w:rsid w:val="00BB622A"/>
    <w:rsid w:val="00BB7B27"/>
    <w:rsid w:val="00BD0BFB"/>
    <w:rsid w:val="00BE321D"/>
    <w:rsid w:val="00BF0B2B"/>
    <w:rsid w:val="00BF2088"/>
    <w:rsid w:val="00BF5B76"/>
    <w:rsid w:val="00C10E38"/>
    <w:rsid w:val="00C1168D"/>
    <w:rsid w:val="00C13203"/>
    <w:rsid w:val="00C2036C"/>
    <w:rsid w:val="00C226B9"/>
    <w:rsid w:val="00C35E77"/>
    <w:rsid w:val="00C44636"/>
    <w:rsid w:val="00C52A92"/>
    <w:rsid w:val="00C65AA7"/>
    <w:rsid w:val="00C711BC"/>
    <w:rsid w:val="00C92D5A"/>
    <w:rsid w:val="00CA037E"/>
    <w:rsid w:val="00CA193A"/>
    <w:rsid w:val="00CB55A5"/>
    <w:rsid w:val="00CB7057"/>
    <w:rsid w:val="00CB75E7"/>
    <w:rsid w:val="00CD6186"/>
    <w:rsid w:val="00CE3E65"/>
    <w:rsid w:val="00CE689D"/>
    <w:rsid w:val="00CF0FCF"/>
    <w:rsid w:val="00CF2B60"/>
    <w:rsid w:val="00CF2FB5"/>
    <w:rsid w:val="00D10008"/>
    <w:rsid w:val="00D144F3"/>
    <w:rsid w:val="00D16949"/>
    <w:rsid w:val="00D21CBE"/>
    <w:rsid w:val="00D2766B"/>
    <w:rsid w:val="00D34B2D"/>
    <w:rsid w:val="00D40506"/>
    <w:rsid w:val="00D40843"/>
    <w:rsid w:val="00D42B3F"/>
    <w:rsid w:val="00D46E93"/>
    <w:rsid w:val="00D53BE1"/>
    <w:rsid w:val="00D600EC"/>
    <w:rsid w:val="00D84BBE"/>
    <w:rsid w:val="00D916EE"/>
    <w:rsid w:val="00D918ED"/>
    <w:rsid w:val="00DA3438"/>
    <w:rsid w:val="00DA3598"/>
    <w:rsid w:val="00DB6942"/>
    <w:rsid w:val="00DD0602"/>
    <w:rsid w:val="00DD3CCC"/>
    <w:rsid w:val="00DD4DE0"/>
    <w:rsid w:val="00DE3AD7"/>
    <w:rsid w:val="00DE539C"/>
    <w:rsid w:val="00DE6B1F"/>
    <w:rsid w:val="00E00EE5"/>
    <w:rsid w:val="00E0481A"/>
    <w:rsid w:val="00E07F7D"/>
    <w:rsid w:val="00E15B6B"/>
    <w:rsid w:val="00E16733"/>
    <w:rsid w:val="00E34ABE"/>
    <w:rsid w:val="00E4222C"/>
    <w:rsid w:val="00E44433"/>
    <w:rsid w:val="00E478E4"/>
    <w:rsid w:val="00E51821"/>
    <w:rsid w:val="00E55B62"/>
    <w:rsid w:val="00E56005"/>
    <w:rsid w:val="00E7377C"/>
    <w:rsid w:val="00E870FA"/>
    <w:rsid w:val="00E904E8"/>
    <w:rsid w:val="00EB11D8"/>
    <w:rsid w:val="00EB3B9C"/>
    <w:rsid w:val="00EC5F6B"/>
    <w:rsid w:val="00EC6E3B"/>
    <w:rsid w:val="00ED2658"/>
    <w:rsid w:val="00ED4685"/>
    <w:rsid w:val="00ED4F2B"/>
    <w:rsid w:val="00EE03CF"/>
    <w:rsid w:val="00EE376E"/>
    <w:rsid w:val="00F07575"/>
    <w:rsid w:val="00F165B2"/>
    <w:rsid w:val="00F20D1E"/>
    <w:rsid w:val="00F25768"/>
    <w:rsid w:val="00F275F9"/>
    <w:rsid w:val="00F27DAA"/>
    <w:rsid w:val="00F3366D"/>
    <w:rsid w:val="00F35B44"/>
    <w:rsid w:val="00F54ED2"/>
    <w:rsid w:val="00F56B3D"/>
    <w:rsid w:val="00F611E8"/>
    <w:rsid w:val="00F621D5"/>
    <w:rsid w:val="00F641CE"/>
    <w:rsid w:val="00F72147"/>
    <w:rsid w:val="00F86B84"/>
    <w:rsid w:val="00FA29F5"/>
    <w:rsid w:val="00FA5D9B"/>
    <w:rsid w:val="00FB6F10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  <w14:docId w14:val="6843A1F7"/>
  <w15:docId w15:val="{40F59B12-4E8D-4824-90EE-DEEF502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16002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cc.ligo.org/LIGO-D160022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cc.ligo.org/LIGO-D160019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40647-F9B3-405F-88A5-132FB490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54</cp:revision>
  <cp:lastPrinted>2002-09-03T23:25:00Z</cp:lastPrinted>
  <dcterms:created xsi:type="dcterms:W3CDTF">2019-04-04T16:39:00Z</dcterms:created>
  <dcterms:modified xsi:type="dcterms:W3CDTF">2021-05-03T15:41:00Z</dcterms:modified>
  <cp:category>E1200907</cp:category>
</cp:coreProperties>
</file>