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E17C9" w14:textId="116B964E" w:rsidR="00660359" w:rsidRDefault="00175435" w:rsidP="00F01E14">
      <w:pPr>
        <w:pStyle w:val="Title"/>
      </w:pPr>
      <w:r>
        <w:t>A+ BHD Final Design</w:t>
      </w:r>
    </w:p>
    <w:p w14:paraId="59A10A6A" w14:textId="0DC890D1" w:rsidR="00F01E14" w:rsidRDefault="00F01E14">
      <w:r>
        <w:t xml:space="preserve">LIGO </w:t>
      </w:r>
      <w:r w:rsidRPr="00F01E14">
        <w:t>T2200032</w:t>
      </w:r>
      <w:r>
        <w:t>-v</w:t>
      </w:r>
      <w:r w:rsidR="0095556E">
        <w:t>3</w:t>
      </w:r>
    </w:p>
    <w:p w14:paraId="66934F23" w14:textId="0301081E" w:rsidR="00660359" w:rsidRDefault="00F01E14">
      <w:pPr>
        <w:rPr>
          <w:lang w:val="en-US"/>
        </w:rPr>
      </w:pPr>
      <w:r>
        <w:t xml:space="preserve">Mark Barton, Angus Bell, Russell Jones, </w:t>
      </w:r>
      <w:r w:rsidR="00175435">
        <w:rPr>
          <w:lang w:val="en-US"/>
        </w:rPr>
        <w:t>Ken Strain</w:t>
      </w:r>
      <w:r>
        <w:rPr>
          <w:lang w:val="en-US"/>
        </w:rPr>
        <w:t xml:space="preserve"> &amp; Stephen Webster</w:t>
      </w:r>
    </w:p>
    <w:p w14:paraId="5E2ED78A" w14:textId="2087F557" w:rsidR="00F01E14" w:rsidRPr="00F01E14" w:rsidRDefault="0095556E">
      <w:r>
        <w:rPr>
          <w:lang w:val="en-US"/>
        </w:rPr>
        <w:t>September</w:t>
      </w:r>
      <w:r w:rsidR="00F01E14">
        <w:rPr>
          <w:lang w:val="en-US"/>
        </w:rPr>
        <w:t xml:space="preserve"> 2022</w:t>
      </w:r>
    </w:p>
    <w:bookmarkStart w:id="0" w:name="_Toc111640551" w:displacedByCustomXml="next"/>
    <w:sdt>
      <w:sdtPr>
        <w:rPr>
          <w:rFonts w:asciiTheme="minorHAnsi" w:eastAsiaTheme="minorHAnsi" w:hAnsiTheme="minorHAnsi" w:cstheme="minorBidi"/>
          <w:color w:val="auto"/>
          <w:sz w:val="22"/>
          <w:szCs w:val="22"/>
          <w:lang w:val="en-GB"/>
        </w:rPr>
        <w:id w:val="-166709328"/>
        <w:docPartObj>
          <w:docPartGallery w:val="Table of Contents"/>
          <w:docPartUnique/>
        </w:docPartObj>
      </w:sdtPr>
      <w:sdtContent>
        <w:p w14:paraId="3C4FD8BE" w14:textId="77777777" w:rsidR="00660359" w:rsidRDefault="00175435" w:rsidP="00BA0CAB">
          <w:pPr>
            <w:pStyle w:val="Heading1"/>
          </w:pPr>
          <w:r>
            <w:t>Contents</w:t>
          </w:r>
          <w:bookmarkEnd w:id="0"/>
        </w:p>
        <w:p w14:paraId="6BBC9E14" w14:textId="34F24B4D" w:rsidR="00815360" w:rsidRDefault="00175435">
          <w:pPr>
            <w:pStyle w:val="TOC1"/>
            <w:tabs>
              <w:tab w:val="left" w:pos="440"/>
              <w:tab w:val="right" w:leader="dot" w:pos="9016"/>
            </w:tabs>
            <w:rPr>
              <w:rFonts w:eastAsiaTheme="minorEastAsia"/>
              <w:noProof/>
              <w:lang w:eastAsia="en-GB"/>
            </w:rPr>
          </w:pPr>
          <w:r>
            <w:fldChar w:fldCharType="begin"/>
          </w:r>
          <w:r>
            <w:rPr>
              <w:rStyle w:val="IndexLink"/>
              <w:webHidden/>
              <w:lang w:val="en-US"/>
            </w:rPr>
            <w:instrText>TOC \z \o "1-3" \u \h</w:instrText>
          </w:r>
          <w:r>
            <w:rPr>
              <w:rStyle w:val="IndexLink"/>
            </w:rPr>
            <w:fldChar w:fldCharType="separate"/>
          </w:r>
          <w:hyperlink w:anchor="_Toc111640551" w:history="1">
            <w:r w:rsidR="00815360" w:rsidRPr="00935197">
              <w:rPr>
                <w:rStyle w:val="Hyperlink"/>
                <w:noProof/>
              </w:rPr>
              <w:t>1.</w:t>
            </w:r>
            <w:r w:rsidR="00815360">
              <w:rPr>
                <w:rFonts w:eastAsiaTheme="minorEastAsia"/>
                <w:noProof/>
                <w:lang w:eastAsia="en-GB"/>
              </w:rPr>
              <w:tab/>
            </w:r>
            <w:r w:rsidR="00815360" w:rsidRPr="00935197">
              <w:rPr>
                <w:rStyle w:val="Hyperlink"/>
                <w:noProof/>
              </w:rPr>
              <w:t>Contents</w:t>
            </w:r>
            <w:r w:rsidR="00815360">
              <w:rPr>
                <w:noProof/>
                <w:webHidden/>
              </w:rPr>
              <w:tab/>
            </w:r>
            <w:r w:rsidR="00815360">
              <w:rPr>
                <w:noProof/>
                <w:webHidden/>
              </w:rPr>
              <w:fldChar w:fldCharType="begin"/>
            </w:r>
            <w:r w:rsidR="00815360">
              <w:rPr>
                <w:noProof/>
                <w:webHidden/>
              </w:rPr>
              <w:instrText xml:space="preserve"> PAGEREF _Toc111640551 \h </w:instrText>
            </w:r>
            <w:r w:rsidR="00815360">
              <w:rPr>
                <w:noProof/>
                <w:webHidden/>
              </w:rPr>
            </w:r>
            <w:r w:rsidR="00815360">
              <w:rPr>
                <w:noProof/>
                <w:webHidden/>
              </w:rPr>
              <w:fldChar w:fldCharType="separate"/>
            </w:r>
            <w:r w:rsidR="00853B82">
              <w:rPr>
                <w:noProof/>
                <w:webHidden/>
              </w:rPr>
              <w:t>1</w:t>
            </w:r>
            <w:r w:rsidR="00815360">
              <w:rPr>
                <w:noProof/>
                <w:webHidden/>
              </w:rPr>
              <w:fldChar w:fldCharType="end"/>
            </w:r>
          </w:hyperlink>
        </w:p>
        <w:p w14:paraId="3E0949BC" w14:textId="13FE259C" w:rsidR="00815360" w:rsidRDefault="00000000">
          <w:pPr>
            <w:pStyle w:val="TOC1"/>
            <w:tabs>
              <w:tab w:val="left" w:pos="440"/>
              <w:tab w:val="right" w:leader="dot" w:pos="9016"/>
            </w:tabs>
            <w:rPr>
              <w:rFonts w:eastAsiaTheme="minorEastAsia"/>
              <w:noProof/>
              <w:lang w:eastAsia="en-GB"/>
            </w:rPr>
          </w:pPr>
          <w:hyperlink w:anchor="_Toc111640552" w:history="1">
            <w:r w:rsidR="00815360" w:rsidRPr="00935197">
              <w:rPr>
                <w:rStyle w:val="Hyperlink"/>
                <w:noProof/>
              </w:rPr>
              <w:t>2.</w:t>
            </w:r>
            <w:r w:rsidR="00815360">
              <w:rPr>
                <w:rFonts w:eastAsiaTheme="minorEastAsia"/>
                <w:noProof/>
                <w:lang w:eastAsia="en-GB"/>
              </w:rPr>
              <w:tab/>
            </w:r>
            <w:r w:rsidR="00815360" w:rsidRPr="00935197">
              <w:rPr>
                <w:rStyle w:val="Hyperlink"/>
                <w:noProof/>
              </w:rPr>
              <w:t>Introduction &amp; references</w:t>
            </w:r>
            <w:r w:rsidR="00815360">
              <w:rPr>
                <w:noProof/>
                <w:webHidden/>
              </w:rPr>
              <w:tab/>
            </w:r>
            <w:r w:rsidR="00815360">
              <w:rPr>
                <w:noProof/>
                <w:webHidden/>
              </w:rPr>
              <w:fldChar w:fldCharType="begin"/>
            </w:r>
            <w:r w:rsidR="00815360">
              <w:rPr>
                <w:noProof/>
                <w:webHidden/>
              </w:rPr>
              <w:instrText xml:space="preserve"> PAGEREF _Toc111640552 \h </w:instrText>
            </w:r>
            <w:r w:rsidR="00815360">
              <w:rPr>
                <w:noProof/>
                <w:webHidden/>
              </w:rPr>
            </w:r>
            <w:r w:rsidR="00815360">
              <w:rPr>
                <w:noProof/>
                <w:webHidden/>
              </w:rPr>
              <w:fldChar w:fldCharType="separate"/>
            </w:r>
            <w:r w:rsidR="00853B82">
              <w:rPr>
                <w:noProof/>
                <w:webHidden/>
              </w:rPr>
              <w:t>2</w:t>
            </w:r>
            <w:r w:rsidR="00815360">
              <w:rPr>
                <w:noProof/>
                <w:webHidden/>
              </w:rPr>
              <w:fldChar w:fldCharType="end"/>
            </w:r>
          </w:hyperlink>
        </w:p>
        <w:p w14:paraId="055E922F" w14:textId="452684C1" w:rsidR="00815360" w:rsidRDefault="00000000">
          <w:pPr>
            <w:pStyle w:val="TOC1"/>
            <w:tabs>
              <w:tab w:val="left" w:pos="440"/>
              <w:tab w:val="right" w:leader="dot" w:pos="9016"/>
            </w:tabs>
            <w:rPr>
              <w:rFonts w:eastAsiaTheme="minorEastAsia"/>
              <w:noProof/>
              <w:lang w:eastAsia="en-GB"/>
            </w:rPr>
          </w:pPr>
          <w:hyperlink w:anchor="_Toc111640553" w:history="1">
            <w:r w:rsidR="00815360" w:rsidRPr="00935197">
              <w:rPr>
                <w:rStyle w:val="Hyperlink"/>
                <w:noProof/>
              </w:rPr>
              <w:t>3.</w:t>
            </w:r>
            <w:r w:rsidR="00815360">
              <w:rPr>
                <w:rFonts w:eastAsiaTheme="minorEastAsia"/>
                <w:noProof/>
                <w:lang w:eastAsia="en-GB"/>
              </w:rPr>
              <w:tab/>
            </w:r>
            <w:r w:rsidR="00815360" w:rsidRPr="00935197">
              <w:rPr>
                <w:rStyle w:val="Hyperlink"/>
                <w:noProof/>
              </w:rPr>
              <w:t>Review process, structure, and contents of this document</w:t>
            </w:r>
            <w:r w:rsidR="00815360">
              <w:rPr>
                <w:noProof/>
                <w:webHidden/>
              </w:rPr>
              <w:tab/>
            </w:r>
            <w:r w:rsidR="00815360">
              <w:rPr>
                <w:noProof/>
                <w:webHidden/>
              </w:rPr>
              <w:fldChar w:fldCharType="begin"/>
            </w:r>
            <w:r w:rsidR="00815360">
              <w:rPr>
                <w:noProof/>
                <w:webHidden/>
              </w:rPr>
              <w:instrText xml:space="preserve"> PAGEREF _Toc111640553 \h </w:instrText>
            </w:r>
            <w:r w:rsidR="00815360">
              <w:rPr>
                <w:noProof/>
                <w:webHidden/>
              </w:rPr>
            </w:r>
            <w:r w:rsidR="00815360">
              <w:rPr>
                <w:noProof/>
                <w:webHidden/>
              </w:rPr>
              <w:fldChar w:fldCharType="separate"/>
            </w:r>
            <w:r w:rsidR="00853B82">
              <w:rPr>
                <w:noProof/>
                <w:webHidden/>
              </w:rPr>
              <w:t>4</w:t>
            </w:r>
            <w:r w:rsidR="00815360">
              <w:rPr>
                <w:noProof/>
                <w:webHidden/>
              </w:rPr>
              <w:fldChar w:fldCharType="end"/>
            </w:r>
          </w:hyperlink>
        </w:p>
        <w:p w14:paraId="181AC33C" w14:textId="65502029" w:rsidR="00815360" w:rsidRDefault="00000000">
          <w:pPr>
            <w:pStyle w:val="TOC2"/>
            <w:tabs>
              <w:tab w:val="right" w:leader="dot" w:pos="9016"/>
            </w:tabs>
            <w:rPr>
              <w:rFonts w:eastAsiaTheme="minorEastAsia"/>
              <w:noProof/>
              <w:lang w:eastAsia="en-GB"/>
            </w:rPr>
          </w:pPr>
          <w:hyperlink w:anchor="_Toc111640554" w:history="1">
            <w:r w:rsidR="00815360" w:rsidRPr="00935197">
              <w:rPr>
                <w:rStyle w:val="Hyperlink"/>
                <w:noProof/>
                <w:lang w:val="en-US"/>
              </w:rPr>
              <w:t>Overview</w:t>
            </w:r>
            <w:r w:rsidR="00815360">
              <w:rPr>
                <w:noProof/>
                <w:webHidden/>
              </w:rPr>
              <w:tab/>
            </w:r>
            <w:r w:rsidR="00815360">
              <w:rPr>
                <w:noProof/>
                <w:webHidden/>
              </w:rPr>
              <w:fldChar w:fldCharType="begin"/>
            </w:r>
            <w:r w:rsidR="00815360">
              <w:rPr>
                <w:noProof/>
                <w:webHidden/>
              </w:rPr>
              <w:instrText xml:space="preserve"> PAGEREF _Toc111640554 \h </w:instrText>
            </w:r>
            <w:r w:rsidR="00815360">
              <w:rPr>
                <w:noProof/>
                <w:webHidden/>
              </w:rPr>
            </w:r>
            <w:r w:rsidR="00815360">
              <w:rPr>
                <w:noProof/>
                <w:webHidden/>
              </w:rPr>
              <w:fldChar w:fldCharType="separate"/>
            </w:r>
            <w:r w:rsidR="00853B82">
              <w:rPr>
                <w:noProof/>
                <w:webHidden/>
              </w:rPr>
              <w:t>4</w:t>
            </w:r>
            <w:r w:rsidR="00815360">
              <w:rPr>
                <w:noProof/>
                <w:webHidden/>
              </w:rPr>
              <w:fldChar w:fldCharType="end"/>
            </w:r>
          </w:hyperlink>
        </w:p>
        <w:p w14:paraId="55C08413" w14:textId="5AAD7188" w:rsidR="00815360" w:rsidRDefault="00000000">
          <w:pPr>
            <w:pStyle w:val="TOC1"/>
            <w:tabs>
              <w:tab w:val="left" w:pos="440"/>
              <w:tab w:val="right" w:leader="dot" w:pos="9016"/>
            </w:tabs>
            <w:rPr>
              <w:rFonts w:eastAsiaTheme="minorEastAsia"/>
              <w:noProof/>
              <w:lang w:eastAsia="en-GB"/>
            </w:rPr>
          </w:pPr>
          <w:hyperlink w:anchor="_Toc111640555" w:history="1">
            <w:r w:rsidR="00815360" w:rsidRPr="00935197">
              <w:rPr>
                <w:rStyle w:val="Hyperlink"/>
                <w:noProof/>
              </w:rPr>
              <w:t>4.</w:t>
            </w:r>
            <w:r w:rsidR="00815360">
              <w:rPr>
                <w:rFonts w:eastAsiaTheme="minorEastAsia"/>
                <w:noProof/>
                <w:lang w:eastAsia="en-GB"/>
              </w:rPr>
              <w:tab/>
            </w:r>
            <w:r w:rsidR="00815360" w:rsidRPr="00935197">
              <w:rPr>
                <w:rStyle w:val="Hyperlink"/>
                <w:noProof/>
              </w:rPr>
              <w:t>PDR checklist &amp; Status of Design work</w:t>
            </w:r>
            <w:r w:rsidR="00815360">
              <w:rPr>
                <w:noProof/>
                <w:webHidden/>
              </w:rPr>
              <w:tab/>
            </w:r>
            <w:r w:rsidR="00815360">
              <w:rPr>
                <w:noProof/>
                <w:webHidden/>
              </w:rPr>
              <w:fldChar w:fldCharType="begin"/>
            </w:r>
            <w:r w:rsidR="00815360">
              <w:rPr>
                <w:noProof/>
                <w:webHidden/>
              </w:rPr>
              <w:instrText xml:space="preserve"> PAGEREF _Toc111640555 \h </w:instrText>
            </w:r>
            <w:r w:rsidR="00815360">
              <w:rPr>
                <w:noProof/>
                <w:webHidden/>
              </w:rPr>
            </w:r>
            <w:r w:rsidR="00815360">
              <w:rPr>
                <w:noProof/>
                <w:webHidden/>
              </w:rPr>
              <w:fldChar w:fldCharType="separate"/>
            </w:r>
            <w:r w:rsidR="00853B82">
              <w:rPr>
                <w:noProof/>
                <w:webHidden/>
              </w:rPr>
              <w:t>6</w:t>
            </w:r>
            <w:r w:rsidR="00815360">
              <w:rPr>
                <w:noProof/>
                <w:webHidden/>
              </w:rPr>
              <w:fldChar w:fldCharType="end"/>
            </w:r>
          </w:hyperlink>
        </w:p>
        <w:p w14:paraId="5597BE58" w14:textId="730F6459" w:rsidR="00815360" w:rsidRDefault="00000000">
          <w:pPr>
            <w:pStyle w:val="TOC2"/>
            <w:tabs>
              <w:tab w:val="right" w:leader="dot" w:pos="9016"/>
            </w:tabs>
            <w:rPr>
              <w:rFonts w:eastAsiaTheme="minorEastAsia"/>
              <w:noProof/>
              <w:lang w:eastAsia="en-GB"/>
            </w:rPr>
          </w:pPr>
          <w:hyperlink w:anchor="_Toc111640556" w:history="1">
            <w:r w:rsidR="00815360" w:rsidRPr="00935197">
              <w:rPr>
                <w:rStyle w:val="Hyperlink"/>
                <w:noProof/>
                <w:lang w:val="en-US"/>
              </w:rPr>
              <w:t>Status of design work and plans for FDR updates or IRR.</w:t>
            </w:r>
            <w:r w:rsidR="00815360">
              <w:rPr>
                <w:noProof/>
                <w:webHidden/>
              </w:rPr>
              <w:tab/>
            </w:r>
            <w:r w:rsidR="00815360">
              <w:rPr>
                <w:noProof/>
                <w:webHidden/>
              </w:rPr>
              <w:fldChar w:fldCharType="begin"/>
            </w:r>
            <w:r w:rsidR="00815360">
              <w:rPr>
                <w:noProof/>
                <w:webHidden/>
              </w:rPr>
              <w:instrText xml:space="preserve"> PAGEREF _Toc111640556 \h </w:instrText>
            </w:r>
            <w:r w:rsidR="00815360">
              <w:rPr>
                <w:noProof/>
                <w:webHidden/>
              </w:rPr>
            </w:r>
            <w:r w:rsidR="00815360">
              <w:rPr>
                <w:noProof/>
                <w:webHidden/>
              </w:rPr>
              <w:fldChar w:fldCharType="separate"/>
            </w:r>
            <w:r w:rsidR="00853B82">
              <w:rPr>
                <w:noProof/>
                <w:webHidden/>
              </w:rPr>
              <w:t>7</w:t>
            </w:r>
            <w:r w:rsidR="00815360">
              <w:rPr>
                <w:noProof/>
                <w:webHidden/>
              </w:rPr>
              <w:fldChar w:fldCharType="end"/>
            </w:r>
          </w:hyperlink>
        </w:p>
        <w:p w14:paraId="396E0FF5" w14:textId="2B68E6A4" w:rsidR="00815360" w:rsidRDefault="00000000">
          <w:pPr>
            <w:pStyle w:val="TOC1"/>
            <w:tabs>
              <w:tab w:val="left" w:pos="440"/>
              <w:tab w:val="right" w:leader="dot" w:pos="9016"/>
            </w:tabs>
            <w:rPr>
              <w:rFonts w:eastAsiaTheme="minorEastAsia"/>
              <w:noProof/>
              <w:lang w:eastAsia="en-GB"/>
            </w:rPr>
          </w:pPr>
          <w:hyperlink w:anchor="_Toc111640557" w:history="1">
            <w:r w:rsidR="00815360" w:rsidRPr="00935197">
              <w:rPr>
                <w:rStyle w:val="Hyperlink"/>
                <w:noProof/>
              </w:rPr>
              <w:t>5.</w:t>
            </w:r>
            <w:r w:rsidR="00815360">
              <w:rPr>
                <w:rFonts w:eastAsiaTheme="minorEastAsia"/>
                <w:noProof/>
                <w:lang w:eastAsia="en-GB"/>
              </w:rPr>
              <w:tab/>
            </w:r>
            <w:r w:rsidR="00815360" w:rsidRPr="00935197">
              <w:rPr>
                <w:rStyle w:val="Hyperlink"/>
                <w:noProof/>
              </w:rPr>
              <w:t>Status of Engineering models</w:t>
            </w:r>
            <w:r w:rsidR="00815360">
              <w:rPr>
                <w:noProof/>
                <w:webHidden/>
              </w:rPr>
              <w:tab/>
            </w:r>
            <w:r w:rsidR="00815360">
              <w:rPr>
                <w:noProof/>
                <w:webHidden/>
              </w:rPr>
              <w:fldChar w:fldCharType="begin"/>
            </w:r>
            <w:r w:rsidR="00815360">
              <w:rPr>
                <w:noProof/>
                <w:webHidden/>
              </w:rPr>
              <w:instrText xml:space="preserve"> PAGEREF _Toc111640557 \h </w:instrText>
            </w:r>
            <w:r w:rsidR="00815360">
              <w:rPr>
                <w:noProof/>
                <w:webHidden/>
              </w:rPr>
            </w:r>
            <w:r w:rsidR="00815360">
              <w:rPr>
                <w:noProof/>
                <w:webHidden/>
              </w:rPr>
              <w:fldChar w:fldCharType="separate"/>
            </w:r>
            <w:r w:rsidR="00853B82">
              <w:rPr>
                <w:noProof/>
                <w:webHidden/>
              </w:rPr>
              <w:t>9</w:t>
            </w:r>
            <w:r w:rsidR="00815360">
              <w:rPr>
                <w:noProof/>
                <w:webHidden/>
              </w:rPr>
              <w:fldChar w:fldCharType="end"/>
            </w:r>
          </w:hyperlink>
        </w:p>
        <w:p w14:paraId="4E67099D" w14:textId="23A710BB" w:rsidR="00815360" w:rsidRDefault="00000000">
          <w:pPr>
            <w:pStyle w:val="TOC1"/>
            <w:tabs>
              <w:tab w:val="left" w:pos="440"/>
              <w:tab w:val="right" w:leader="dot" w:pos="9016"/>
            </w:tabs>
            <w:rPr>
              <w:rFonts w:eastAsiaTheme="minorEastAsia"/>
              <w:noProof/>
              <w:lang w:eastAsia="en-GB"/>
            </w:rPr>
          </w:pPr>
          <w:hyperlink w:anchor="_Toc111640558" w:history="1">
            <w:r w:rsidR="00815360" w:rsidRPr="00935197">
              <w:rPr>
                <w:rStyle w:val="Hyperlink"/>
                <w:noProof/>
              </w:rPr>
              <w:t>6.</w:t>
            </w:r>
            <w:r w:rsidR="00815360">
              <w:rPr>
                <w:rFonts w:eastAsiaTheme="minorEastAsia"/>
                <w:noProof/>
                <w:lang w:eastAsia="en-GB"/>
              </w:rPr>
              <w:tab/>
            </w:r>
            <w:r w:rsidR="00815360" w:rsidRPr="00935197">
              <w:rPr>
                <w:rStyle w:val="Hyperlink"/>
                <w:noProof/>
              </w:rPr>
              <w:t>Septum window wedge mitigation</w:t>
            </w:r>
            <w:r w:rsidR="00815360">
              <w:rPr>
                <w:noProof/>
                <w:webHidden/>
              </w:rPr>
              <w:tab/>
            </w:r>
            <w:r w:rsidR="00815360">
              <w:rPr>
                <w:noProof/>
                <w:webHidden/>
              </w:rPr>
              <w:fldChar w:fldCharType="begin"/>
            </w:r>
            <w:r w:rsidR="00815360">
              <w:rPr>
                <w:noProof/>
                <w:webHidden/>
              </w:rPr>
              <w:instrText xml:space="preserve"> PAGEREF _Toc111640558 \h </w:instrText>
            </w:r>
            <w:r w:rsidR="00815360">
              <w:rPr>
                <w:noProof/>
                <w:webHidden/>
              </w:rPr>
            </w:r>
            <w:r w:rsidR="00815360">
              <w:rPr>
                <w:noProof/>
                <w:webHidden/>
              </w:rPr>
              <w:fldChar w:fldCharType="separate"/>
            </w:r>
            <w:r w:rsidR="00853B82">
              <w:rPr>
                <w:noProof/>
                <w:webHidden/>
              </w:rPr>
              <w:t>14</w:t>
            </w:r>
            <w:r w:rsidR="00815360">
              <w:rPr>
                <w:noProof/>
                <w:webHidden/>
              </w:rPr>
              <w:fldChar w:fldCharType="end"/>
            </w:r>
          </w:hyperlink>
        </w:p>
        <w:p w14:paraId="61E89D2E" w14:textId="4C72AF1F" w:rsidR="00815360" w:rsidRDefault="00000000">
          <w:pPr>
            <w:pStyle w:val="TOC2"/>
            <w:tabs>
              <w:tab w:val="right" w:leader="dot" w:pos="9016"/>
            </w:tabs>
            <w:rPr>
              <w:rFonts w:eastAsiaTheme="minorEastAsia"/>
              <w:noProof/>
              <w:lang w:eastAsia="en-GB"/>
            </w:rPr>
          </w:pPr>
          <w:hyperlink w:anchor="_Toc111640559" w:history="1">
            <w:r w:rsidR="00815360" w:rsidRPr="00935197">
              <w:rPr>
                <w:rStyle w:val="Hyperlink"/>
                <w:noProof/>
                <w:lang w:val="en-US"/>
              </w:rPr>
              <w:t>Statement – removal of septum windows in O4 and thereafter</w:t>
            </w:r>
            <w:r w:rsidR="00815360">
              <w:rPr>
                <w:noProof/>
                <w:webHidden/>
              </w:rPr>
              <w:tab/>
            </w:r>
            <w:r w:rsidR="00815360">
              <w:rPr>
                <w:noProof/>
                <w:webHidden/>
              </w:rPr>
              <w:fldChar w:fldCharType="begin"/>
            </w:r>
            <w:r w:rsidR="00815360">
              <w:rPr>
                <w:noProof/>
                <w:webHidden/>
              </w:rPr>
              <w:instrText xml:space="preserve"> PAGEREF _Toc111640559 \h </w:instrText>
            </w:r>
            <w:r w:rsidR="00815360">
              <w:rPr>
                <w:noProof/>
                <w:webHidden/>
              </w:rPr>
            </w:r>
            <w:r w:rsidR="00815360">
              <w:rPr>
                <w:noProof/>
                <w:webHidden/>
              </w:rPr>
              <w:fldChar w:fldCharType="separate"/>
            </w:r>
            <w:r w:rsidR="00853B82">
              <w:rPr>
                <w:noProof/>
                <w:webHidden/>
              </w:rPr>
              <w:t>14</w:t>
            </w:r>
            <w:r w:rsidR="00815360">
              <w:rPr>
                <w:noProof/>
                <w:webHidden/>
              </w:rPr>
              <w:fldChar w:fldCharType="end"/>
            </w:r>
          </w:hyperlink>
        </w:p>
        <w:p w14:paraId="33E2E30D" w14:textId="4D786A9D" w:rsidR="00815360" w:rsidRDefault="00000000">
          <w:pPr>
            <w:pStyle w:val="TOC2"/>
            <w:tabs>
              <w:tab w:val="right" w:leader="dot" w:pos="9016"/>
            </w:tabs>
            <w:rPr>
              <w:rFonts w:eastAsiaTheme="minorEastAsia"/>
              <w:noProof/>
              <w:lang w:eastAsia="en-GB"/>
            </w:rPr>
          </w:pPr>
          <w:hyperlink w:anchor="_Toc111640560" w:history="1">
            <w:r w:rsidR="00815360" w:rsidRPr="00935197">
              <w:rPr>
                <w:rStyle w:val="Hyperlink"/>
                <w:i/>
                <w:iCs/>
                <w:noProof/>
                <w:lang w:val="en-US"/>
              </w:rPr>
              <w:t>Statement of the problem.</w:t>
            </w:r>
            <w:r w:rsidR="00815360">
              <w:rPr>
                <w:noProof/>
                <w:webHidden/>
              </w:rPr>
              <w:tab/>
            </w:r>
            <w:r w:rsidR="00815360">
              <w:rPr>
                <w:noProof/>
                <w:webHidden/>
              </w:rPr>
              <w:fldChar w:fldCharType="begin"/>
            </w:r>
            <w:r w:rsidR="00815360">
              <w:rPr>
                <w:noProof/>
                <w:webHidden/>
              </w:rPr>
              <w:instrText xml:space="preserve"> PAGEREF _Toc111640560 \h </w:instrText>
            </w:r>
            <w:r w:rsidR="00815360">
              <w:rPr>
                <w:noProof/>
                <w:webHidden/>
              </w:rPr>
            </w:r>
            <w:r w:rsidR="00815360">
              <w:rPr>
                <w:noProof/>
                <w:webHidden/>
              </w:rPr>
              <w:fldChar w:fldCharType="separate"/>
            </w:r>
            <w:r w:rsidR="00853B82">
              <w:rPr>
                <w:noProof/>
                <w:webHidden/>
              </w:rPr>
              <w:t>14</w:t>
            </w:r>
            <w:r w:rsidR="00815360">
              <w:rPr>
                <w:noProof/>
                <w:webHidden/>
              </w:rPr>
              <w:fldChar w:fldCharType="end"/>
            </w:r>
          </w:hyperlink>
        </w:p>
        <w:p w14:paraId="222D2E6F" w14:textId="2F276964" w:rsidR="00815360" w:rsidRDefault="00000000">
          <w:pPr>
            <w:pStyle w:val="TOC2"/>
            <w:tabs>
              <w:tab w:val="right" w:leader="dot" w:pos="9016"/>
            </w:tabs>
            <w:rPr>
              <w:rFonts w:eastAsiaTheme="minorEastAsia"/>
              <w:noProof/>
              <w:lang w:eastAsia="en-GB"/>
            </w:rPr>
          </w:pPr>
          <w:hyperlink w:anchor="_Toc111640561" w:history="1">
            <w:r w:rsidR="00815360" w:rsidRPr="00935197">
              <w:rPr>
                <w:rStyle w:val="Hyperlink"/>
                <w:i/>
                <w:iCs/>
                <w:noProof/>
                <w:lang w:val="en-US"/>
              </w:rPr>
              <w:t>Steps toward a solution</w:t>
            </w:r>
            <w:r w:rsidR="00815360">
              <w:rPr>
                <w:noProof/>
                <w:webHidden/>
              </w:rPr>
              <w:tab/>
            </w:r>
            <w:r w:rsidR="00815360">
              <w:rPr>
                <w:noProof/>
                <w:webHidden/>
              </w:rPr>
              <w:fldChar w:fldCharType="begin"/>
            </w:r>
            <w:r w:rsidR="00815360">
              <w:rPr>
                <w:noProof/>
                <w:webHidden/>
              </w:rPr>
              <w:instrText xml:space="preserve"> PAGEREF _Toc111640561 \h </w:instrText>
            </w:r>
            <w:r w:rsidR="00815360">
              <w:rPr>
                <w:noProof/>
                <w:webHidden/>
              </w:rPr>
            </w:r>
            <w:r w:rsidR="00815360">
              <w:rPr>
                <w:noProof/>
                <w:webHidden/>
              </w:rPr>
              <w:fldChar w:fldCharType="separate"/>
            </w:r>
            <w:r w:rsidR="00853B82">
              <w:rPr>
                <w:noProof/>
                <w:webHidden/>
              </w:rPr>
              <w:t>15</w:t>
            </w:r>
            <w:r w:rsidR="00815360">
              <w:rPr>
                <w:noProof/>
                <w:webHidden/>
              </w:rPr>
              <w:fldChar w:fldCharType="end"/>
            </w:r>
          </w:hyperlink>
        </w:p>
        <w:p w14:paraId="3A5B2174" w14:textId="097648CD" w:rsidR="00815360" w:rsidRDefault="00000000">
          <w:pPr>
            <w:pStyle w:val="TOC2"/>
            <w:tabs>
              <w:tab w:val="right" w:leader="dot" w:pos="9016"/>
            </w:tabs>
            <w:rPr>
              <w:rFonts w:eastAsiaTheme="minorEastAsia"/>
              <w:noProof/>
              <w:lang w:eastAsia="en-GB"/>
            </w:rPr>
          </w:pPr>
          <w:hyperlink w:anchor="_Toc111640562" w:history="1">
            <w:r w:rsidR="00815360" w:rsidRPr="00935197">
              <w:rPr>
                <w:rStyle w:val="Hyperlink"/>
                <w:i/>
                <w:iCs/>
                <w:noProof/>
                <w:lang w:val="en-US"/>
              </w:rPr>
              <w:t>Parallel-window solution</w:t>
            </w:r>
            <w:r w:rsidR="00815360">
              <w:rPr>
                <w:noProof/>
                <w:webHidden/>
              </w:rPr>
              <w:tab/>
            </w:r>
            <w:r w:rsidR="00815360">
              <w:rPr>
                <w:noProof/>
                <w:webHidden/>
              </w:rPr>
              <w:fldChar w:fldCharType="begin"/>
            </w:r>
            <w:r w:rsidR="00815360">
              <w:rPr>
                <w:noProof/>
                <w:webHidden/>
              </w:rPr>
              <w:instrText xml:space="preserve"> PAGEREF _Toc111640562 \h </w:instrText>
            </w:r>
            <w:r w:rsidR="00815360">
              <w:rPr>
                <w:noProof/>
                <w:webHidden/>
              </w:rPr>
            </w:r>
            <w:r w:rsidR="00815360">
              <w:rPr>
                <w:noProof/>
                <w:webHidden/>
              </w:rPr>
              <w:fldChar w:fldCharType="separate"/>
            </w:r>
            <w:r w:rsidR="00853B82">
              <w:rPr>
                <w:noProof/>
                <w:webHidden/>
              </w:rPr>
              <w:t>15</w:t>
            </w:r>
            <w:r w:rsidR="00815360">
              <w:rPr>
                <w:noProof/>
                <w:webHidden/>
              </w:rPr>
              <w:fldChar w:fldCharType="end"/>
            </w:r>
          </w:hyperlink>
        </w:p>
        <w:p w14:paraId="551F43C5" w14:textId="63083828" w:rsidR="00815360" w:rsidRDefault="00000000">
          <w:pPr>
            <w:pStyle w:val="TOC2"/>
            <w:tabs>
              <w:tab w:val="right" w:leader="dot" w:pos="9016"/>
            </w:tabs>
            <w:rPr>
              <w:rFonts w:eastAsiaTheme="minorEastAsia"/>
              <w:noProof/>
              <w:lang w:eastAsia="en-GB"/>
            </w:rPr>
          </w:pPr>
          <w:hyperlink w:anchor="_Toc111640563" w:history="1">
            <w:r w:rsidR="00815360" w:rsidRPr="00935197">
              <w:rPr>
                <w:rStyle w:val="Hyperlink"/>
                <w:i/>
                <w:iCs/>
                <w:noProof/>
                <w:lang w:val="en-US"/>
              </w:rPr>
              <w:t>Performance Estimate</w:t>
            </w:r>
            <w:r w:rsidR="00815360">
              <w:rPr>
                <w:noProof/>
                <w:webHidden/>
              </w:rPr>
              <w:tab/>
            </w:r>
            <w:r w:rsidR="00815360">
              <w:rPr>
                <w:noProof/>
                <w:webHidden/>
              </w:rPr>
              <w:fldChar w:fldCharType="begin"/>
            </w:r>
            <w:r w:rsidR="00815360">
              <w:rPr>
                <w:noProof/>
                <w:webHidden/>
              </w:rPr>
              <w:instrText xml:space="preserve"> PAGEREF _Toc111640563 \h </w:instrText>
            </w:r>
            <w:r w:rsidR="00815360">
              <w:rPr>
                <w:noProof/>
                <w:webHidden/>
              </w:rPr>
            </w:r>
            <w:r w:rsidR="00815360">
              <w:rPr>
                <w:noProof/>
                <w:webHidden/>
              </w:rPr>
              <w:fldChar w:fldCharType="separate"/>
            </w:r>
            <w:r w:rsidR="00853B82">
              <w:rPr>
                <w:noProof/>
                <w:webHidden/>
              </w:rPr>
              <w:t>16</w:t>
            </w:r>
            <w:r w:rsidR="00815360">
              <w:rPr>
                <w:noProof/>
                <w:webHidden/>
              </w:rPr>
              <w:fldChar w:fldCharType="end"/>
            </w:r>
          </w:hyperlink>
        </w:p>
        <w:p w14:paraId="2B77B43C" w14:textId="5B4A9617" w:rsidR="00815360" w:rsidRDefault="00000000">
          <w:pPr>
            <w:pStyle w:val="TOC2"/>
            <w:tabs>
              <w:tab w:val="right" w:leader="dot" w:pos="9016"/>
            </w:tabs>
            <w:rPr>
              <w:rFonts w:eastAsiaTheme="minorEastAsia"/>
              <w:noProof/>
              <w:lang w:eastAsia="en-GB"/>
            </w:rPr>
          </w:pPr>
          <w:hyperlink w:anchor="_Toc111640564" w:history="1">
            <w:r w:rsidR="00815360" w:rsidRPr="00935197">
              <w:rPr>
                <w:rStyle w:val="Hyperlink"/>
                <w:i/>
                <w:iCs/>
                <w:noProof/>
                <w:lang w:val="en-US"/>
              </w:rPr>
              <w:t>Additional septum window design requirements and options</w:t>
            </w:r>
            <w:r w:rsidR="00815360">
              <w:rPr>
                <w:noProof/>
                <w:webHidden/>
              </w:rPr>
              <w:tab/>
            </w:r>
            <w:r w:rsidR="00815360">
              <w:rPr>
                <w:noProof/>
                <w:webHidden/>
              </w:rPr>
              <w:fldChar w:fldCharType="begin"/>
            </w:r>
            <w:r w:rsidR="00815360">
              <w:rPr>
                <w:noProof/>
                <w:webHidden/>
              </w:rPr>
              <w:instrText xml:space="preserve"> PAGEREF _Toc111640564 \h </w:instrText>
            </w:r>
            <w:r w:rsidR="00815360">
              <w:rPr>
                <w:noProof/>
                <w:webHidden/>
              </w:rPr>
            </w:r>
            <w:r w:rsidR="00815360">
              <w:rPr>
                <w:noProof/>
                <w:webHidden/>
              </w:rPr>
              <w:fldChar w:fldCharType="separate"/>
            </w:r>
            <w:r w:rsidR="00853B82">
              <w:rPr>
                <w:noProof/>
                <w:webHidden/>
              </w:rPr>
              <w:t>18</w:t>
            </w:r>
            <w:r w:rsidR="00815360">
              <w:rPr>
                <w:noProof/>
                <w:webHidden/>
              </w:rPr>
              <w:fldChar w:fldCharType="end"/>
            </w:r>
          </w:hyperlink>
        </w:p>
        <w:p w14:paraId="2A4A2935" w14:textId="07898451" w:rsidR="00815360" w:rsidRDefault="00000000">
          <w:pPr>
            <w:pStyle w:val="TOC1"/>
            <w:tabs>
              <w:tab w:val="left" w:pos="440"/>
              <w:tab w:val="right" w:leader="dot" w:pos="9016"/>
            </w:tabs>
            <w:rPr>
              <w:rFonts w:eastAsiaTheme="minorEastAsia"/>
              <w:noProof/>
              <w:lang w:eastAsia="en-GB"/>
            </w:rPr>
          </w:pPr>
          <w:hyperlink w:anchor="_Toc111640565" w:history="1">
            <w:r w:rsidR="00815360" w:rsidRPr="00935197">
              <w:rPr>
                <w:rStyle w:val="Hyperlink"/>
                <w:noProof/>
              </w:rPr>
              <w:t>7.</w:t>
            </w:r>
            <w:r w:rsidR="00815360">
              <w:rPr>
                <w:rFonts w:eastAsiaTheme="minorEastAsia"/>
                <w:noProof/>
                <w:lang w:eastAsia="en-GB"/>
              </w:rPr>
              <w:tab/>
            </w:r>
            <w:r w:rsidR="00815360" w:rsidRPr="00935197">
              <w:rPr>
                <w:rStyle w:val="Hyperlink"/>
                <w:noProof/>
              </w:rPr>
              <w:t>OFI wedge mitigation</w:t>
            </w:r>
            <w:r w:rsidR="00815360">
              <w:rPr>
                <w:noProof/>
                <w:webHidden/>
              </w:rPr>
              <w:tab/>
            </w:r>
            <w:r w:rsidR="00815360">
              <w:rPr>
                <w:noProof/>
                <w:webHidden/>
              </w:rPr>
              <w:fldChar w:fldCharType="begin"/>
            </w:r>
            <w:r w:rsidR="00815360">
              <w:rPr>
                <w:noProof/>
                <w:webHidden/>
              </w:rPr>
              <w:instrText xml:space="preserve"> PAGEREF _Toc111640565 \h </w:instrText>
            </w:r>
            <w:r w:rsidR="00815360">
              <w:rPr>
                <w:noProof/>
                <w:webHidden/>
              </w:rPr>
            </w:r>
            <w:r w:rsidR="00815360">
              <w:rPr>
                <w:noProof/>
                <w:webHidden/>
              </w:rPr>
              <w:fldChar w:fldCharType="separate"/>
            </w:r>
            <w:r w:rsidR="00853B82">
              <w:rPr>
                <w:noProof/>
                <w:webHidden/>
              </w:rPr>
              <w:t>19</w:t>
            </w:r>
            <w:r w:rsidR="00815360">
              <w:rPr>
                <w:noProof/>
                <w:webHidden/>
              </w:rPr>
              <w:fldChar w:fldCharType="end"/>
            </w:r>
          </w:hyperlink>
        </w:p>
        <w:p w14:paraId="7A1B8DB3" w14:textId="116885F4" w:rsidR="00815360" w:rsidRDefault="00000000">
          <w:pPr>
            <w:pStyle w:val="TOC2"/>
            <w:tabs>
              <w:tab w:val="right" w:leader="dot" w:pos="9016"/>
            </w:tabs>
            <w:rPr>
              <w:rFonts w:eastAsiaTheme="minorEastAsia"/>
              <w:noProof/>
              <w:lang w:eastAsia="en-GB"/>
            </w:rPr>
          </w:pPr>
          <w:hyperlink w:anchor="_Toc111640566" w:history="1">
            <w:r w:rsidR="00815360" w:rsidRPr="00935197">
              <w:rPr>
                <w:rStyle w:val="Hyperlink"/>
                <w:noProof/>
                <w:lang w:val="en-US"/>
              </w:rPr>
              <w:t>Statement of the problem.</w:t>
            </w:r>
            <w:r w:rsidR="00815360">
              <w:rPr>
                <w:noProof/>
                <w:webHidden/>
              </w:rPr>
              <w:tab/>
            </w:r>
            <w:r w:rsidR="00815360">
              <w:rPr>
                <w:noProof/>
                <w:webHidden/>
              </w:rPr>
              <w:fldChar w:fldCharType="begin"/>
            </w:r>
            <w:r w:rsidR="00815360">
              <w:rPr>
                <w:noProof/>
                <w:webHidden/>
              </w:rPr>
              <w:instrText xml:space="preserve"> PAGEREF _Toc111640566 \h </w:instrText>
            </w:r>
            <w:r w:rsidR="00815360">
              <w:rPr>
                <w:noProof/>
                <w:webHidden/>
              </w:rPr>
            </w:r>
            <w:r w:rsidR="00815360">
              <w:rPr>
                <w:noProof/>
                <w:webHidden/>
              </w:rPr>
              <w:fldChar w:fldCharType="separate"/>
            </w:r>
            <w:r w:rsidR="00853B82">
              <w:rPr>
                <w:noProof/>
                <w:webHidden/>
              </w:rPr>
              <w:t>19</w:t>
            </w:r>
            <w:r w:rsidR="00815360">
              <w:rPr>
                <w:noProof/>
                <w:webHidden/>
              </w:rPr>
              <w:fldChar w:fldCharType="end"/>
            </w:r>
          </w:hyperlink>
        </w:p>
        <w:p w14:paraId="0E17F5C1" w14:textId="5E27DC5C" w:rsidR="00815360" w:rsidRDefault="00000000">
          <w:pPr>
            <w:pStyle w:val="TOC2"/>
            <w:tabs>
              <w:tab w:val="right" w:leader="dot" w:pos="9016"/>
            </w:tabs>
            <w:rPr>
              <w:rFonts w:eastAsiaTheme="minorEastAsia"/>
              <w:noProof/>
              <w:lang w:eastAsia="en-GB"/>
            </w:rPr>
          </w:pPr>
          <w:hyperlink w:anchor="_Toc111640567" w:history="1">
            <w:r w:rsidR="00815360" w:rsidRPr="00935197">
              <w:rPr>
                <w:rStyle w:val="Hyperlink"/>
                <w:noProof/>
                <w:lang w:val="en-US"/>
              </w:rPr>
              <w:t>Proposed solution</w:t>
            </w:r>
            <w:r w:rsidR="00815360">
              <w:rPr>
                <w:noProof/>
                <w:webHidden/>
              </w:rPr>
              <w:tab/>
            </w:r>
            <w:r w:rsidR="00815360">
              <w:rPr>
                <w:noProof/>
                <w:webHidden/>
              </w:rPr>
              <w:fldChar w:fldCharType="begin"/>
            </w:r>
            <w:r w:rsidR="00815360">
              <w:rPr>
                <w:noProof/>
                <w:webHidden/>
              </w:rPr>
              <w:instrText xml:space="preserve"> PAGEREF _Toc111640567 \h </w:instrText>
            </w:r>
            <w:r w:rsidR="00815360">
              <w:rPr>
                <w:noProof/>
                <w:webHidden/>
              </w:rPr>
            </w:r>
            <w:r w:rsidR="00815360">
              <w:rPr>
                <w:noProof/>
                <w:webHidden/>
              </w:rPr>
              <w:fldChar w:fldCharType="separate"/>
            </w:r>
            <w:r w:rsidR="00853B82">
              <w:rPr>
                <w:noProof/>
                <w:webHidden/>
              </w:rPr>
              <w:t>20</w:t>
            </w:r>
            <w:r w:rsidR="00815360">
              <w:rPr>
                <w:noProof/>
                <w:webHidden/>
              </w:rPr>
              <w:fldChar w:fldCharType="end"/>
            </w:r>
          </w:hyperlink>
        </w:p>
        <w:p w14:paraId="483BABFA" w14:textId="68D5B62E" w:rsidR="00815360" w:rsidRDefault="00000000">
          <w:pPr>
            <w:pStyle w:val="TOC2"/>
            <w:tabs>
              <w:tab w:val="right" w:leader="dot" w:pos="9016"/>
            </w:tabs>
            <w:rPr>
              <w:rFonts w:eastAsiaTheme="minorEastAsia"/>
              <w:noProof/>
              <w:lang w:eastAsia="en-GB"/>
            </w:rPr>
          </w:pPr>
          <w:hyperlink w:anchor="_Toc111640568" w:history="1">
            <w:r w:rsidR="00815360" w:rsidRPr="00935197">
              <w:rPr>
                <w:rStyle w:val="Hyperlink"/>
                <w:noProof/>
                <w:lang w:val="en-US"/>
              </w:rPr>
              <w:t>Consequences for the SRM and its suspension</w:t>
            </w:r>
            <w:r w:rsidR="00815360">
              <w:rPr>
                <w:noProof/>
                <w:webHidden/>
              </w:rPr>
              <w:tab/>
            </w:r>
            <w:r w:rsidR="00815360">
              <w:rPr>
                <w:noProof/>
                <w:webHidden/>
              </w:rPr>
              <w:fldChar w:fldCharType="begin"/>
            </w:r>
            <w:r w:rsidR="00815360">
              <w:rPr>
                <w:noProof/>
                <w:webHidden/>
              </w:rPr>
              <w:instrText xml:space="preserve"> PAGEREF _Toc111640568 \h </w:instrText>
            </w:r>
            <w:r w:rsidR="00815360">
              <w:rPr>
                <w:noProof/>
                <w:webHidden/>
              </w:rPr>
            </w:r>
            <w:r w:rsidR="00815360">
              <w:rPr>
                <w:noProof/>
                <w:webHidden/>
              </w:rPr>
              <w:fldChar w:fldCharType="separate"/>
            </w:r>
            <w:r w:rsidR="00853B82">
              <w:rPr>
                <w:noProof/>
                <w:webHidden/>
              </w:rPr>
              <w:t>21</w:t>
            </w:r>
            <w:r w:rsidR="00815360">
              <w:rPr>
                <w:noProof/>
                <w:webHidden/>
              </w:rPr>
              <w:fldChar w:fldCharType="end"/>
            </w:r>
          </w:hyperlink>
        </w:p>
        <w:p w14:paraId="34417EDF" w14:textId="42C286D7" w:rsidR="00815360" w:rsidRDefault="00000000">
          <w:pPr>
            <w:pStyle w:val="TOC2"/>
            <w:tabs>
              <w:tab w:val="right" w:leader="dot" w:pos="9016"/>
            </w:tabs>
            <w:rPr>
              <w:rFonts w:eastAsiaTheme="minorEastAsia"/>
              <w:noProof/>
              <w:lang w:eastAsia="en-GB"/>
            </w:rPr>
          </w:pPr>
          <w:hyperlink w:anchor="_Toc111640569" w:history="1">
            <w:r w:rsidR="00815360" w:rsidRPr="00935197">
              <w:rPr>
                <w:rStyle w:val="Hyperlink"/>
                <w:noProof/>
                <w:lang w:val="en-US"/>
              </w:rPr>
              <w:t>Consequences for the OFI</w:t>
            </w:r>
            <w:r w:rsidR="00815360">
              <w:rPr>
                <w:noProof/>
                <w:webHidden/>
              </w:rPr>
              <w:tab/>
            </w:r>
            <w:r w:rsidR="00815360">
              <w:rPr>
                <w:noProof/>
                <w:webHidden/>
              </w:rPr>
              <w:fldChar w:fldCharType="begin"/>
            </w:r>
            <w:r w:rsidR="00815360">
              <w:rPr>
                <w:noProof/>
                <w:webHidden/>
              </w:rPr>
              <w:instrText xml:space="preserve"> PAGEREF _Toc111640569 \h </w:instrText>
            </w:r>
            <w:r w:rsidR="00815360">
              <w:rPr>
                <w:noProof/>
                <w:webHidden/>
              </w:rPr>
            </w:r>
            <w:r w:rsidR="00815360">
              <w:rPr>
                <w:noProof/>
                <w:webHidden/>
              </w:rPr>
              <w:fldChar w:fldCharType="separate"/>
            </w:r>
            <w:r w:rsidR="00853B82">
              <w:rPr>
                <w:noProof/>
                <w:webHidden/>
              </w:rPr>
              <w:t>21</w:t>
            </w:r>
            <w:r w:rsidR="00815360">
              <w:rPr>
                <w:noProof/>
                <w:webHidden/>
              </w:rPr>
              <w:fldChar w:fldCharType="end"/>
            </w:r>
          </w:hyperlink>
        </w:p>
        <w:p w14:paraId="4FACFDD0" w14:textId="2CCAF812" w:rsidR="00815360" w:rsidRDefault="00000000">
          <w:pPr>
            <w:pStyle w:val="TOC1"/>
            <w:tabs>
              <w:tab w:val="left" w:pos="440"/>
              <w:tab w:val="right" w:leader="dot" w:pos="9016"/>
            </w:tabs>
            <w:rPr>
              <w:rFonts w:eastAsiaTheme="minorEastAsia"/>
              <w:noProof/>
              <w:lang w:eastAsia="en-GB"/>
            </w:rPr>
          </w:pPr>
          <w:hyperlink w:anchor="_Toc111640570" w:history="1">
            <w:r w:rsidR="00815360" w:rsidRPr="00935197">
              <w:rPr>
                <w:rStyle w:val="Hyperlink"/>
                <w:noProof/>
              </w:rPr>
              <w:t>8.</w:t>
            </w:r>
            <w:r w:rsidR="00815360">
              <w:rPr>
                <w:rFonts w:eastAsiaTheme="minorEastAsia"/>
                <w:noProof/>
                <w:lang w:eastAsia="en-GB"/>
              </w:rPr>
              <w:tab/>
            </w:r>
            <w:r w:rsidR="00815360" w:rsidRPr="00935197">
              <w:rPr>
                <w:rStyle w:val="Hyperlink"/>
                <w:noProof/>
              </w:rPr>
              <w:t>Overview of the plan for management of stray light</w:t>
            </w:r>
            <w:r w:rsidR="00815360">
              <w:rPr>
                <w:noProof/>
                <w:webHidden/>
              </w:rPr>
              <w:tab/>
            </w:r>
            <w:r w:rsidR="00815360">
              <w:rPr>
                <w:noProof/>
                <w:webHidden/>
              </w:rPr>
              <w:fldChar w:fldCharType="begin"/>
            </w:r>
            <w:r w:rsidR="00815360">
              <w:rPr>
                <w:noProof/>
                <w:webHidden/>
              </w:rPr>
              <w:instrText xml:space="preserve"> PAGEREF _Toc111640570 \h </w:instrText>
            </w:r>
            <w:r w:rsidR="00815360">
              <w:rPr>
                <w:noProof/>
                <w:webHidden/>
              </w:rPr>
            </w:r>
            <w:r w:rsidR="00815360">
              <w:rPr>
                <w:noProof/>
                <w:webHidden/>
              </w:rPr>
              <w:fldChar w:fldCharType="separate"/>
            </w:r>
            <w:r w:rsidR="00853B82">
              <w:rPr>
                <w:noProof/>
                <w:webHidden/>
              </w:rPr>
              <w:t>21</w:t>
            </w:r>
            <w:r w:rsidR="00815360">
              <w:rPr>
                <w:noProof/>
                <w:webHidden/>
              </w:rPr>
              <w:fldChar w:fldCharType="end"/>
            </w:r>
          </w:hyperlink>
        </w:p>
        <w:p w14:paraId="3A91F55F" w14:textId="48744C23" w:rsidR="00815360" w:rsidRDefault="00000000">
          <w:pPr>
            <w:pStyle w:val="TOC2"/>
            <w:tabs>
              <w:tab w:val="right" w:leader="dot" w:pos="9016"/>
            </w:tabs>
            <w:rPr>
              <w:rFonts w:eastAsiaTheme="minorEastAsia"/>
              <w:noProof/>
              <w:lang w:eastAsia="en-GB"/>
            </w:rPr>
          </w:pPr>
          <w:hyperlink w:anchor="_Toc111640571" w:history="1">
            <w:r w:rsidR="00815360" w:rsidRPr="00935197">
              <w:rPr>
                <w:rStyle w:val="Hyperlink"/>
                <w:noProof/>
                <w:lang w:val="en-US"/>
              </w:rPr>
              <w:t>Stray light control in HAMs 3, 4 and 5, and BSC2 (led by SYS)</w:t>
            </w:r>
            <w:r w:rsidR="00815360">
              <w:rPr>
                <w:noProof/>
                <w:webHidden/>
              </w:rPr>
              <w:tab/>
            </w:r>
            <w:r w:rsidR="00815360">
              <w:rPr>
                <w:noProof/>
                <w:webHidden/>
              </w:rPr>
              <w:fldChar w:fldCharType="begin"/>
            </w:r>
            <w:r w:rsidR="00815360">
              <w:rPr>
                <w:noProof/>
                <w:webHidden/>
              </w:rPr>
              <w:instrText xml:space="preserve"> PAGEREF _Toc111640571 \h </w:instrText>
            </w:r>
            <w:r w:rsidR="00815360">
              <w:rPr>
                <w:noProof/>
                <w:webHidden/>
              </w:rPr>
            </w:r>
            <w:r w:rsidR="00815360">
              <w:rPr>
                <w:noProof/>
                <w:webHidden/>
              </w:rPr>
              <w:fldChar w:fldCharType="separate"/>
            </w:r>
            <w:r w:rsidR="00853B82">
              <w:rPr>
                <w:noProof/>
                <w:webHidden/>
              </w:rPr>
              <w:t>22</w:t>
            </w:r>
            <w:r w:rsidR="00815360">
              <w:rPr>
                <w:noProof/>
                <w:webHidden/>
              </w:rPr>
              <w:fldChar w:fldCharType="end"/>
            </w:r>
          </w:hyperlink>
        </w:p>
        <w:p w14:paraId="0C7F0B11" w14:textId="15377723" w:rsidR="00815360" w:rsidRDefault="00000000">
          <w:pPr>
            <w:pStyle w:val="TOC2"/>
            <w:tabs>
              <w:tab w:val="right" w:leader="dot" w:pos="9016"/>
            </w:tabs>
            <w:rPr>
              <w:rFonts w:eastAsiaTheme="minorEastAsia"/>
              <w:noProof/>
              <w:lang w:eastAsia="en-GB"/>
            </w:rPr>
          </w:pPr>
          <w:hyperlink w:anchor="_Toc111640572" w:history="1">
            <w:r w:rsidR="00815360" w:rsidRPr="00935197">
              <w:rPr>
                <w:rStyle w:val="Hyperlink"/>
                <w:noProof/>
                <w:lang w:val="en-US"/>
              </w:rPr>
              <w:t>Stray light control in HAM6, H1/L1 for O5</w:t>
            </w:r>
            <w:r w:rsidR="00815360">
              <w:rPr>
                <w:noProof/>
                <w:webHidden/>
              </w:rPr>
              <w:tab/>
            </w:r>
            <w:r w:rsidR="00815360">
              <w:rPr>
                <w:noProof/>
                <w:webHidden/>
              </w:rPr>
              <w:fldChar w:fldCharType="begin"/>
            </w:r>
            <w:r w:rsidR="00815360">
              <w:rPr>
                <w:noProof/>
                <w:webHidden/>
              </w:rPr>
              <w:instrText xml:space="preserve"> PAGEREF _Toc111640572 \h </w:instrText>
            </w:r>
            <w:r w:rsidR="00815360">
              <w:rPr>
                <w:noProof/>
                <w:webHidden/>
              </w:rPr>
            </w:r>
            <w:r w:rsidR="00815360">
              <w:rPr>
                <w:noProof/>
                <w:webHidden/>
              </w:rPr>
              <w:fldChar w:fldCharType="separate"/>
            </w:r>
            <w:r w:rsidR="00853B82">
              <w:rPr>
                <w:noProof/>
                <w:webHidden/>
              </w:rPr>
              <w:t>22</w:t>
            </w:r>
            <w:r w:rsidR="00815360">
              <w:rPr>
                <w:noProof/>
                <w:webHidden/>
              </w:rPr>
              <w:fldChar w:fldCharType="end"/>
            </w:r>
          </w:hyperlink>
        </w:p>
        <w:p w14:paraId="00D83E95" w14:textId="7FE69738" w:rsidR="00815360" w:rsidRDefault="00000000">
          <w:pPr>
            <w:pStyle w:val="TOC3"/>
            <w:tabs>
              <w:tab w:val="right" w:leader="dot" w:pos="9016"/>
            </w:tabs>
            <w:rPr>
              <w:rFonts w:eastAsiaTheme="minorEastAsia"/>
              <w:noProof/>
              <w:lang w:eastAsia="en-GB"/>
            </w:rPr>
          </w:pPr>
          <w:hyperlink w:anchor="_Toc111640573" w:history="1">
            <w:r w:rsidR="00815360" w:rsidRPr="00935197">
              <w:rPr>
                <w:rStyle w:val="Hyperlink"/>
                <w:noProof/>
                <w:lang w:val="en-US"/>
              </w:rPr>
              <w:t>High priority – essential to review these at FDR</w:t>
            </w:r>
            <w:r w:rsidR="00815360">
              <w:rPr>
                <w:noProof/>
                <w:webHidden/>
              </w:rPr>
              <w:tab/>
            </w:r>
            <w:r w:rsidR="00815360">
              <w:rPr>
                <w:noProof/>
                <w:webHidden/>
              </w:rPr>
              <w:fldChar w:fldCharType="begin"/>
            </w:r>
            <w:r w:rsidR="00815360">
              <w:rPr>
                <w:noProof/>
                <w:webHidden/>
              </w:rPr>
              <w:instrText xml:space="preserve"> PAGEREF _Toc111640573 \h </w:instrText>
            </w:r>
            <w:r w:rsidR="00815360">
              <w:rPr>
                <w:noProof/>
                <w:webHidden/>
              </w:rPr>
            </w:r>
            <w:r w:rsidR="00815360">
              <w:rPr>
                <w:noProof/>
                <w:webHidden/>
              </w:rPr>
              <w:fldChar w:fldCharType="separate"/>
            </w:r>
            <w:r w:rsidR="00853B82">
              <w:rPr>
                <w:noProof/>
                <w:webHidden/>
              </w:rPr>
              <w:t>23</w:t>
            </w:r>
            <w:r w:rsidR="00815360">
              <w:rPr>
                <w:noProof/>
                <w:webHidden/>
              </w:rPr>
              <w:fldChar w:fldCharType="end"/>
            </w:r>
          </w:hyperlink>
        </w:p>
        <w:p w14:paraId="02E57E79" w14:textId="6F38A732" w:rsidR="00815360" w:rsidRDefault="00000000">
          <w:pPr>
            <w:pStyle w:val="TOC3"/>
            <w:tabs>
              <w:tab w:val="right" w:leader="dot" w:pos="9016"/>
            </w:tabs>
            <w:rPr>
              <w:rFonts w:eastAsiaTheme="minorEastAsia"/>
              <w:noProof/>
              <w:lang w:eastAsia="en-GB"/>
            </w:rPr>
          </w:pPr>
          <w:hyperlink w:anchor="_Toc111640574" w:history="1">
            <w:r w:rsidR="00815360" w:rsidRPr="00935197">
              <w:rPr>
                <w:rStyle w:val="Hyperlink"/>
                <w:noProof/>
                <w:lang w:val="en-US"/>
              </w:rPr>
              <w:t>Medium priority – expected to review at FDR</w:t>
            </w:r>
            <w:r w:rsidR="00815360">
              <w:rPr>
                <w:noProof/>
                <w:webHidden/>
              </w:rPr>
              <w:tab/>
            </w:r>
            <w:r w:rsidR="00815360">
              <w:rPr>
                <w:noProof/>
                <w:webHidden/>
              </w:rPr>
              <w:fldChar w:fldCharType="begin"/>
            </w:r>
            <w:r w:rsidR="00815360">
              <w:rPr>
                <w:noProof/>
                <w:webHidden/>
              </w:rPr>
              <w:instrText xml:space="preserve"> PAGEREF _Toc111640574 \h </w:instrText>
            </w:r>
            <w:r w:rsidR="00815360">
              <w:rPr>
                <w:noProof/>
                <w:webHidden/>
              </w:rPr>
            </w:r>
            <w:r w:rsidR="00815360">
              <w:rPr>
                <w:noProof/>
                <w:webHidden/>
              </w:rPr>
              <w:fldChar w:fldCharType="separate"/>
            </w:r>
            <w:r w:rsidR="00853B82">
              <w:rPr>
                <w:noProof/>
                <w:webHidden/>
              </w:rPr>
              <w:t>23</w:t>
            </w:r>
            <w:r w:rsidR="00815360">
              <w:rPr>
                <w:noProof/>
                <w:webHidden/>
              </w:rPr>
              <w:fldChar w:fldCharType="end"/>
            </w:r>
          </w:hyperlink>
        </w:p>
        <w:p w14:paraId="39319F1B" w14:textId="39FE8461" w:rsidR="00815360" w:rsidRDefault="00000000">
          <w:pPr>
            <w:pStyle w:val="TOC3"/>
            <w:tabs>
              <w:tab w:val="right" w:leader="dot" w:pos="9016"/>
            </w:tabs>
            <w:rPr>
              <w:rFonts w:eastAsiaTheme="minorEastAsia"/>
              <w:noProof/>
              <w:lang w:eastAsia="en-GB"/>
            </w:rPr>
          </w:pPr>
          <w:hyperlink w:anchor="_Toc111640575" w:history="1">
            <w:r w:rsidR="00815360" w:rsidRPr="00935197">
              <w:rPr>
                <w:rStyle w:val="Hyperlink"/>
                <w:noProof/>
                <w:lang w:val="en-US"/>
              </w:rPr>
              <w:t>Low priority – can be left until after FDR (if necessary)</w:t>
            </w:r>
            <w:r w:rsidR="00815360">
              <w:rPr>
                <w:noProof/>
                <w:webHidden/>
              </w:rPr>
              <w:tab/>
            </w:r>
            <w:r w:rsidR="00815360">
              <w:rPr>
                <w:noProof/>
                <w:webHidden/>
              </w:rPr>
              <w:fldChar w:fldCharType="begin"/>
            </w:r>
            <w:r w:rsidR="00815360">
              <w:rPr>
                <w:noProof/>
                <w:webHidden/>
              </w:rPr>
              <w:instrText xml:space="preserve"> PAGEREF _Toc111640575 \h </w:instrText>
            </w:r>
            <w:r w:rsidR="00815360">
              <w:rPr>
                <w:noProof/>
                <w:webHidden/>
              </w:rPr>
            </w:r>
            <w:r w:rsidR="00815360">
              <w:rPr>
                <w:noProof/>
                <w:webHidden/>
              </w:rPr>
              <w:fldChar w:fldCharType="separate"/>
            </w:r>
            <w:r w:rsidR="00853B82">
              <w:rPr>
                <w:noProof/>
                <w:webHidden/>
              </w:rPr>
              <w:t>23</w:t>
            </w:r>
            <w:r w:rsidR="00815360">
              <w:rPr>
                <w:noProof/>
                <w:webHidden/>
              </w:rPr>
              <w:fldChar w:fldCharType="end"/>
            </w:r>
          </w:hyperlink>
        </w:p>
        <w:p w14:paraId="3FB1A829" w14:textId="6FD37963" w:rsidR="00815360" w:rsidRDefault="00000000">
          <w:pPr>
            <w:pStyle w:val="TOC3"/>
            <w:tabs>
              <w:tab w:val="right" w:leader="dot" w:pos="9016"/>
            </w:tabs>
            <w:rPr>
              <w:rFonts w:eastAsiaTheme="minorEastAsia"/>
              <w:noProof/>
              <w:lang w:eastAsia="en-GB"/>
            </w:rPr>
          </w:pPr>
          <w:hyperlink w:anchor="_Toc111640576" w:history="1">
            <w:r w:rsidR="00815360" w:rsidRPr="00935197">
              <w:rPr>
                <w:rStyle w:val="Hyperlink"/>
                <w:noProof/>
                <w:lang w:val="en-US"/>
              </w:rPr>
              <w:t>High (see below for proposals)</w:t>
            </w:r>
            <w:r w:rsidR="00815360">
              <w:rPr>
                <w:noProof/>
                <w:webHidden/>
              </w:rPr>
              <w:tab/>
            </w:r>
            <w:r w:rsidR="00815360">
              <w:rPr>
                <w:noProof/>
                <w:webHidden/>
              </w:rPr>
              <w:fldChar w:fldCharType="begin"/>
            </w:r>
            <w:r w:rsidR="00815360">
              <w:rPr>
                <w:noProof/>
                <w:webHidden/>
              </w:rPr>
              <w:instrText xml:space="preserve"> PAGEREF _Toc111640576 \h </w:instrText>
            </w:r>
            <w:r w:rsidR="00815360">
              <w:rPr>
                <w:noProof/>
                <w:webHidden/>
              </w:rPr>
            </w:r>
            <w:r w:rsidR="00815360">
              <w:rPr>
                <w:noProof/>
                <w:webHidden/>
              </w:rPr>
              <w:fldChar w:fldCharType="separate"/>
            </w:r>
            <w:r w:rsidR="00853B82">
              <w:rPr>
                <w:noProof/>
                <w:webHidden/>
              </w:rPr>
              <w:t>23</w:t>
            </w:r>
            <w:r w:rsidR="00815360">
              <w:rPr>
                <w:noProof/>
                <w:webHidden/>
              </w:rPr>
              <w:fldChar w:fldCharType="end"/>
            </w:r>
          </w:hyperlink>
        </w:p>
        <w:p w14:paraId="1D8CF3DB" w14:textId="4584B9B8" w:rsidR="00815360" w:rsidRDefault="00000000">
          <w:pPr>
            <w:pStyle w:val="TOC3"/>
            <w:tabs>
              <w:tab w:val="right" w:leader="dot" w:pos="9016"/>
            </w:tabs>
            <w:rPr>
              <w:rFonts w:eastAsiaTheme="minorEastAsia"/>
              <w:noProof/>
              <w:lang w:eastAsia="en-GB"/>
            </w:rPr>
          </w:pPr>
          <w:hyperlink w:anchor="_Toc111640577" w:history="1">
            <w:r w:rsidR="00815360" w:rsidRPr="00935197">
              <w:rPr>
                <w:rStyle w:val="Hyperlink"/>
                <w:noProof/>
                <w:lang w:val="en-US"/>
              </w:rPr>
              <w:t>Medium</w:t>
            </w:r>
            <w:r w:rsidR="00815360">
              <w:rPr>
                <w:noProof/>
                <w:webHidden/>
              </w:rPr>
              <w:tab/>
            </w:r>
            <w:r w:rsidR="00815360">
              <w:rPr>
                <w:noProof/>
                <w:webHidden/>
              </w:rPr>
              <w:fldChar w:fldCharType="begin"/>
            </w:r>
            <w:r w:rsidR="00815360">
              <w:rPr>
                <w:noProof/>
                <w:webHidden/>
              </w:rPr>
              <w:instrText xml:space="preserve"> PAGEREF _Toc111640577 \h </w:instrText>
            </w:r>
            <w:r w:rsidR="00815360">
              <w:rPr>
                <w:noProof/>
                <w:webHidden/>
              </w:rPr>
            </w:r>
            <w:r w:rsidR="00815360">
              <w:rPr>
                <w:noProof/>
                <w:webHidden/>
              </w:rPr>
              <w:fldChar w:fldCharType="separate"/>
            </w:r>
            <w:r w:rsidR="00853B82">
              <w:rPr>
                <w:noProof/>
                <w:webHidden/>
              </w:rPr>
              <w:t>23</w:t>
            </w:r>
            <w:r w:rsidR="00815360">
              <w:rPr>
                <w:noProof/>
                <w:webHidden/>
              </w:rPr>
              <w:fldChar w:fldCharType="end"/>
            </w:r>
          </w:hyperlink>
        </w:p>
        <w:p w14:paraId="4373CC8F" w14:textId="12801E8D" w:rsidR="00815360" w:rsidRDefault="00000000">
          <w:pPr>
            <w:pStyle w:val="TOC3"/>
            <w:tabs>
              <w:tab w:val="right" w:leader="dot" w:pos="9016"/>
            </w:tabs>
            <w:rPr>
              <w:rFonts w:eastAsiaTheme="minorEastAsia"/>
              <w:noProof/>
              <w:lang w:eastAsia="en-GB"/>
            </w:rPr>
          </w:pPr>
          <w:hyperlink w:anchor="_Toc111640578" w:history="1">
            <w:r w:rsidR="00815360" w:rsidRPr="00935197">
              <w:rPr>
                <w:rStyle w:val="Hyperlink"/>
                <w:noProof/>
                <w:lang w:val="en-US"/>
              </w:rPr>
              <w:t>Low</w:t>
            </w:r>
            <w:r w:rsidR="00815360">
              <w:rPr>
                <w:noProof/>
                <w:webHidden/>
              </w:rPr>
              <w:tab/>
            </w:r>
            <w:r w:rsidR="00815360">
              <w:rPr>
                <w:noProof/>
                <w:webHidden/>
              </w:rPr>
              <w:fldChar w:fldCharType="begin"/>
            </w:r>
            <w:r w:rsidR="00815360">
              <w:rPr>
                <w:noProof/>
                <w:webHidden/>
              </w:rPr>
              <w:instrText xml:space="preserve"> PAGEREF _Toc111640578 \h </w:instrText>
            </w:r>
            <w:r w:rsidR="00815360">
              <w:rPr>
                <w:noProof/>
                <w:webHidden/>
              </w:rPr>
            </w:r>
            <w:r w:rsidR="00815360">
              <w:rPr>
                <w:noProof/>
                <w:webHidden/>
              </w:rPr>
              <w:fldChar w:fldCharType="separate"/>
            </w:r>
            <w:r w:rsidR="00853B82">
              <w:rPr>
                <w:noProof/>
                <w:webHidden/>
              </w:rPr>
              <w:t>23</w:t>
            </w:r>
            <w:r w:rsidR="00815360">
              <w:rPr>
                <w:noProof/>
                <w:webHidden/>
              </w:rPr>
              <w:fldChar w:fldCharType="end"/>
            </w:r>
          </w:hyperlink>
        </w:p>
        <w:p w14:paraId="4C7B6609" w14:textId="7A429B39" w:rsidR="00815360" w:rsidRDefault="00000000">
          <w:pPr>
            <w:pStyle w:val="TOC2"/>
            <w:tabs>
              <w:tab w:val="right" w:leader="dot" w:pos="9016"/>
            </w:tabs>
            <w:rPr>
              <w:rFonts w:eastAsiaTheme="minorEastAsia"/>
              <w:noProof/>
              <w:lang w:eastAsia="en-GB"/>
            </w:rPr>
          </w:pPr>
          <w:hyperlink w:anchor="_Toc111640579" w:history="1">
            <w:r w:rsidR="00815360" w:rsidRPr="00935197">
              <w:rPr>
                <w:rStyle w:val="Hyperlink"/>
                <w:noProof/>
                <w:lang w:val="en-US"/>
              </w:rPr>
              <w:t xml:space="preserve">Ghost-beam analysis for a general survey of beams in HAM6, and to address </w:t>
            </w:r>
            <w:r w:rsidR="00815360" w:rsidRPr="00935197">
              <w:rPr>
                <w:rStyle w:val="Hyperlink"/>
                <w:i/>
                <w:iCs/>
                <w:noProof/>
                <w:lang w:val="en-US"/>
              </w:rPr>
              <w:t>at least</w:t>
            </w:r>
            <w:r w:rsidR="00815360" w:rsidRPr="00935197">
              <w:rPr>
                <w:rStyle w:val="Hyperlink"/>
                <w:noProof/>
                <w:lang w:val="en-US"/>
              </w:rPr>
              <w:t xml:space="preserve"> the High and Medium categories above</w:t>
            </w:r>
            <w:r w:rsidR="00815360">
              <w:rPr>
                <w:noProof/>
                <w:webHidden/>
              </w:rPr>
              <w:tab/>
            </w:r>
            <w:r w:rsidR="00815360">
              <w:rPr>
                <w:noProof/>
                <w:webHidden/>
              </w:rPr>
              <w:fldChar w:fldCharType="begin"/>
            </w:r>
            <w:r w:rsidR="00815360">
              <w:rPr>
                <w:noProof/>
                <w:webHidden/>
              </w:rPr>
              <w:instrText xml:space="preserve"> PAGEREF _Toc111640579 \h </w:instrText>
            </w:r>
            <w:r w:rsidR="00815360">
              <w:rPr>
                <w:noProof/>
                <w:webHidden/>
              </w:rPr>
            </w:r>
            <w:r w:rsidR="00815360">
              <w:rPr>
                <w:noProof/>
                <w:webHidden/>
              </w:rPr>
              <w:fldChar w:fldCharType="separate"/>
            </w:r>
            <w:r w:rsidR="00853B82">
              <w:rPr>
                <w:noProof/>
                <w:webHidden/>
              </w:rPr>
              <w:t>23</w:t>
            </w:r>
            <w:r w:rsidR="00815360">
              <w:rPr>
                <w:noProof/>
                <w:webHidden/>
              </w:rPr>
              <w:fldChar w:fldCharType="end"/>
            </w:r>
          </w:hyperlink>
        </w:p>
        <w:p w14:paraId="35064A2D" w14:textId="72C6C226" w:rsidR="00815360" w:rsidRDefault="00000000">
          <w:pPr>
            <w:pStyle w:val="TOC2"/>
            <w:tabs>
              <w:tab w:val="right" w:leader="dot" w:pos="9016"/>
            </w:tabs>
            <w:rPr>
              <w:rFonts w:eastAsiaTheme="minorEastAsia"/>
              <w:noProof/>
              <w:lang w:eastAsia="en-GB"/>
            </w:rPr>
          </w:pPr>
          <w:hyperlink w:anchor="_Toc111640580" w:history="1">
            <w:r w:rsidR="00815360" w:rsidRPr="00935197">
              <w:rPr>
                <w:rStyle w:val="Hyperlink"/>
                <w:noProof/>
                <w:lang w:val="en-US"/>
              </w:rPr>
              <w:t>Proposal for stray light control of the OMCs</w:t>
            </w:r>
            <w:r w:rsidR="00815360">
              <w:rPr>
                <w:noProof/>
                <w:webHidden/>
              </w:rPr>
              <w:tab/>
            </w:r>
            <w:r w:rsidR="00815360">
              <w:rPr>
                <w:noProof/>
                <w:webHidden/>
              </w:rPr>
              <w:fldChar w:fldCharType="begin"/>
            </w:r>
            <w:r w:rsidR="00815360">
              <w:rPr>
                <w:noProof/>
                <w:webHidden/>
              </w:rPr>
              <w:instrText xml:space="preserve"> PAGEREF _Toc111640580 \h </w:instrText>
            </w:r>
            <w:r w:rsidR="00815360">
              <w:rPr>
                <w:noProof/>
                <w:webHidden/>
              </w:rPr>
            </w:r>
            <w:r w:rsidR="00815360">
              <w:rPr>
                <w:noProof/>
                <w:webHidden/>
              </w:rPr>
              <w:fldChar w:fldCharType="separate"/>
            </w:r>
            <w:r w:rsidR="00853B82">
              <w:rPr>
                <w:noProof/>
                <w:webHidden/>
              </w:rPr>
              <w:t>24</w:t>
            </w:r>
            <w:r w:rsidR="00815360">
              <w:rPr>
                <w:noProof/>
                <w:webHidden/>
              </w:rPr>
              <w:fldChar w:fldCharType="end"/>
            </w:r>
          </w:hyperlink>
        </w:p>
        <w:p w14:paraId="4D587132" w14:textId="4BFFEEED" w:rsidR="00815360" w:rsidRDefault="00000000">
          <w:pPr>
            <w:pStyle w:val="TOC2"/>
            <w:tabs>
              <w:tab w:val="right" w:leader="dot" w:pos="9016"/>
            </w:tabs>
            <w:rPr>
              <w:rFonts w:eastAsiaTheme="minorEastAsia"/>
              <w:noProof/>
              <w:lang w:eastAsia="en-GB"/>
            </w:rPr>
          </w:pPr>
          <w:hyperlink w:anchor="_Toc111640581" w:history="1">
            <w:r w:rsidR="00815360" w:rsidRPr="00935197">
              <w:rPr>
                <w:rStyle w:val="Hyperlink"/>
                <w:noProof/>
                <w:lang w:val="en-US"/>
              </w:rPr>
              <w:t>Stray-light control related items between HAM3 and HAM6 that may require to be changed to accommodate BHD</w:t>
            </w:r>
            <w:r w:rsidR="00815360">
              <w:rPr>
                <w:noProof/>
                <w:webHidden/>
              </w:rPr>
              <w:tab/>
            </w:r>
            <w:r w:rsidR="00815360">
              <w:rPr>
                <w:noProof/>
                <w:webHidden/>
              </w:rPr>
              <w:fldChar w:fldCharType="begin"/>
            </w:r>
            <w:r w:rsidR="00815360">
              <w:rPr>
                <w:noProof/>
                <w:webHidden/>
              </w:rPr>
              <w:instrText xml:space="preserve"> PAGEREF _Toc111640581 \h </w:instrText>
            </w:r>
            <w:r w:rsidR="00815360">
              <w:rPr>
                <w:noProof/>
                <w:webHidden/>
              </w:rPr>
            </w:r>
            <w:r w:rsidR="00815360">
              <w:rPr>
                <w:noProof/>
                <w:webHidden/>
              </w:rPr>
              <w:fldChar w:fldCharType="separate"/>
            </w:r>
            <w:r w:rsidR="00853B82">
              <w:rPr>
                <w:noProof/>
                <w:webHidden/>
              </w:rPr>
              <w:t>26</w:t>
            </w:r>
            <w:r w:rsidR="00815360">
              <w:rPr>
                <w:noProof/>
                <w:webHidden/>
              </w:rPr>
              <w:fldChar w:fldCharType="end"/>
            </w:r>
          </w:hyperlink>
        </w:p>
        <w:p w14:paraId="54FB64A1" w14:textId="5966994D" w:rsidR="00815360" w:rsidRDefault="00000000">
          <w:pPr>
            <w:pStyle w:val="TOC2"/>
            <w:tabs>
              <w:tab w:val="right" w:leader="dot" w:pos="9016"/>
            </w:tabs>
            <w:rPr>
              <w:rFonts w:eastAsiaTheme="minorEastAsia"/>
              <w:noProof/>
              <w:lang w:eastAsia="en-GB"/>
            </w:rPr>
          </w:pPr>
          <w:hyperlink w:anchor="_Toc111640582" w:history="1">
            <w:r w:rsidR="00815360" w:rsidRPr="00935197">
              <w:rPr>
                <w:rStyle w:val="Hyperlink"/>
                <w:noProof/>
                <w:lang w:val="en-US"/>
              </w:rPr>
              <w:t>Stray-light control related items affected by SRM rotation</w:t>
            </w:r>
            <w:r w:rsidR="00815360">
              <w:rPr>
                <w:noProof/>
                <w:webHidden/>
              </w:rPr>
              <w:tab/>
            </w:r>
            <w:r w:rsidR="00815360">
              <w:rPr>
                <w:noProof/>
                <w:webHidden/>
              </w:rPr>
              <w:fldChar w:fldCharType="begin"/>
            </w:r>
            <w:r w:rsidR="00815360">
              <w:rPr>
                <w:noProof/>
                <w:webHidden/>
              </w:rPr>
              <w:instrText xml:space="preserve"> PAGEREF _Toc111640582 \h </w:instrText>
            </w:r>
            <w:r w:rsidR="00815360">
              <w:rPr>
                <w:noProof/>
                <w:webHidden/>
              </w:rPr>
            </w:r>
            <w:r w:rsidR="00815360">
              <w:rPr>
                <w:noProof/>
                <w:webHidden/>
              </w:rPr>
              <w:fldChar w:fldCharType="separate"/>
            </w:r>
            <w:r w:rsidR="00853B82">
              <w:rPr>
                <w:noProof/>
                <w:webHidden/>
              </w:rPr>
              <w:t>26</w:t>
            </w:r>
            <w:r w:rsidR="00815360">
              <w:rPr>
                <w:noProof/>
                <w:webHidden/>
              </w:rPr>
              <w:fldChar w:fldCharType="end"/>
            </w:r>
          </w:hyperlink>
        </w:p>
        <w:p w14:paraId="4B5049AE" w14:textId="2843007D" w:rsidR="00815360" w:rsidRDefault="00000000">
          <w:pPr>
            <w:pStyle w:val="TOC1"/>
            <w:tabs>
              <w:tab w:val="left" w:pos="440"/>
              <w:tab w:val="right" w:leader="dot" w:pos="9016"/>
            </w:tabs>
            <w:rPr>
              <w:rFonts w:eastAsiaTheme="minorEastAsia"/>
              <w:noProof/>
              <w:lang w:eastAsia="en-GB"/>
            </w:rPr>
          </w:pPr>
          <w:hyperlink w:anchor="_Toc111640583" w:history="1">
            <w:r w:rsidR="00815360" w:rsidRPr="00935197">
              <w:rPr>
                <w:rStyle w:val="Hyperlink"/>
                <w:noProof/>
              </w:rPr>
              <w:t>9.</w:t>
            </w:r>
            <w:r w:rsidR="00815360">
              <w:rPr>
                <w:rFonts w:eastAsiaTheme="minorEastAsia"/>
                <w:noProof/>
                <w:lang w:eastAsia="en-GB"/>
              </w:rPr>
              <w:tab/>
            </w:r>
            <w:r w:rsidR="00815360" w:rsidRPr="00935197">
              <w:rPr>
                <w:rStyle w:val="Hyperlink"/>
                <w:noProof/>
              </w:rPr>
              <w:t>Cable routing (introduction)</w:t>
            </w:r>
            <w:r w:rsidR="00815360">
              <w:rPr>
                <w:noProof/>
                <w:webHidden/>
              </w:rPr>
              <w:tab/>
            </w:r>
            <w:r w:rsidR="00815360">
              <w:rPr>
                <w:noProof/>
                <w:webHidden/>
              </w:rPr>
              <w:fldChar w:fldCharType="begin"/>
            </w:r>
            <w:r w:rsidR="00815360">
              <w:rPr>
                <w:noProof/>
                <w:webHidden/>
              </w:rPr>
              <w:instrText xml:space="preserve"> PAGEREF _Toc111640583 \h </w:instrText>
            </w:r>
            <w:r w:rsidR="00815360">
              <w:rPr>
                <w:noProof/>
                <w:webHidden/>
              </w:rPr>
            </w:r>
            <w:r w:rsidR="00815360">
              <w:rPr>
                <w:noProof/>
                <w:webHidden/>
              </w:rPr>
              <w:fldChar w:fldCharType="separate"/>
            </w:r>
            <w:r w:rsidR="00853B82">
              <w:rPr>
                <w:noProof/>
                <w:webHidden/>
              </w:rPr>
              <w:t>26</w:t>
            </w:r>
            <w:r w:rsidR="00815360">
              <w:rPr>
                <w:noProof/>
                <w:webHidden/>
              </w:rPr>
              <w:fldChar w:fldCharType="end"/>
            </w:r>
          </w:hyperlink>
        </w:p>
        <w:p w14:paraId="62278634" w14:textId="35745606" w:rsidR="00815360" w:rsidRDefault="00000000">
          <w:pPr>
            <w:pStyle w:val="TOC1"/>
            <w:tabs>
              <w:tab w:val="left" w:pos="660"/>
              <w:tab w:val="right" w:leader="dot" w:pos="9016"/>
            </w:tabs>
            <w:rPr>
              <w:rFonts w:eastAsiaTheme="minorEastAsia"/>
              <w:noProof/>
              <w:lang w:eastAsia="en-GB"/>
            </w:rPr>
          </w:pPr>
          <w:hyperlink w:anchor="_Toc111640584" w:history="1">
            <w:r w:rsidR="00815360" w:rsidRPr="00935197">
              <w:rPr>
                <w:rStyle w:val="Hyperlink"/>
                <w:noProof/>
              </w:rPr>
              <w:t>10.</w:t>
            </w:r>
            <w:r w:rsidR="00815360">
              <w:rPr>
                <w:rFonts w:eastAsiaTheme="minorEastAsia"/>
                <w:noProof/>
                <w:lang w:eastAsia="en-GB"/>
              </w:rPr>
              <w:tab/>
            </w:r>
            <w:r w:rsidR="00815360" w:rsidRPr="00935197">
              <w:rPr>
                <w:rStyle w:val="Hyperlink"/>
                <w:noProof/>
              </w:rPr>
              <w:t>HAM6 table mass balance (continues after BHD FDR)</w:t>
            </w:r>
            <w:r w:rsidR="00815360">
              <w:rPr>
                <w:noProof/>
                <w:webHidden/>
              </w:rPr>
              <w:tab/>
            </w:r>
            <w:r w:rsidR="00815360">
              <w:rPr>
                <w:noProof/>
                <w:webHidden/>
              </w:rPr>
              <w:fldChar w:fldCharType="begin"/>
            </w:r>
            <w:r w:rsidR="00815360">
              <w:rPr>
                <w:noProof/>
                <w:webHidden/>
              </w:rPr>
              <w:instrText xml:space="preserve"> PAGEREF _Toc111640584 \h </w:instrText>
            </w:r>
            <w:r w:rsidR="00815360">
              <w:rPr>
                <w:noProof/>
                <w:webHidden/>
              </w:rPr>
            </w:r>
            <w:r w:rsidR="00815360">
              <w:rPr>
                <w:noProof/>
                <w:webHidden/>
              </w:rPr>
              <w:fldChar w:fldCharType="separate"/>
            </w:r>
            <w:r w:rsidR="00853B82">
              <w:rPr>
                <w:noProof/>
                <w:webHidden/>
              </w:rPr>
              <w:t>27</w:t>
            </w:r>
            <w:r w:rsidR="00815360">
              <w:rPr>
                <w:noProof/>
                <w:webHidden/>
              </w:rPr>
              <w:fldChar w:fldCharType="end"/>
            </w:r>
          </w:hyperlink>
        </w:p>
        <w:p w14:paraId="21546B9C" w14:textId="7D3150B4" w:rsidR="00815360" w:rsidRDefault="00000000">
          <w:pPr>
            <w:pStyle w:val="TOC1"/>
            <w:tabs>
              <w:tab w:val="left" w:pos="660"/>
              <w:tab w:val="right" w:leader="dot" w:pos="9016"/>
            </w:tabs>
            <w:rPr>
              <w:rFonts w:eastAsiaTheme="minorEastAsia"/>
              <w:noProof/>
              <w:lang w:eastAsia="en-GB"/>
            </w:rPr>
          </w:pPr>
          <w:hyperlink w:anchor="_Toc111640585" w:history="1">
            <w:r w:rsidR="00815360" w:rsidRPr="00935197">
              <w:rPr>
                <w:rStyle w:val="Hyperlink"/>
                <w:noProof/>
              </w:rPr>
              <w:t>11.</w:t>
            </w:r>
            <w:r w:rsidR="00815360">
              <w:rPr>
                <w:rFonts w:eastAsiaTheme="minorEastAsia"/>
                <w:noProof/>
                <w:lang w:eastAsia="en-GB"/>
              </w:rPr>
              <w:tab/>
            </w:r>
            <w:r w:rsidR="00815360" w:rsidRPr="00935197">
              <w:rPr>
                <w:rStyle w:val="Hyperlink"/>
                <w:noProof/>
              </w:rPr>
              <w:t>Preliminary plan for initial alignment of BHD-related optics</w:t>
            </w:r>
            <w:r w:rsidR="00815360">
              <w:rPr>
                <w:noProof/>
                <w:webHidden/>
              </w:rPr>
              <w:tab/>
            </w:r>
            <w:r w:rsidR="00815360">
              <w:rPr>
                <w:noProof/>
                <w:webHidden/>
              </w:rPr>
              <w:fldChar w:fldCharType="begin"/>
            </w:r>
            <w:r w:rsidR="00815360">
              <w:rPr>
                <w:noProof/>
                <w:webHidden/>
              </w:rPr>
              <w:instrText xml:space="preserve"> PAGEREF _Toc111640585 \h </w:instrText>
            </w:r>
            <w:r w:rsidR="00815360">
              <w:rPr>
                <w:noProof/>
                <w:webHidden/>
              </w:rPr>
            </w:r>
            <w:r w:rsidR="00815360">
              <w:rPr>
                <w:noProof/>
                <w:webHidden/>
              </w:rPr>
              <w:fldChar w:fldCharType="separate"/>
            </w:r>
            <w:r w:rsidR="00853B82">
              <w:rPr>
                <w:noProof/>
                <w:webHidden/>
              </w:rPr>
              <w:t>28</w:t>
            </w:r>
            <w:r w:rsidR="00815360">
              <w:rPr>
                <w:noProof/>
                <w:webHidden/>
              </w:rPr>
              <w:fldChar w:fldCharType="end"/>
            </w:r>
          </w:hyperlink>
        </w:p>
        <w:p w14:paraId="3EB0F6AB" w14:textId="4B08024F" w:rsidR="00815360" w:rsidRDefault="00000000">
          <w:pPr>
            <w:pStyle w:val="TOC1"/>
            <w:tabs>
              <w:tab w:val="left" w:pos="660"/>
              <w:tab w:val="right" w:leader="dot" w:pos="9016"/>
            </w:tabs>
            <w:rPr>
              <w:rFonts w:eastAsiaTheme="minorEastAsia"/>
              <w:noProof/>
              <w:lang w:eastAsia="en-GB"/>
            </w:rPr>
          </w:pPr>
          <w:hyperlink w:anchor="_Toc111640586" w:history="1">
            <w:r w:rsidR="00815360" w:rsidRPr="00935197">
              <w:rPr>
                <w:rStyle w:val="Hyperlink"/>
                <w:noProof/>
              </w:rPr>
              <w:t>12.</w:t>
            </w:r>
            <w:r w:rsidR="00815360">
              <w:rPr>
                <w:rFonts w:eastAsiaTheme="minorEastAsia"/>
                <w:noProof/>
                <w:lang w:eastAsia="en-GB"/>
              </w:rPr>
              <w:tab/>
            </w:r>
            <w:r w:rsidR="00815360" w:rsidRPr="00935197">
              <w:rPr>
                <w:rStyle w:val="Hyperlink"/>
                <w:noProof/>
              </w:rPr>
              <w:t>Known interfaces with BHSS</w:t>
            </w:r>
            <w:r w:rsidR="00815360">
              <w:rPr>
                <w:noProof/>
                <w:webHidden/>
              </w:rPr>
              <w:tab/>
            </w:r>
            <w:r w:rsidR="00815360">
              <w:rPr>
                <w:noProof/>
                <w:webHidden/>
              </w:rPr>
              <w:fldChar w:fldCharType="begin"/>
            </w:r>
            <w:r w:rsidR="00815360">
              <w:rPr>
                <w:noProof/>
                <w:webHidden/>
              </w:rPr>
              <w:instrText xml:space="preserve"> PAGEREF _Toc111640586 \h </w:instrText>
            </w:r>
            <w:r w:rsidR="00815360">
              <w:rPr>
                <w:noProof/>
                <w:webHidden/>
              </w:rPr>
            </w:r>
            <w:r w:rsidR="00815360">
              <w:rPr>
                <w:noProof/>
                <w:webHidden/>
              </w:rPr>
              <w:fldChar w:fldCharType="separate"/>
            </w:r>
            <w:r w:rsidR="00853B82">
              <w:rPr>
                <w:noProof/>
                <w:webHidden/>
              </w:rPr>
              <w:t>30</w:t>
            </w:r>
            <w:r w:rsidR="00815360">
              <w:rPr>
                <w:noProof/>
                <w:webHidden/>
              </w:rPr>
              <w:fldChar w:fldCharType="end"/>
            </w:r>
          </w:hyperlink>
        </w:p>
        <w:p w14:paraId="25F3E466" w14:textId="6D64A8A8" w:rsidR="00815360" w:rsidRDefault="00000000">
          <w:pPr>
            <w:pStyle w:val="TOC1"/>
            <w:tabs>
              <w:tab w:val="left" w:pos="660"/>
              <w:tab w:val="right" w:leader="dot" w:pos="9016"/>
            </w:tabs>
            <w:rPr>
              <w:rFonts w:eastAsiaTheme="minorEastAsia"/>
              <w:noProof/>
              <w:lang w:eastAsia="en-GB"/>
            </w:rPr>
          </w:pPr>
          <w:hyperlink w:anchor="_Toc111640587" w:history="1">
            <w:r w:rsidR="00815360" w:rsidRPr="00935197">
              <w:rPr>
                <w:rStyle w:val="Hyperlink"/>
                <w:noProof/>
              </w:rPr>
              <w:t>13.</w:t>
            </w:r>
            <w:r w:rsidR="00815360">
              <w:rPr>
                <w:rFonts w:eastAsiaTheme="minorEastAsia"/>
                <w:noProof/>
                <w:lang w:eastAsia="en-GB"/>
              </w:rPr>
              <w:tab/>
            </w:r>
            <w:r w:rsidR="00815360" w:rsidRPr="00935197">
              <w:rPr>
                <w:rStyle w:val="Hyperlink"/>
                <w:noProof/>
              </w:rPr>
              <w:t>Outline schedules</w:t>
            </w:r>
            <w:r w:rsidR="00815360">
              <w:rPr>
                <w:noProof/>
                <w:webHidden/>
              </w:rPr>
              <w:tab/>
            </w:r>
            <w:r w:rsidR="00815360">
              <w:rPr>
                <w:noProof/>
                <w:webHidden/>
              </w:rPr>
              <w:fldChar w:fldCharType="begin"/>
            </w:r>
            <w:r w:rsidR="00815360">
              <w:rPr>
                <w:noProof/>
                <w:webHidden/>
              </w:rPr>
              <w:instrText xml:space="preserve"> PAGEREF _Toc111640587 \h </w:instrText>
            </w:r>
            <w:r w:rsidR="00815360">
              <w:rPr>
                <w:noProof/>
                <w:webHidden/>
              </w:rPr>
            </w:r>
            <w:r w:rsidR="00815360">
              <w:rPr>
                <w:noProof/>
                <w:webHidden/>
              </w:rPr>
              <w:fldChar w:fldCharType="separate"/>
            </w:r>
            <w:r w:rsidR="00853B82">
              <w:rPr>
                <w:noProof/>
                <w:webHidden/>
              </w:rPr>
              <w:t>30</w:t>
            </w:r>
            <w:r w:rsidR="00815360">
              <w:rPr>
                <w:noProof/>
                <w:webHidden/>
              </w:rPr>
              <w:fldChar w:fldCharType="end"/>
            </w:r>
          </w:hyperlink>
        </w:p>
        <w:p w14:paraId="188DF493" w14:textId="2CDD858D" w:rsidR="00815360" w:rsidRDefault="00000000">
          <w:pPr>
            <w:pStyle w:val="TOC1"/>
            <w:tabs>
              <w:tab w:val="left" w:pos="660"/>
              <w:tab w:val="right" w:leader="dot" w:pos="9016"/>
            </w:tabs>
            <w:rPr>
              <w:rFonts w:eastAsiaTheme="minorEastAsia"/>
              <w:noProof/>
              <w:lang w:eastAsia="en-GB"/>
            </w:rPr>
          </w:pPr>
          <w:hyperlink w:anchor="_Toc111640588" w:history="1">
            <w:r w:rsidR="00815360" w:rsidRPr="00935197">
              <w:rPr>
                <w:rStyle w:val="Hyperlink"/>
                <w:noProof/>
              </w:rPr>
              <w:t>14.</w:t>
            </w:r>
            <w:r w:rsidR="00815360">
              <w:rPr>
                <w:rFonts w:eastAsiaTheme="minorEastAsia"/>
                <w:noProof/>
                <w:lang w:eastAsia="en-GB"/>
              </w:rPr>
              <w:tab/>
            </w:r>
            <w:r w:rsidR="00815360" w:rsidRPr="00935197">
              <w:rPr>
                <w:rStyle w:val="Hyperlink"/>
                <w:noProof/>
              </w:rPr>
              <w:t>RODAs and actions completed</w:t>
            </w:r>
            <w:r w:rsidR="00815360">
              <w:rPr>
                <w:noProof/>
                <w:webHidden/>
              </w:rPr>
              <w:tab/>
            </w:r>
            <w:r w:rsidR="00815360">
              <w:rPr>
                <w:noProof/>
                <w:webHidden/>
              </w:rPr>
              <w:fldChar w:fldCharType="begin"/>
            </w:r>
            <w:r w:rsidR="00815360">
              <w:rPr>
                <w:noProof/>
                <w:webHidden/>
              </w:rPr>
              <w:instrText xml:space="preserve"> PAGEREF _Toc111640588 \h </w:instrText>
            </w:r>
            <w:r w:rsidR="00815360">
              <w:rPr>
                <w:noProof/>
                <w:webHidden/>
              </w:rPr>
            </w:r>
            <w:r w:rsidR="00815360">
              <w:rPr>
                <w:noProof/>
                <w:webHidden/>
              </w:rPr>
              <w:fldChar w:fldCharType="separate"/>
            </w:r>
            <w:r w:rsidR="00853B82">
              <w:rPr>
                <w:noProof/>
                <w:webHidden/>
              </w:rPr>
              <w:t>31</w:t>
            </w:r>
            <w:r w:rsidR="00815360">
              <w:rPr>
                <w:noProof/>
                <w:webHidden/>
              </w:rPr>
              <w:fldChar w:fldCharType="end"/>
            </w:r>
          </w:hyperlink>
        </w:p>
        <w:p w14:paraId="18EC64E0" w14:textId="7EE514B8" w:rsidR="00815360" w:rsidRDefault="00000000">
          <w:pPr>
            <w:pStyle w:val="TOC1"/>
            <w:tabs>
              <w:tab w:val="left" w:pos="660"/>
              <w:tab w:val="right" w:leader="dot" w:pos="9016"/>
            </w:tabs>
            <w:rPr>
              <w:rFonts w:eastAsiaTheme="minorEastAsia"/>
              <w:noProof/>
              <w:lang w:eastAsia="en-GB"/>
            </w:rPr>
          </w:pPr>
          <w:hyperlink w:anchor="_Toc111640589" w:history="1">
            <w:r w:rsidR="00815360" w:rsidRPr="00935197">
              <w:rPr>
                <w:rStyle w:val="Hyperlink"/>
                <w:noProof/>
              </w:rPr>
              <w:t>15.</w:t>
            </w:r>
            <w:r w:rsidR="00815360">
              <w:rPr>
                <w:rFonts w:eastAsiaTheme="minorEastAsia"/>
                <w:noProof/>
                <w:lang w:eastAsia="en-GB"/>
              </w:rPr>
              <w:tab/>
            </w:r>
            <w:r w:rsidR="00815360" w:rsidRPr="00935197">
              <w:rPr>
                <w:rStyle w:val="Hyperlink"/>
                <w:noProof/>
              </w:rPr>
              <w:t>Outline plan for safety and hazard analysis</w:t>
            </w:r>
            <w:r w:rsidR="00815360">
              <w:rPr>
                <w:noProof/>
                <w:webHidden/>
              </w:rPr>
              <w:tab/>
            </w:r>
            <w:r w:rsidR="00815360">
              <w:rPr>
                <w:noProof/>
                <w:webHidden/>
              </w:rPr>
              <w:fldChar w:fldCharType="begin"/>
            </w:r>
            <w:r w:rsidR="00815360">
              <w:rPr>
                <w:noProof/>
                <w:webHidden/>
              </w:rPr>
              <w:instrText xml:space="preserve"> PAGEREF _Toc111640589 \h </w:instrText>
            </w:r>
            <w:r w:rsidR="00815360">
              <w:rPr>
                <w:noProof/>
                <w:webHidden/>
              </w:rPr>
            </w:r>
            <w:r w:rsidR="00815360">
              <w:rPr>
                <w:noProof/>
                <w:webHidden/>
              </w:rPr>
              <w:fldChar w:fldCharType="separate"/>
            </w:r>
            <w:r w:rsidR="00853B82">
              <w:rPr>
                <w:noProof/>
                <w:webHidden/>
              </w:rPr>
              <w:t>31</w:t>
            </w:r>
            <w:r w:rsidR="00815360">
              <w:rPr>
                <w:noProof/>
                <w:webHidden/>
              </w:rPr>
              <w:fldChar w:fldCharType="end"/>
            </w:r>
          </w:hyperlink>
        </w:p>
        <w:p w14:paraId="3FE6A510" w14:textId="29EBB3CE" w:rsidR="00815360" w:rsidRDefault="00000000">
          <w:pPr>
            <w:pStyle w:val="TOC2"/>
            <w:tabs>
              <w:tab w:val="right" w:leader="dot" w:pos="9016"/>
            </w:tabs>
            <w:rPr>
              <w:rFonts w:eastAsiaTheme="minorEastAsia"/>
              <w:noProof/>
              <w:lang w:eastAsia="en-GB"/>
            </w:rPr>
          </w:pPr>
          <w:hyperlink w:anchor="_Toc111640590" w:history="1">
            <w:r w:rsidR="00815360" w:rsidRPr="00935197">
              <w:rPr>
                <w:rStyle w:val="Hyperlink"/>
                <w:noProof/>
                <w:lang w:val="en-US"/>
              </w:rPr>
              <w:t>HAM3, HAM4, HAM5, BSC2</w:t>
            </w:r>
            <w:r w:rsidR="00815360">
              <w:rPr>
                <w:noProof/>
                <w:webHidden/>
              </w:rPr>
              <w:tab/>
            </w:r>
            <w:r w:rsidR="00815360">
              <w:rPr>
                <w:noProof/>
                <w:webHidden/>
              </w:rPr>
              <w:fldChar w:fldCharType="begin"/>
            </w:r>
            <w:r w:rsidR="00815360">
              <w:rPr>
                <w:noProof/>
                <w:webHidden/>
              </w:rPr>
              <w:instrText xml:space="preserve"> PAGEREF _Toc111640590 \h </w:instrText>
            </w:r>
            <w:r w:rsidR="00815360">
              <w:rPr>
                <w:noProof/>
                <w:webHidden/>
              </w:rPr>
            </w:r>
            <w:r w:rsidR="00815360">
              <w:rPr>
                <w:noProof/>
                <w:webHidden/>
              </w:rPr>
              <w:fldChar w:fldCharType="separate"/>
            </w:r>
            <w:r w:rsidR="00853B82">
              <w:rPr>
                <w:noProof/>
                <w:webHidden/>
              </w:rPr>
              <w:t>31</w:t>
            </w:r>
            <w:r w:rsidR="00815360">
              <w:rPr>
                <w:noProof/>
                <w:webHidden/>
              </w:rPr>
              <w:fldChar w:fldCharType="end"/>
            </w:r>
          </w:hyperlink>
        </w:p>
        <w:p w14:paraId="0E573FCA" w14:textId="6D19F4DC" w:rsidR="00815360" w:rsidRDefault="00000000">
          <w:pPr>
            <w:pStyle w:val="TOC2"/>
            <w:tabs>
              <w:tab w:val="right" w:leader="dot" w:pos="9016"/>
            </w:tabs>
            <w:rPr>
              <w:rFonts w:eastAsiaTheme="minorEastAsia"/>
              <w:noProof/>
              <w:lang w:eastAsia="en-GB"/>
            </w:rPr>
          </w:pPr>
          <w:hyperlink w:anchor="_Toc111640591" w:history="1">
            <w:r w:rsidR="00815360" w:rsidRPr="00935197">
              <w:rPr>
                <w:rStyle w:val="Hyperlink"/>
                <w:noProof/>
                <w:lang w:val="en-US"/>
              </w:rPr>
              <w:t>HAM6</w:t>
            </w:r>
            <w:r w:rsidR="00815360">
              <w:rPr>
                <w:noProof/>
                <w:webHidden/>
              </w:rPr>
              <w:tab/>
            </w:r>
            <w:r w:rsidR="00815360">
              <w:rPr>
                <w:noProof/>
                <w:webHidden/>
              </w:rPr>
              <w:fldChar w:fldCharType="begin"/>
            </w:r>
            <w:r w:rsidR="00815360">
              <w:rPr>
                <w:noProof/>
                <w:webHidden/>
              </w:rPr>
              <w:instrText xml:space="preserve"> PAGEREF _Toc111640591 \h </w:instrText>
            </w:r>
            <w:r w:rsidR="00815360">
              <w:rPr>
                <w:noProof/>
                <w:webHidden/>
              </w:rPr>
            </w:r>
            <w:r w:rsidR="00815360">
              <w:rPr>
                <w:noProof/>
                <w:webHidden/>
              </w:rPr>
              <w:fldChar w:fldCharType="separate"/>
            </w:r>
            <w:r w:rsidR="00853B82">
              <w:rPr>
                <w:noProof/>
                <w:webHidden/>
              </w:rPr>
              <w:t>32</w:t>
            </w:r>
            <w:r w:rsidR="00815360">
              <w:rPr>
                <w:noProof/>
                <w:webHidden/>
              </w:rPr>
              <w:fldChar w:fldCharType="end"/>
            </w:r>
          </w:hyperlink>
        </w:p>
        <w:p w14:paraId="592C0D88" w14:textId="4436EE37" w:rsidR="00660359" w:rsidRDefault="00175435">
          <w:pPr>
            <w:rPr>
              <w:lang w:val="en-US"/>
            </w:rPr>
          </w:pPr>
          <w:r>
            <w:rPr>
              <w:lang w:val="en-US"/>
            </w:rPr>
            <w:fldChar w:fldCharType="end"/>
          </w:r>
        </w:p>
      </w:sdtContent>
    </w:sdt>
    <w:p w14:paraId="2774E7A0" w14:textId="0A355E99" w:rsidR="00F01E14" w:rsidRDefault="00175435" w:rsidP="00F01E14">
      <w:pPr>
        <w:pStyle w:val="Heading1"/>
      </w:pPr>
      <w:bookmarkStart w:id="1" w:name="_Toc111640552"/>
      <w:r w:rsidRPr="00BA0CAB">
        <w:t>Introduction</w:t>
      </w:r>
      <w:r w:rsidR="00F01E14">
        <w:t xml:space="preserve"> &amp; references</w:t>
      </w:r>
      <w:bookmarkEnd w:id="1"/>
    </w:p>
    <w:p w14:paraId="7FFD44E9" w14:textId="6B3F8A04" w:rsidR="0095556E" w:rsidRDefault="0095556E" w:rsidP="00952B2F">
      <w:pPr>
        <w:rPr>
          <w:b/>
          <w:bCs/>
          <w:lang w:val="en-US"/>
        </w:rPr>
      </w:pPr>
      <w:r>
        <w:rPr>
          <w:b/>
          <w:bCs/>
          <w:lang w:val="en-US"/>
        </w:rPr>
        <w:t>Updates in v3</w:t>
      </w:r>
    </w:p>
    <w:p w14:paraId="7F9EA76C" w14:textId="77096B47" w:rsidR="0095556E" w:rsidRPr="003D18DB" w:rsidRDefault="003D18DB" w:rsidP="003D18DB">
      <w:pPr>
        <w:pStyle w:val="BodyText"/>
        <w:numPr>
          <w:ilvl w:val="0"/>
          <w:numId w:val="45"/>
        </w:numPr>
        <w:rPr>
          <w:color w:val="7030A0"/>
          <w:lang w:val="en-US"/>
        </w:rPr>
      </w:pPr>
      <w:r>
        <w:rPr>
          <w:color w:val="7030A0"/>
        </w:rPr>
        <w:t>At</w:t>
      </w:r>
      <w:r w:rsidRPr="00C0712A">
        <w:rPr>
          <w:color w:val="7030A0"/>
          <w:lang w:val="en-US"/>
        </w:rPr>
        <w:t xml:space="preserve"> FDR it has been proposed that plane-parallel windows are installed in new septum plates to facilitate initial alignment see Section</w:t>
      </w:r>
      <w:r>
        <w:rPr>
          <w:color w:val="7030A0"/>
          <w:lang w:val="en-US"/>
        </w:rPr>
        <w:t xml:space="preserve"> </w:t>
      </w:r>
      <w:r w:rsidRPr="00C0712A">
        <w:rPr>
          <w:color w:val="7030A0"/>
          <w:lang w:val="en-US"/>
        </w:rPr>
        <w:fldChar w:fldCharType="begin"/>
      </w:r>
      <w:r w:rsidRPr="00C0712A">
        <w:rPr>
          <w:color w:val="7030A0"/>
          <w:lang w:val="en-US"/>
        </w:rPr>
        <w:instrText xml:space="preserve"> REF _Ref111639662 \r \h </w:instrText>
      </w:r>
      <w:r w:rsidRPr="00C0712A">
        <w:rPr>
          <w:color w:val="7030A0"/>
          <w:lang w:val="en-US"/>
        </w:rPr>
      </w:r>
      <w:r w:rsidRPr="00C0712A">
        <w:rPr>
          <w:color w:val="7030A0"/>
          <w:lang w:val="en-US"/>
        </w:rPr>
        <w:fldChar w:fldCharType="separate"/>
      </w:r>
      <w:r w:rsidR="00853B82">
        <w:rPr>
          <w:color w:val="7030A0"/>
          <w:lang w:val="en-US"/>
        </w:rPr>
        <w:t>11</w:t>
      </w:r>
      <w:r w:rsidRPr="00C0712A">
        <w:rPr>
          <w:color w:val="7030A0"/>
          <w:lang w:val="en-US"/>
        </w:rPr>
        <w:fldChar w:fldCharType="end"/>
      </w:r>
      <w:r>
        <w:rPr>
          <w:lang w:val="en-US"/>
        </w:rPr>
        <w:t xml:space="preserve"> </w:t>
      </w:r>
      <w:r>
        <w:rPr>
          <w:color w:val="7030A0"/>
          <w:lang w:val="en-US"/>
        </w:rPr>
        <w:t xml:space="preserve">where the required material is described in outline. A note on this topic has been added to Section </w:t>
      </w:r>
      <w:r>
        <w:rPr>
          <w:color w:val="7030A0"/>
          <w:lang w:val="en-US"/>
        </w:rPr>
        <w:fldChar w:fldCharType="begin"/>
      </w:r>
      <w:r>
        <w:rPr>
          <w:color w:val="7030A0"/>
          <w:lang w:val="en-US"/>
        </w:rPr>
        <w:instrText xml:space="preserve"> REF _Ref107310354 \r \h </w:instrText>
      </w:r>
      <w:r>
        <w:rPr>
          <w:color w:val="7030A0"/>
          <w:lang w:val="en-US"/>
        </w:rPr>
      </w:r>
      <w:r>
        <w:rPr>
          <w:color w:val="7030A0"/>
          <w:lang w:val="en-US"/>
        </w:rPr>
        <w:fldChar w:fldCharType="separate"/>
      </w:r>
      <w:r w:rsidR="00853B82">
        <w:rPr>
          <w:color w:val="7030A0"/>
          <w:lang w:val="en-US"/>
        </w:rPr>
        <w:t>13</w:t>
      </w:r>
      <w:r>
        <w:rPr>
          <w:color w:val="7030A0"/>
          <w:lang w:val="en-US"/>
        </w:rPr>
        <w:fldChar w:fldCharType="end"/>
      </w:r>
      <w:r>
        <w:rPr>
          <w:color w:val="7030A0"/>
          <w:lang w:val="en-US"/>
        </w:rPr>
        <w:t xml:space="preserve"> to indicate the need to complete design and procurement of new septum plates, </w:t>
      </w:r>
      <w:proofErr w:type="gramStart"/>
      <w:r>
        <w:rPr>
          <w:color w:val="7030A0"/>
          <w:lang w:val="en-US"/>
        </w:rPr>
        <w:t>windows</w:t>
      </w:r>
      <w:proofErr w:type="gramEnd"/>
      <w:r>
        <w:rPr>
          <w:color w:val="7030A0"/>
          <w:lang w:val="en-US"/>
        </w:rPr>
        <w:t xml:space="preserve"> and related hardware.</w:t>
      </w:r>
    </w:p>
    <w:p w14:paraId="7CDFAC0A" w14:textId="1ADBDEC1" w:rsidR="0060253E" w:rsidRPr="009C25E3" w:rsidRDefault="0060253E" w:rsidP="00952B2F">
      <w:pPr>
        <w:rPr>
          <w:b/>
          <w:bCs/>
          <w:lang w:val="en-US"/>
        </w:rPr>
      </w:pPr>
      <w:r w:rsidRPr="009C25E3">
        <w:rPr>
          <w:b/>
          <w:bCs/>
          <w:lang w:val="en-US"/>
        </w:rPr>
        <w:t>Updates in v2</w:t>
      </w:r>
    </w:p>
    <w:p w14:paraId="38A78C91" w14:textId="344283AE" w:rsidR="0060253E" w:rsidRDefault="0060253E" w:rsidP="0060253E">
      <w:pPr>
        <w:pStyle w:val="ListParagraph"/>
        <w:numPr>
          <w:ilvl w:val="0"/>
          <w:numId w:val="33"/>
        </w:numPr>
        <w:rPr>
          <w:lang w:val="en-US"/>
        </w:rPr>
      </w:pPr>
      <w:r w:rsidRPr="0060253E">
        <w:rPr>
          <w:lang w:val="en-US"/>
        </w:rPr>
        <w:t>Checked/added cross-references relating to deferred areas of ISC</w:t>
      </w:r>
      <w:r w:rsidR="00E314A3">
        <w:rPr>
          <w:lang w:val="en-US"/>
        </w:rPr>
        <w:t xml:space="preserve"> </w:t>
      </w:r>
      <w:r w:rsidR="009C25E3">
        <w:rPr>
          <w:lang w:val="en-US"/>
        </w:rPr>
        <w:t xml:space="preserve">- </w:t>
      </w:r>
      <w:r w:rsidR="00E314A3">
        <w:rPr>
          <w:lang w:val="en-US"/>
        </w:rPr>
        <w:t xml:space="preserve">see ISC entry in table of Section </w:t>
      </w:r>
      <w:r w:rsidR="00E314A3">
        <w:rPr>
          <w:lang w:val="en-US"/>
        </w:rPr>
        <w:fldChar w:fldCharType="begin"/>
      </w:r>
      <w:r w:rsidR="00E314A3">
        <w:rPr>
          <w:lang w:val="en-US"/>
        </w:rPr>
        <w:instrText xml:space="preserve"> REF _Ref111639985 \r \h </w:instrText>
      </w:r>
      <w:r w:rsidR="00E314A3">
        <w:rPr>
          <w:lang w:val="en-US"/>
        </w:rPr>
      </w:r>
      <w:r w:rsidR="00E314A3">
        <w:rPr>
          <w:lang w:val="en-US"/>
        </w:rPr>
        <w:fldChar w:fldCharType="separate"/>
      </w:r>
      <w:r w:rsidR="00853B82">
        <w:rPr>
          <w:lang w:val="en-US"/>
        </w:rPr>
        <w:t>4</w:t>
      </w:r>
      <w:r w:rsidR="00E314A3">
        <w:rPr>
          <w:lang w:val="en-US"/>
        </w:rPr>
        <w:fldChar w:fldCharType="end"/>
      </w:r>
    </w:p>
    <w:p w14:paraId="54BC8A54" w14:textId="0E0E1B0A" w:rsidR="0060253E" w:rsidRDefault="0060253E" w:rsidP="0060253E">
      <w:pPr>
        <w:pStyle w:val="ListParagraph"/>
        <w:numPr>
          <w:ilvl w:val="0"/>
          <w:numId w:val="33"/>
        </w:numPr>
        <w:rPr>
          <w:lang w:val="en-US"/>
        </w:rPr>
      </w:pPr>
      <w:r>
        <w:rPr>
          <w:lang w:val="en-US"/>
        </w:rPr>
        <w:t>Page numbers displayed</w:t>
      </w:r>
    </w:p>
    <w:p w14:paraId="4E301417" w14:textId="1AF84A72" w:rsidR="0060253E" w:rsidRDefault="0060253E" w:rsidP="0060253E">
      <w:pPr>
        <w:pStyle w:val="ListParagraph"/>
        <w:numPr>
          <w:ilvl w:val="0"/>
          <w:numId w:val="33"/>
        </w:numPr>
        <w:rPr>
          <w:lang w:val="en-US"/>
        </w:rPr>
      </w:pPr>
      <w:r>
        <w:rPr>
          <w:lang w:val="en-US"/>
        </w:rPr>
        <w:t xml:space="preserve">New </w:t>
      </w:r>
      <w:r w:rsidR="009C25E3">
        <w:rPr>
          <w:lang w:val="en-US"/>
        </w:rPr>
        <w:t>S</w:t>
      </w:r>
      <w:r>
        <w:rPr>
          <w:lang w:val="en-US"/>
        </w:rPr>
        <w:t>ection</w:t>
      </w:r>
      <w:r w:rsidR="00376B41">
        <w:rPr>
          <w:lang w:val="en-US"/>
        </w:rPr>
        <w:t xml:space="preserve"> </w:t>
      </w:r>
      <w:r w:rsidR="00376B41">
        <w:rPr>
          <w:lang w:val="en-US"/>
        </w:rPr>
        <w:fldChar w:fldCharType="begin"/>
      </w:r>
      <w:r w:rsidR="00376B41">
        <w:rPr>
          <w:lang w:val="en-US"/>
        </w:rPr>
        <w:instrText xml:space="preserve"> REF _Ref111639662 \r \h </w:instrText>
      </w:r>
      <w:r w:rsidR="00376B41">
        <w:rPr>
          <w:lang w:val="en-US"/>
        </w:rPr>
      </w:r>
      <w:r w:rsidR="00376B41">
        <w:rPr>
          <w:lang w:val="en-US"/>
        </w:rPr>
        <w:fldChar w:fldCharType="separate"/>
      </w:r>
      <w:r w:rsidR="00853B82">
        <w:rPr>
          <w:lang w:val="en-US"/>
        </w:rPr>
        <w:t>11</w:t>
      </w:r>
      <w:r w:rsidR="00376B41">
        <w:rPr>
          <w:lang w:val="en-US"/>
        </w:rPr>
        <w:fldChar w:fldCharType="end"/>
      </w:r>
      <w:r>
        <w:rPr>
          <w:lang w:val="en-US"/>
        </w:rPr>
        <w:t xml:space="preserve"> on preliminary plan for initial alignment</w:t>
      </w:r>
    </w:p>
    <w:p w14:paraId="738838BC" w14:textId="15809942" w:rsidR="0060253E" w:rsidRDefault="0060253E" w:rsidP="0060253E">
      <w:pPr>
        <w:pStyle w:val="ListParagraph"/>
        <w:numPr>
          <w:ilvl w:val="0"/>
          <w:numId w:val="33"/>
        </w:numPr>
        <w:rPr>
          <w:lang w:val="en-US"/>
        </w:rPr>
      </w:pPr>
      <w:r>
        <w:rPr>
          <w:lang w:val="en-US"/>
        </w:rPr>
        <w:t xml:space="preserve">New </w:t>
      </w:r>
      <w:r w:rsidR="009C25E3">
        <w:rPr>
          <w:lang w:val="en-US"/>
        </w:rPr>
        <w:t>S</w:t>
      </w:r>
      <w:r>
        <w:rPr>
          <w:lang w:val="en-US"/>
        </w:rPr>
        <w:t>ection</w:t>
      </w:r>
      <w:r w:rsidR="00376B41">
        <w:rPr>
          <w:lang w:val="en-US"/>
        </w:rPr>
        <w:t xml:space="preserve"> </w:t>
      </w:r>
      <w:r w:rsidR="00376B41">
        <w:rPr>
          <w:lang w:val="en-US"/>
        </w:rPr>
        <w:fldChar w:fldCharType="begin"/>
      </w:r>
      <w:r w:rsidR="00376B41">
        <w:rPr>
          <w:lang w:val="en-US"/>
        </w:rPr>
        <w:instrText xml:space="preserve"> REF _Ref111639651 \r \h </w:instrText>
      </w:r>
      <w:r w:rsidR="00376B41">
        <w:rPr>
          <w:lang w:val="en-US"/>
        </w:rPr>
      </w:r>
      <w:r w:rsidR="00376B41">
        <w:rPr>
          <w:lang w:val="en-US"/>
        </w:rPr>
        <w:fldChar w:fldCharType="separate"/>
      </w:r>
      <w:r w:rsidR="00853B82">
        <w:rPr>
          <w:lang w:val="en-US"/>
        </w:rPr>
        <w:t>12</w:t>
      </w:r>
      <w:r w:rsidR="00376B41">
        <w:rPr>
          <w:lang w:val="en-US"/>
        </w:rPr>
        <w:fldChar w:fldCharType="end"/>
      </w:r>
      <w:r>
        <w:rPr>
          <w:lang w:val="en-US"/>
        </w:rPr>
        <w:t xml:space="preserve"> on known interfaces with BHSS</w:t>
      </w:r>
    </w:p>
    <w:p w14:paraId="245018E3" w14:textId="48E52BD6" w:rsidR="0060253E" w:rsidRDefault="0060253E" w:rsidP="0060253E">
      <w:pPr>
        <w:pStyle w:val="ListParagraph"/>
        <w:numPr>
          <w:ilvl w:val="0"/>
          <w:numId w:val="33"/>
        </w:numPr>
        <w:rPr>
          <w:lang w:val="en-US"/>
        </w:rPr>
      </w:pPr>
      <w:r>
        <w:rPr>
          <w:lang w:val="en-US"/>
        </w:rPr>
        <w:t>Link to M2000048 for scope of UK/US deliverables</w:t>
      </w:r>
      <w:r w:rsidR="00376B41">
        <w:rPr>
          <w:lang w:val="en-US"/>
        </w:rPr>
        <w:t xml:space="preserve"> (see table immediately below).</w:t>
      </w:r>
    </w:p>
    <w:p w14:paraId="1ACF89C2" w14:textId="46F4EC73" w:rsidR="00E314A3" w:rsidRDefault="00E314A3" w:rsidP="0060253E">
      <w:pPr>
        <w:pStyle w:val="ListParagraph"/>
        <w:numPr>
          <w:ilvl w:val="0"/>
          <w:numId w:val="33"/>
        </w:numPr>
        <w:rPr>
          <w:lang w:val="en-US"/>
        </w:rPr>
      </w:pPr>
      <w:r>
        <w:rPr>
          <w:lang w:val="en-US"/>
        </w:rPr>
        <w:t xml:space="preserve">Add note on baffles etc. that need to be revised for BHD </w:t>
      </w:r>
      <w:r w:rsidR="00F4557D">
        <w:rPr>
          <w:lang w:val="en-US"/>
        </w:rPr>
        <w:t>and due to SRM rotation, see new subsections at end of</w:t>
      </w:r>
      <w:r>
        <w:rPr>
          <w:lang w:val="en-US"/>
        </w:rPr>
        <w:t xml:space="preserve"> </w:t>
      </w:r>
      <w:r w:rsidR="00F4557D">
        <w:rPr>
          <w:lang w:val="en-US"/>
        </w:rPr>
        <w:t>S</w:t>
      </w:r>
      <w:r>
        <w:rPr>
          <w:lang w:val="en-US"/>
        </w:rPr>
        <w:t xml:space="preserve">ection </w:t>
      </w:r>
      <w:r>
        <w:rPr>
          <w:lang w:val="en-US"/>
        </w:rPr>
        <w:fldChar w:fldCharType="begin"/>
      </w:r>
      <w:r>
        <w:rPr>
          <w:lang w:val="en-US"/>
        </w:rPr>
        <w:instrText xml:space="preserve"> REF _Ref106885226 \r \h </w:instrText>
      </w:r>
      <w:r>
        <w:rPr>
          <w:lang w:val="en-US"/>
        </w:rPr>
      </w:r>
      <w:r>
        <w:rPr>
          <w:lang w:val="en-US"/>
        </w:rPr>
        <w:fldChar w:fldCharType="separate"/>
      </w:r>
      <w:r w:rsidR="00853B82">
        <w:rPr>
          <w:lang w:val="en-US"/>
        </w:rPr>
        <w:t>8</w:t>
      </w:r>
      <w:r>
        <w:rPr>
          <w:lang w:val="en-US"/>
        </w:rPr>
        <w:fldChar w:fldCharType="end"/>
      </w:r>
      <w:r>
        <w:rPr>
          <w:lang w:val="en-US"/>
        </w:rPr>
        <w:t>.</w:t>
      </w:r>
    </w:p>
    <w:p w14:paraId="0408E35E" w14:textId="09D8EA9B" w:rsidR="00C16C8D" w:rsidRPr="0060253E" w:rsidRDefault="00C16C8D" w:rsidP="0060253E">
      <w:pPr>
        <w:pStyle w:val="ListParagraph"/>
        <w:numPr>
          <w:ilvl w:val="0"/>
          <w:numId w:val="33"/>
        </w:numPr>
        <w:rPr>
          <w:lang w:val="en-US"/>
        </w:rPr>
      </w:pPr>
      <w:r>
        <w:rPr>
          <w:lang w:val="en-US"/>
        </w:rPr>
        <w:t xml:space="preserve">Add design task for beam dumps on WFS36 sled on HAM6 to SolidWorks task table in Section </w:t>
      </w:r>
      <w:r>
        <w:rPr>
          <w:lang w:val="en-US"/>
        </w:rPr>
        <w:fldChar w:fldCharType="begin"/>
      </w:r>
      <w:r>
        <w:rPr>
          <w:lang w:val="en-US"/>
        </w:rPr>
        <w:instrText xml:space="preserve"> REF _Ref107314200 \r \h </w:instrText>
      </w:r>
      <w:r>
        <w:rPr>
          <w:lang w:val="en-US"/>
        </w:rPr>
      </w:r>
      <w:r>
        <w:rPr>
          <w:lang w:val="en-US"/>
        </w:rPr>
        <w:fldChar w:fldCharType="separate"/>
      </w:r>
      <w:r w:rsidR="00853B82">
        <w:rPr>
          <w:lang w:val="en-US"/>
        </w:rPr>
        <w:t>5</w:t>
      </w:r>
      <w:r>
        <w:rPr>
          <w:lang w:val="en-US"/>
        </w:rPr>
        <w:fldChar w:fldCharType="end"/>
      </w:r>
      <w:r>
        <w:rPr>
          <w:lang w:val="en-US"/>
        </w:rPr>
        <w:t>.</w:t>
      </w:r>
    </w:p>
    <w:p w14:paraId="3C7AD957" w14:textId="4AECE37A" w:rsidR="00952B2F" w:rsidRPr="00952B2F" w:rsidRDefault="00952B2F" w:rsidP="00952B2F">
      <w:pPr>
        <w:rPr>
          <w:lang w:val="en-US"/>
        </w:rPr>
      </w:pPr>
      <w:r>
        <w:rPr>
          <w:lang w:val="en-US"/>
        </w:rPr>
        <w:t>Documents other than this one to be reviewed as part of the BHD FDR</w:t>
      </w:r>
      <w:r w:rsidR="00FF748F">
        <w:rPr>
          <w:lang w:val="en-US"/>
        </w:rPr>
        <w:t>, or which provide important reference material</w:t>
      </w:r>
    </w:p>
    <w:tbl>
      <w:tblPr>
        <w:tblStyle w:val="TableGrid"/>
        <w:tblW w:w="0" w:type="auto"/>
        <w:tblLook w:val="04A0" w:firstRow="1" w:lastRow="0" w:firstColumn="1" w:lastColumn="0" w:noHBand="0" w:noVBand="1"/>
      </w:tblPr>
      <w:tblGrid>
        <w:gridCol w:w="4508"/>
        <w:gridCol w:w="4508"/>
      </w:tblGrid>
      <w:tr w:rsidR="002D5055" w14:paraId="179C5595" w14:textId="77777777" w:rsidTr="00952B2F">
        <w:tc>
          <w:tcPr>
            <w:tcW w:w="4508" w:type="dxa"/>
          </w:tcPr>
          <w:p w14:paraId="784B0455" w14:textId="679343D8" w:rsidR="002D5055" w:rsidRDefault="00000000" w:rsidP="00952B2F">
            <w:pPr>
              <w:rPr>
                <w:lang w:val="en-US"/>
              </w:rPr>
            </w:pPr>
            <w:hyperlink r:id="rId8" w:history="1">
              <w:r w:rsidR="002D5055" w:rsidRPr="001A5A5E">
                <w:rPr>
                  <w:rStyle w:val="Hyperlink"/>
                  <w:lang w:val="en-US"/>
                </w:rPr>
                <w:t>https://dcc.ligo.org/LIGO-T2000581</w:t>
              </w:r>
            </w:hyperlink>
            <w:r w:rsidR="002D5055">
              <w:rPr>
                <w:lang w:val="en-US"/>
              </w:rPr>
              <w:t xml:space="preserve"> </w:t>
            </w:r>
          </w:p>
        </w:tc>
        <w:tc>
          <w:tcPr>
            <w:tcW w:w="4508" w:type="dxa"/>
          </w:tcPr>
          <w:p w14:paraId="70F239B2" w14:textId="42AE613C" w:rsidR="002D5055" w:rsidRDefault="002D5055" w:rsidP="00952B2F">
            <w:pPr>
              <w:rPr>
                <w:lang w:val="en-US"/>
              </w:rPr>
            </w:pPr>
            <w:r>
              <w:rPr>
                <w:lang w:val="en-US"/>
              </w:rPr>
              <w:t xml:space="preserve">BHD Preliminary design (review of updates, see Section </w:t>
            </w:r>
            <w:r>
              <w:rPr>
                <w:lang w:val="en-US"/>
              </w:rPr>
              <w:fldChar w:fldCharType="begin"/>
            </w:r>
            <w:r>
              <w:rPr>
                <w:lang w:val="en-US"/>
              </w:rPr>
              <w:instrText xml:space="preserve"> REF _Ref79146077 \r \h </w:instrText>
            </w:r>
            <w:r>
              <w:rPr>
                <w:lang w:val="en-US"/>
              </w:rPr>
            </w:r>
            <w:r>
              <w:rPr>
                <w:lang w:val="en-US"/>
              </w:rPr>
              <w:fldChar w:fldCharType="separate"/>
            </w:r>
            <w:r w:rsidR="00853B82">
              <w:rPr>
                <w:lang w:val="en-US"/>
              </w:rPr>
              <w:t>4</w:t>
            </w:r>
            <w:r>
              <w:rPr>
                <w:lang w:val="en-US"/>
              </w:rPr>
              <w:fldChar w:fldCharType="end"/>
            </w:r>
            <w:r>
              <w:rPr>
                <w:lang w:val="en-US"/>
              </w:rPr>
              <w:t>)</w:t>
            </w:r>
          </w:p>
        </w:tc>
      </w:tr>
      <w:tr w:rsidR="00B6323E" w14:paraId="6EABC74F" w14:textId="77777777" w:rsidTr="00952B2F">
        <w:tc>
          <w:tcPr>
            <w:tcW w:w="4508" w:type="dxa"/>
          </w:tcPr>
          <w:p w14:paraId="20C1078D" w14:textId="61C2873A" w:rsidR="00B6323E" w:rsidRDefault="00000000" w:rsidP="00952B2F">
            <w:pPr>
              <w:rPr>
                <w:lang w:val="en-US"/>
              </w:rPr>
            </w:pPr>
            <w:hyperlink r:id="rId9" w:history="1">
              <w:r w:rsidR="002D5055" w:rsidRPr="001A5A5E">
                <w:rPr>
                  <w:rStyle w:val="Hyperlink"/>
                  <w:lang w:val="en-US"/>
                </w:rPr>
                <w:t>https://dcc.ligo.org/LIGO-T2000582</w:t>
              </w:r>
            </w:hyperlink>
            <w:r w:rsidR="002D5055">
              <w:rPr>
                <w:lang w:val="en-US"/>
              </w:rPr>
              <w:t xml:space="preserve"> </w:t>
            </w:r>
          </w:p>
        </w:tc>
        <w:tc>
          <w:tcPr>
            <w:tcW w:w="4508" w:type="dxa"/>
          </w:tcPr>
          <w:p w14:paraId="284B5FED" w14:textId="30AAF861" w:rsidR="00B6323E" w:rsidRDefault="002D5055" w:rsidP="00952B2F">
            <w:pPr>
              <w:rPr>
                <w:lang w:val="en-US"/>
              </w:rPr>
            </w:pPr>
            <w:r>
              <w:rPr>
                <w:lang w:val="en-US"/>
              </w:rPr>
              <w:t>BHSS Preliminary design (reference</w:t>
            </w:r>
            <w:r w:rsidR="002A67C2">
              <w:rPr>
                <w:lang w:val="en-US"/>
              </w:rPr>
              <w:t xml:space="preserve"> only</w:t>
            </w:r>
            <w:r>
              <w:rPr>
                <w:lang w:val="en-US"/>
              </w:rPr>
              <w:t>)</w:t>
            </w:r>
          </w:p>
        </w:tc>
      </w:tr>
      <w:tr w:rsidR="00952B2F" w14:paraId="5D604B83" w14:textId="77777777" w:rsidTr="00952B2F">
        <w:tc>
          <w:tcPr>
            <w:tcW w:w="4508" w:type="dxa"/>
          </w:tcPr>
          <w:p w14:paraId="034ADDEC" w14:textId="2B6D36DD" w:rsidR="00952B2F" w:rsidRDefault="00000000" w:rsidP="00952B2F">
            <w:pPr>
              <w:rPr>
                <w:lang w:val="en-US"/>
              </w:rPr>
            </w:pPr>
            <w:hyperlink r:id="rId10" w:history="1">
              <w:r w:rsidR="00952B2F" w:rsidRPr="001A5A5E">
                <w:rPr>
                  <w:rStyle w:val="Hyperlink"/>
                  <w:lang w:val="en-US"/>
                </w:rPr>
                <w:t>https://dcc.ligo.org/LIGO-T2200104</w:t>
              </w:r>
            </w:hyperlink>
          </w:p>
        </w:tc>
        <w:tc>
          <w:tcPr>
            <w:tcW w:w="4508" w:type="dxa"/>
          </w:tcPr>
          <w:p w14:paraId="6A306359" w14:textId="2F86A96B" w:rsidR="00952B2F" w:rsidRDefault="00952B2F" w:rsidP="00952B2F">
            <w:pPr>
              <w:rPr>
                <w:lang w:val="en-US"/>
              </w:rPr>
            </w:pPr>
            <w:r>
              <w:rPr>
                <w:lang w:val="en-US"/>
              </w:rPr>
              <w:t>BHD stray light analysis</w:t>
            </w:r>
            <w:r w:rsidR="00984264">
              <w:rPr>
                <w:lang w:val="en-US"/>
              </w:rPr>
              <w:t xml:space="preserve"> (review</w:t>
            </w:r>
            <w:r w:rsidR="008819CF">
              <w:rPr>
                <w:lang w:val="en-US"/>
              </w:rPr>
              <w:t>, see also Zemax models</w:t>
            </w:r>
            <w:r w:rsidR="00984264">
              <w:rPr>
                <w:lang w:val="en-US"/>
              </w:rPr>
              <w:t>)</w:t>
            </w:r>
          </w:p>
        </w:tc>
      </w:tr>
      <w:bookmarkStart w:id="2" w:name="_Hlk107312757"/>
      <w:tr w:rsidR="00952B2F" w14:paraId="1EF14E3D" w14:textId="77777777" w:rsidTr="00952B2F">
        <w:tc>
          <w:tcPr>
            <w:tcW w:w="4508" w:type="dxa"/>
          </w:tcPr>
          <w:p w14:paraId="523DCCEF" w14:textId="17DE906F" w:rsidR="00952B2F" w:rsidRDefault="005F1D99" w:rsidP="00952B2F">
            <w:pPr>
              <w:rPr>
                <w:lang w:val="en-US"/>
              </w:rPr>
            </w:pPr>
            <w:r>
              <w:fldChar w:fldCharType="begin"/>
            </w:r>
            <w:r>
              <w:instrText>HYPERLINK "https://dcc.ligo.org/LIGO-E2200271"</w:instrText>
            </w:r>
            <w:r>
              <w:fldChar w:fldCharType="separate"/>
            </w:r>
            <w:r w:rsidR="00FE058A" w:rsidRPr="001A5A5E">
              <w:rPr>
                <w:rStyle w:val="Hyperlink"/>
                <w:lang w:val="en-US"/>
              </w:rPr>
              <w:t>https://dcc.ligo.org/LIGO-E2200271</w:t>
            </w:r>
            <w:r>
              <w:rPr>
                <w:rStyle w:val="Hyperlink"/>
                <w:lang w:val="en-US"/>
              </w:rPr>
              <w:fldChar w:fldCharType="end"/>
            </w:r>
            <w:r w:rsidR="00FE058A">
              <w:rPr>
                <w:lang w:val="en-US"/>
              </w:rPr>
              <w:t xml:space="preserve"> </w:t>
            </w:r>
          </w:p>
        </w:tc>
        <w:tc>
          <w:tcPr>
            <w:tcW w:w="4508" w:type="dxa"/>
          </w:tcPr>
          <w:p w14:paraId="27EBDFB1" w14:textId="1327730C" w:rsidR="00952B2F" w:rsidRPr="00DA7508" w:rsidRDefault="00DA7508" w:rsidP="00952B2F">
            <w:pPr>
              <w:rPr>
                <w:lang w:val="en-US"/>
              </w:rPr>
            </w:pPr>
            <w:r>
              <w:rPr>
                <w:lang w:val="en-US"/>
              </w:rPr>
              <w:t xml:space="preserve">For reference: </w:t>
            </w:r>
            <w:r w:rsidR="00FE058A" w:rsidRPr="00DA7508">
              <w:rPr>
                <w:lang w:val="en-US"/>
              </w:rPr>
              <w:t>FMEA and related material</w:t>
            </w:r>
            <w:r w:rsidR="00984264" w:rsidRPr="00DA7508">
              <w:rPr>
                <w:lang w:val="en-US"/>
              </w:rPr>
              <w:t xml:space="preserve"> (</w:t>
            </w:r>
            <w:r>
              <w:rPr>
                <w:lang w:val="en-US"/>
              </w:rPr>
              <w:t>request</w:t>
            </w:r>
            <w:r w:rsidRPr="00DA7508">
              <w:rPr>
                <w:lang w:val="en-US"/>
              </w:rPr>
              <w:t xml:space="preserve"> initial </w:t>
            </w:r>
            <w:r w:rsidR="00984264" w:rsidRPr="00DA7508">
              <w:rPr>
                <w:lang w:val="en-US"/>
              </w:rPr>
              <w:t>review</w:t>
            </w:r>
            <w:r w:rsidRPr="00DA7508">
              <w:rPr>
                <w:lang w:val="en-US"/>
              </w:rPr>
              <w:t xml:space="preserve"> of plan, for follow up at IRR</w:t>
            </w:r>
            <w:r w:rsidR="00984264" w:rsidRPr="00DA7508">
              <w:rPr>
                <w:lang w:val="en-US"/>
              </w:rPr>
              <w:t>)</w:t>
            </w:r>
          </w:p>
        </w:tc>
      </w:tr>
      <w:tr w:rsidR="00952B2F" w14:paraId="54D8E2BB" w14:textId="77777777" w:rsidTr="00952B2F">
        <w:tc>
          <w:tcPr>
            <w:tcW w:w="4508" w:type="dxa"/>
          </w:tcPr>
          <w:p w14:paraId="2A5331D5" w14:textId="5057A520" w:rsidR="00952B2F" w:rsidRDefault="00000000" w:rsidP="00952B2F">
            <w:pPr>
              <w:rPr>
                <w:lang w:val="en-US"/>
              </w:rPr>
            </w:pPr>
            <w:hyperlink r:id="rId11" w:history="1">
              <w:r w:rsidR="00FE058A" w:rsidRPr="001A5A5E">
                <w:rPr>
                  <w:rStyle w:val="Hyperlink"/>
                  <w:lang w:val="en-US"/>
                </w:rPr>
                <w:t>https://dcc.ligo.org/LIGO-E2200270</w:t>
              </w:r>
            </w:hyperlink>
            <w:r w:rsidR="00FE058A">
              <w:rPr>
                <w:lang w:val="en-US"/>
              </w:rPr>
              <w:t xml:space="preserve"> </w:t>
            </w:r>
          </w:p>
        </w:tc>
        <w:tc>
          <w:tcPr>
            <w:tcW w:w="4508" w:type="dxa"/>
          </w:tcPr>
          <w:p w14:paraId="54AB90A5" w14:textId="1E83AA84" w:rsidR="00952B2F" w:rsidRPr="00DA7508" w:rsidRDefault="00DA7508" w:rsidP="00952B2F">
            <w:pPr>
              <w:rPr>
                <w:lang w:val="en-US"/>
              </w:rPr>
            </w:pPr>
            <w:r>
              <w:rPr>
                <w:lang w:val="en-US"/>
              </w:rPr>
              <w:t xml:space="preserve">For reference: </w:t>
            </w:r>
            <w:r w:rsidR="00FE058A" w:rsidRPr="00DA7508">
              <w:rPr>
                <w:lang w:val="en-US"/>
              </w:rPr>
              <w:t>BHD installation summary</w:t>
            </w:r>
            <w:r w:rsidR="00984264" w:rsidRPr="00DA7508">
              <w:rPr>
                <w:lang w:val="en-US"/>
              </w:rPr>
              <w:t xml:space="preserve"> (</w:t>
            </w:r>
            <w:r>
              <w:rPr>
                <w:lang w:val="en-US"/>
              </w:rPr>
              <w:t xml:space="preserve">request </w:t>
            </w:r>
            <w:r w:rsidRPr="00DA7508">
              <w:rPr>
                <w:lang w:val="en-US"/>
              </w:rPr>
              <w:t>initial review of plan, for follow up at IRR</w:t>
            </w:r>
            <w:r w:rsidR="00984264" w:rsidRPr="00DA7508">
              <w:rPr>
                <w:lang w:val="en-US"/>
              </w:rPr>
              <w:t>)</w:t>
            </w:r>
          </w:p>
        </w:tc>
      </w:tr>
      <w:bookmarkEnd w:id="2"/>
      <w:tr w:rsidR="00952B2F" w14:paraId="60098BAB" w14:textId="77777777" w:rsidTr="00952B2F">
        <w:tc>
          <w:tcPr>
            <w:tcW w:w="4508" w:type="dxa"/>
          </w:tcPr>
          <w:p w14:paraId="1F7F0324" w14:textId="00BD0B2D" w:rsidR="00952B2F" w:rsidRDefault="005F1D99" w:rsidP="00952B2F">
            <w:pPr>
              <w:rPr>
                <w:lang w:val="en-US"/>
              </w:rPr>
            </w:pPr>
            <w:r>
              <w:fldChar w:fldCharType="begin"/>
            </w:r>
            <w:r>
              <w:instrText>HYPERLINK "https://dcc.ligo.org/LIGO-E2000608"</w:instrText>
            </w:r>
            <w:r>
              <w:fldChar w:fldCharType="separate"/>
            </w:r>
            <w:r w:rsidR="007F37FF" w:rsidRPr="001A5A5E">
              <w:rPr>
                <w:rStyle w:val="Hyperlink"/>
                <w:lang w:val="en-US"/>
              </w:rPr>
              <w:t>https://dcc.ligo.org/LIGO-E2000608</w:t>
            </w:r>
            <w:r>
              <w:rPr>
                <w:rStyle w:val="Hyperlink"/>
                <w:lang w:val="en-US"/>
              </w:rPr>
              <w:fldChar w:fldCharType="end"/>
            </w:r>
            <w:r w:rsidR="007F37FF">
              <w:rPr>
                <w:lang w:val="en-US"/>
              </w:rPr>
              <w:t xml:space="preserve"> </w:t>
            </w:r>
          </w:p>
        </w:tc>
        <w:tc>
          <w:tcPr>
            <w:tcW w:w="4508" w:type="dxa"/>
          </w:tcPr>
          <w:p w14:paraId="66A8426F" w14:textId="60C9385B" w:rsidR="00952B2F" w:rsidRDefault="007F37FF" w:rsidP="00952B2F">
            <w:pPr>
              <w:rPr>
                <w:lang w:val="en-US"/>
              </w:rPr>
            </w:pPr>
            <w:r>
              <w:rPr>
                <w:lang w:val="en-US"/>
              </w:rPr>
              <w:t>Zemax model HAM6 H1</w:t>
            </w:r>
            <w:r w:rsidR="00FF748F">
              <w:rPr>
                <w:lang w:val="en-US"/>
              </w:rPr>
              <w:t xml:space="preserve"> (O5)</w:t>
            </w:r>
            <w:r w:rsidR="00984264">
              <w:rPr>
                <w:lang w:val="en-US"/>
              </w:rPr>
              <w:t xml:space="preserve"> (</w:t>
            </w:r>
            <w:r w:rsidR="002A67C2">
              <w:rPr>
                <w:lang w:val="en-US"/>
              </w:rPr>
              <w:t>review from SYS layout and stray light perspective</w:t>
            </w:r>
            <w:r w:rsidR="00984264">
              <w:rPr>
                <w:lang w:val="en-US"/>
              </w:rPr>
              <w:t>)</w:t>
            </w:r>
          </w:p>
        </w:tc>
      </w:tr>
      <w:tr w:rsidR="00952B2F" w14:paraId="29D9449E" w14:textId="77777777" w:rsidTr="00952B2F">
        <w:tc>
          <w:tcPr>
            <w:tcW w:w="4508" w:type="dxa"/>
          </w:tcPr>
          <w:p w14:paraId="693FF5D0" w14:textId="757201CB" w:rsidR="00952B2F" w:rsidRDefault="00000000" w:rsidP="00952B2F">
            <w:pPr>
              <w:rPr>
                <w:lang w:val="en-US"/>
              </w:rPr>
            </w:pPr>
            <w:hyperlink r:id="rId12" w:history="1">
              <w:r w:rsidR="007F37FF" w:rsidRPr="001A5A5E">
                <w:rPr>
                  <w:rStyle w:val="Hyperlink"/>
                  <w:lang w:val="en-US"/>
                </w:rPr>
                <w:t>https://dcc.ligo.org/LIGO-E2100036</w:t>
              </w:r>
            </w:hyperlink>
            <w:r w:rsidR="007F37FF">
              <w:rPr>
                <w:lang w:val="en-US"/>
              </w:rPr>
              <w:t xml:space="preserve"> </w:t>
            </w:r>
          </w:p>
        </w:tc>
        <w:tc>
          <w:tcPr>
            <w:tcW w:w="4508" w:type="dxa"/>
          </w:tcPr>
          <w:p w14:paraId="55C60C78" w14:textId="7122E078" w:rsidR="00952B2F" w:rsidRDefault="007F37FF" w:rsidP="00952B2F">
            <w:pPr>
              <w:rPr>
                <w:lang w:val="en-US"/>
              </w:rPr>
            </w:pPr>
            <w:r>
              <w:rPr>
                <w:lang w:val="en-US"/>
              </w:rPr>
              <w:t>Zemax model BHD H1</w:t>
            </w:r>
            <w:r w:rsidR="00FF748F">
              <w:rPr>
                <w:lang w:val="en-US"/>
              </w:rPr>
              <w:t xml:space="preserve"> (O5)</w:t>
            </w:r>
            <w:r w:rsidR="00984264">
              <w:rPr>
                <w:lang w:val="en-US"/>
              </w:rPr>
              <w:t xml:space="preserve"> </w:t>
            </w:r>
            <w:r w:rsidR="002A67C2">
              <w:rPr>
                <w:lang w:val="en-US"/>
              </w:rPr>
              <w:t>(review from SYS layout and stray light perspective)</w:t>
            </w:r>
          </w:p>
        </w:tc>
      </w:tr>
      <w:tr w:rsidR="00952B2F" w14:paraId="14D71EAE" w14:textId="77777777" w:rsidTr="00952B2F">
        <w:tc>
          <w:tcPr>
            <w:tcW w:w="4508" w:type="dxa"/>
          </w:tcPr>
          <w:p w14:paraId="0F2A1FE4" w14:textId="77B250F7" w:rsidR="00952B2F" w:rsidRDefault="00000000" w:rsidP="00952B2F">
            <w:pPr>
              <w:rPr>
                <w:lang w:val="en-US"/>
              </w:rPr>
            </w:pPr>
            <w:hyperlink r:id="rId13" w:history="1">
              <w:r w:rsidR="00FF748F" w:rsidRPr="001A5A5E">
                <w:rPr>
                  <w:rStyle w:val="Hyperlink"/>
                  <w:lang w:val="en-US"/>
                </w:rPr>
                <w:t>https://dcc.ligo.org/LIGO-E2100244</w:t>
              </w:r>
            </w:hyperlink>
            <w:r w:rsidR="00FF748F">
              <w:rPr>
                <w:lang w:val="en-US"/>
              </w:rPr>
              <w:t xml:space="preserve"> </w:t>
            </w:r>
          </w:p>
        </w:tc>
        <w:tc>
          <w:tcPr>
            <w:tcW w:w="4508" w:type="dxa"/>
          </w:tcPr>
          <w:p w14:paraId="5E163409" w14:textId="6A205184" w:rsidR="00952B2F" w:rsidRDefault="00FF748F" w:rsidP="00952B2F">
            <w:pPr>
              <w:rPr>
                <w:lang w:val="en-US"/>
              </w:rPr>
            </w:pPr>
            <w:r>
              <w:rPr>
                <w:lang w:val="en-US"/>
              </w:rPr>
              <w:t>Zemax model HAM6 L1 (O</w:t>
            </w:r>
            <w:proofErr w:type="gramStart"/>
            <w:r>
              <w:rPr>
                <w:lang w:val="en-US"/>
              </w:rPr>
              <w:t>5)*</w:t>
            </w:r>
            <w:proofErr w:type="gramEnd"/>
            <w:r w:rsidR="00984264">
              <w:rPr>
                <w:lang w:val="en-US"/>
              </w:rPr>
              <w:t xml:space="preserve"> (reference)</w:t>
            </w:r>
          </w:p>
        </w:tc>
      </w:tr>
      <w:tr w:rsidR="00952B2F" w14:paraId="719E33A0" w14:textId="77777777" w:rsidTr="00952B2F">
        <w:tc>
          <w:tcPr>
            <w:tcW w:w="4508" w:type="dxa"/>
          </w:tcPr>
          <w:p w14:paraId="1BC0B1C9" w14:textId="5B53C817" w:rsidR="00952B2F" w:rsidRDefault="00000000" w:rsidP="00952B2F">
            <w:pPr>
              <w:rPr>
                <w:lang w:val="en-US"/>
              </w:rPr>
            </w:pPr>
            <w:hyperlink r:id="rId14" w:history="1">
              <w:r w:rsidR="007F37FF" w:rsidRPr="001A5A5E">
                <w:rPr>
                  <w:rStyle w:val="Hyperlink"/>
                  <w:lang w:val="en-US"/>
                </w:rPr>
                <w:t>https://dcc.ligo.org/LIGO-E2100207</w:t>
              </w:r>
            </w:hyperlink>
            <w:r w:rsidR="007F37FF">
              <w:rPr>
                <w:lang w:val="en-US"/>
              </w:rPr>
              <w:t xml:space="preserve"> </w:t>
            </w:r>
          </w:p>
        </w:tc>
        <w:tc>
          <w:tcPr>
            <w:tcW w:w="4508" w:type="dxa"/>
          </w:tcPr>
          <w:p w14:paraId="4A7124D1" w14:textId="6CEFE9B7" w:rsidR="00952B2F" w:rsidRDefault="007F37FF" w:rsidP="00952B2F">
            <w:pPr>
              <w:rPr>
                <w:lang w:val="en-US"/>
              </w:rPr>
            </w:pPr>
            <w:r>
              <w:rPr>
                <w:lang w:val="en-US"/>
              </w:rPr>
              <w:t>Zemax model BHD L1</w:t>
            </w:r>
            <w:r w:rsidR="00FF748F">
              <w:rPr>
                <w:lang w:val="en-US"/>
              </w:rPr>
              <w:t xml:space="preserve"> (O</w:t>
            </w:r>
            <w:proofErr w:type="gramStart"/>
            <w:r w:rsidR="00FF748F">
              <w:rPr>
                <w:lang w:val="en-US"/>
              </w:rPr>
              <w:t>5)*</w:t>
            </w:r>
            <w:proofErr w:type="gramEnd"/>
            <w:r w:rsidR="00984264">
              <w:rPr>
                <w:lang w:val="en-US"/>
              </w:rPr>
              <w:t xml:space="preserve"> (reference)</w:t>
            </w:r>
          </w:p>
        </w:tc>
      </w:tr>
      <w:tr w:rsidR="00952B2F" w14:paraId="5856D994" w14:textId="77777777" w:rsidTr="00952B2F">
        <w:tc>
          <w:tcPr>
            <w:tcW w:w="4508" w:type="dxa"/>
          </w:tcPr>
          <w:p w14:paraId="5D2F68D3" w14:textId="742FBBD1" w:rsidR="00952B2F" w:rsidRDefault="00000000" w:rsidP="00952B2F">
            <w:pPr>
              <w:rPr>
                <w:lang w:val="en-US"/>
              </w:rPr>
            </w:pPr>
            <w:hyperlink r:id="rId15" w:history="1">
              <w:r w:rsidR="00FF748F" w:rsidRPr="001A5A5E">
                <w:rPr>
                  <w:rStyle w:val="Hyperlink"/>
                  <w:lang w:val="en-US"/>
                </w:rPr>
                <w:t>https://dcc.ligo.org/LIGO-D2100601</w:t>
              </w:r>
            </w:hyperlink>
            <w:r w:rsidR="00FF748F">
              <w:rPr>
                <w:lang w:val="en-US"/>
              </w:rPr>
              <w:t xml:space="preserve"> </w:t>
            </w:r>
          </w:p>
        </w:tc>
        <w:tc>
          <w:tcPr>
            <w:tcW w:w="4508" w:type="dxa"/>
          </w:tcPr>
          <w:p w14:paraId="7ED54F79" w14:textId="76DF7CB7" w:rsidR="00952B2F" w:rsidRDefault="00FF748F" w:rsidP="00952B2F">
            <w:pPr>
              <w:rPr>
                <w:lang w:val="en-US"/>
              </w:rPr>
            </w:pPr>
            <w:r>
              <w:rPr>
                <w:lang w:val="en-US"/>
              </w:rPr>
              <w:t>HAM6 H1 layout SW model</w:t>
            </w:r>
            <w:r w:rsidR="00984264">
              <w:rPr>
                <w:lang w:val="en-US"/>
              </w:rPr>
              <w:t xml:space="preserve"> (reference)</w:t>
            </w:r>
          </w:p>
        </w:tc>
      </w:tr>
      <w:tr w:rsidR="00FF748F" w14:paraId="15803F0E" w14:textId="77777777" w:rsidTr="00952B2F">
        <w:tc>
          <w:tcPr>
            <w:tcW w:w="4508" w:type="dxa"/>
          </w:tcPr>
          <w:p w14:paraId="27C0AEC7" w14:textId="27FF03A8" w:rsidR="00FF748F" w:rsidRDefault="00000000" w:rsidP="00952B2F">
            <w:pPr>
              <w:rPr>
                <w:lang w:val="en-US"/>
              </w:rPr>
            </w:pPr>
            <w:hyperlink r:id="rId16" w:history="1">
              <w:r w:rsidR="00FF748F" w:rsidRPr="001A5A5E">
                <w:rPr>
                  <w:rStyle w:val="Hyperlink"/>
                  <w:lang w:val="en-US"/>
                </w:rPr>
                <w:t>https://dcc.ligo.org/LIGO-D2100602</w:t>
              </w:r>
            </w:hyperlink>
            <w:r w:rsidR="00FF748F">
              <w:rPr>
                <w:lang w:val="en-US"/>
              </w:rPr>
              <w:t xml:space="preserve"> </w:t>
            </w:r>
          </w:p>
        </w:tc>
        <w:tc>
          <w:tcPr>
            <w:tcW w:w="4508" w:type="dxa"/>
          </w:tcPr>
          <w:p w14:paraId="25FDD279" w14:textId="4A0A1CFA" w:rsidR="00FF748F" w:rsidRDefault="00FF748F" w:rsidP="00952B2F">
            <w:pPr>
              <w:rPr>
                <w:lang w:val="en-US"/>
              </w:rPr>
            </w:pPr>
            <w:r>
              <w:rPr>
                <w:lang w:val="en-US"/>
              </w:rPr>
              <w:t>HAM6 L1 layout SW model*</w:t>
            </w:r>
            <w:r w:rsidR="00984264">
              <w:rPr>
                <w:lang w:val="en-US"/>
              </w:rPr>
              <w:t xml:space="preserve"> (r</w:t>
            </w:r>
            <w:r w:rsidR="002A67C2">
              <w:rPr>
                <w:lang w:val="en-US"/>
              </w:rPr>
              <w:t>eview from SYS perspective</w:t>
            </w:r>
            <w:r w:rsidR="00984264">
              <w:rPr>
                <w:lang w:val="en-US"/>
              </w:rPr>
              <w:t>)</w:t>
            </w:r>
          </w:p>
        </w:tc>
      </w:tr>
      <w:tr w:rsidR="008120C1" w14:paraId="624A40FB" w14:textId="77777777" w:rsidTr="00952B2F">
        <w:tc>
          <w:tcPr>
            <w:tcW w:w="4508" w:type="dxa"/>
          </w:tcPr>
          <w:p w14:paraId="2AD978C1" w14:textId="374DEC6C" w:rsidR="008120C1" w:rsidRDefault="00000000" w:rsidP="00952B2F">
            <w:pPr>
              <w:rPr>
                <w:lang w:val="en-US"/>
              </w:rPr>
            </w:pPr>
            <w:hyperlink r:id="rId17" w:history="1">
              <w:r w:rsidR="008120C1" w:rsidRPr="001A5A5E">
                <w:rPr>
                  <w:rStyle w:val="Hyperlink"/>
                  <w:lang w:val="en-US"/>
                </w:rPr>
                <w:t>https://dcc.ligo.org/LIGO-T2200049</w:t>
              </w:r>
            </w:hyperlink>
            <w:r w:rsidR="008120C1">
              <w:rPr>
                <w:lang w:val="en-US"/>
              </w:rPr>
              <w:t xml:space="preserve"> </w:t>
            </w:r>
          </w:p>
        </w:tc>
        <w:tc>
          <w:tcPr>
            <w:tcW w:w="4508" w:type="dxa"/>
          </w:tcPr>
          <w:p w14:paraId="73FA3EDB" w14:textId="5348D8A9" w:rsidR="008120C1" w:rsidRDefault="008120C1" w:rsidP="00952B2F">
            <w:pPr>
              <w:rPr>
                <w:lang w:val="en-US"/>
              </w:rPr>
            </w:pPr>
            <w:r>
              <w:rPr>
                <w:lang w:val="en-US"/>
              </w:rPr>
              <w:t>Update on HAM6/O5 cable routing (review)</w:t>
            </w:r>
          </w:p>
        </w:tc>
      </w:tr>
      <w:tr w:rsidR="000D0D24" w14:paraId="5AE9C61B" w14:textId="77777777" w:rsidTr="00952B2F">
        <w:tc>
          <w:tcPr>
            <w:tcW w:w="4508" w:type="dxa"/>
          </w:tcPr>
          <w:p w14:paraId="164CEFE0" w14:textId="77777777" w:rsidR="000D0D24" w:rsidRDefault="00000000" w:rsidP="00952B2F">
            <w:hyperlink r:id="rId18" w:history="1">
              <w:r w:rsidR="00376B41" w:rsidRPr="002077F4">
                <w:rPr>
                  <w:rStyle w:val="Hyperlink"/>
                </w:rPr>
                <w:t>https://dcc.ligo.org/LIGO-M2000048</w:t>
              </w:r>
            </w:hyperlink>
            <w:r w:rsidR="00376B41">
              <w:t xml:space="preserve"> </w:t>
            </w:r>
          </w:p>
          <w:p w14:paraId="20E40F49" w14:textId="58BB743D" w:rsidR="00376B41" w:rsidRDefault="00376B41" w:rsidP="00952B2F">
            <w:r>
              <w:t>(</w:t>
            </w:r>
            <w:proofErr w:type="gramStart"/>
            <w:r>
              <w:t>viewable</w:t>
            </w:r>
            <w:proofErr w:type="gramEnd"/>
            <w:r>
              <w:t xml:space="preserve"> by LIGO Lab)</w:t>
            </w:r>
          </w:p>
        </w:tc>
        <w:tc>
          <w:tcPr>
            <w:tcW w:w="4508" w:type="dxa"/>
          </w:tcPr>
          <w:p w14:paraId="682B29A6" w14:textId="168DE3E7" w:rsidR="000D0D24" w:rsidRDefault="000D0D24" w:rsidP="00952B2F">
            <w:pPr>
              <w:rPr>
                <w:lang w:val="en-US"/>
              </w:rPr>
            </w:pPr>
            <w:r>
              <w:rPr>
                <w:lang w:val="en-US"/>
              </w:rPr>
              <w:t>Informal document recording scope of equipment to be provided by UK/BHD team and LIGO, including plan for reuse of LIGO equipment (in development, pending SolidWorks BoMs).</w:t>
            </w:r>
          </w:p>
        </w:tc>
      </w:tr>
    </w:tbl>
    <w:p w14:paraId="40CC5417" w14:textId="3E1708EB" w:rsidR="00952B2F" w:rsidRDefault="00FF748F" w:rsidP="00952B2F">
      <w:pPr>
        <w:rPr>
          <w:lang w:val="en-US"/>
        </w:rPr>
      </w:pPr>
      <w:r>
        <w:rPr>
          <w:lang w:val="en-US"/>
        </w:rPr>
        <w:t xml:space="preserve">* As presented, some updates </w:t>
      </w:r>
      <w:r w:rsidR="00B5791E">
        <w:rPr>
          <w:lang w:val="en-US"/>
        </w:rPr>
        <w:t xml:space="preserve">that have been </w:t>
      </w:r>
      <w:r>
        <w:rPr>
          <w:lang w:val="en-US"/>
        </w:rPr>
        <w:t>applied to the H1 models may not have been implemented in the L1 models</w:t>
      </w:r>
      <w:r w:rsidR="00B5791E">
        <w:rPr>
          <w:lang w:val="en-US"/>
        </w:rPr>
        <w:t>, these are in all cases minor, typically placement of secondary optics etc. The models and resulting BoMs will be updated following the completion of detailing of cable brackets, cable clamps, dog clamps and optics “sleds”, at the time of writing all of which are being passed between the BHD team and Systems, concentrating on H1.</w:t>
      </w:r>
    </w:p>
    <w:p w14:paraId="6B257C5A" w14:textId="4D669C4F" w:rsidR="00FE058A" w:rsidRPr="000E5E1E" w:rsidRDefault="00FE058A" w:rsidP="00952B2F">
      <w:pPr>
        <w:rPr>
          <w:lang w:val="en-US"/>
        </w:rPr>
      </w:pPr>
      <w:r>
        <w:rPr>
          <w:lang w:val="en-US"/>
        </w:rPr>
        <w:t xml:space="preserve">A major component of the BHD system is the BHSS, subject to separate review. See </w:t>
      </w:r>
      <w:hyperlink r:id="rId19" w:history="1">
        <w:r w:rsidRPr="001A5A5E">
          <w:rPr>
            <w:rStyle w:val="Hyperlink"/>
            <w:lang w:val="en-US"/>
          </w:rPr>
          <w:t>https://dcc.ligo.org/LIGO-T2100318</w:t>
        </w:r>
      </w:hyperlink>
      <w:r>
        <w:rPr>
          <w:lang w:val="en-US"/>
        </w:rPr>
        <w:t xml:space="preserve"> for the FDD, in preparation with the review due shortly after the BHD FDR. </w:t>
      </w:r>
      <w:r w:rsidR="000E5E1E">
        <w:rPr>
          <w:lang w:val="en-US"/>
        </w:rPr>
        <w:t xml:space="preserve">Several topics such as installation, stray light control, </w:t>
      </w:r>
      <w:r w:rsidR="000E5E1E">
        <w:rPr>
          <w:i/>
          <w:iCs/>
          <w:lang w:val="en-US"/>
        </w:rPr>
        <w:t>etc.,</w:t>
      </w:r>
      <w:r w:rsidR="000E5E1E">
        <w:rPr>
          <w:lang w:val="en-US"/>
        </w:rPr>
        <w:t xml:space="preserve"> overlap the two reviews and we attempt to include relevant material in both. Engineering detail of the BHSS is not, however, included in the documents for the BHD FDR.</w:t>
      </w:r>
    </w:p>
    <w:p w14:paraId="26C8D0B8" w14:textId="77777777" w:rsidR="000E5E1E" w:rsidRDefault="00AB41F4" w:rsidP="00AB41F4">
      <w:pPr>
        <w:rPr>
          <w:lang w:val="en-US"/>
        </w:rPr>
      </w:pPr>
      <w:r>
        <w:rPr>
          <w:lang w:val="en-US"/>
        </w:rPr>
        <w:t xml:space="preserve">A list of the following topics that are deferred until an FDR update closer to installation was provided </w:t>
      </w:r>
      <w:r w:rsidR="000E5E1E">
        <w:rPr>
          <w:lang w:val="en-US"/>
        </w:rPr>
        <w:t xml:space="preserve">to the review chair and systems </w:t>
      </w:r>
      <w:r>
        <w:rPr>
          <w:lang w:val="en-US"/>
        </w:rPr>
        <w:t>prior to commencement of the review</w:t>
      </w:r>
      <w:r w:rsidR="000E5E1E">
        <w:rPr>
          <w:lang w:val="en-US"/>
        </w:rPr>
        <w:t xml:space="preserve">. The following topics, normally part of an FDR </w:t>
      </w:r>
      <w:proofErr w:type="gramStart"/>
      <w:r w:rsidR="000E5E1E">
        <w:rPr>
          <w:lang w:val="en-US"/>
        </w:rPr>
        <w:t>are</w:t>
      </w:r>
      <w:proofErr w:type="gramEnd"/>
      <w:r w:rsidR="000E5E1E">
        <w:rPr>
          <w:lang w:val="en-US"/>
        </w:rPr>
        <w:t xml:space="preserve"> not included at this stage, for the reasons given below. In all cases we expect these to be revisited at an FDR update.</w:t>
      </w:r>
    </w:p>
    <w:p w14:paraId="616F333F" w14:textId="2737E661" w:rsidR="000E5E1E" w:rsidRDefault="00AB41F4" w:rsidP="000E5E1E">
      <w:pPr>
        <w:pStyle w:val="ListParagraph"/>
        <w:numPr>
          <w:ilvl w:val="0"/>
          <w:numId w:val="29"/>
        </w:numPr>
        <w:rPr>
          <w:lang w:val="en-US"/>
        </w:rPr>
      </w:pPr>
      <w:r w:rsidRPr="00CC57E7">
        <w:rPr>
          <w:i/>
          <w:iCs/>
          <w:lang w:val="en-US"/>
        </w:rPr>
        <w:lastRenderedPageBreak/>
        <w:t>subsystem block and functional diagrams</w:t>
      </w:r>
      <w:r w:rsidR="000E5E1E">
        <w:rPr>
          <w:lang w:val="en-US"/>
        </w:rPr>
        <w:t xml:space="preserve">, </w:t>
      </w:r>
      <w:proofErr w:type="gramStart"/>
      <w:r w:rsidR="000E5E1E">
        <w:rPr>
          <w:lang w:val="en-US"/>
        </w:rPr>
        <w:t xml:space="preserve">in particular </w:t>
      </w:r>
      <w:r w:rsidRPr="000E5E1E">
        <w:rPr>
          <w:lang w:val="en-US"/>
        </w:rPr>
        <w:t>CDS</w:t>
      </w:r>
      <w:proofErr w:type="gramEnd"/>
      <w:r w:rsidR="00CC57E7">
        <w:rPr>
          <w:lang w:val="en-US"/>
        </w:rPr>
        <w:t xml:space="preserve"> wiring </w:t>
      </w:r>
      <w:r w:rsidRPr="000E5E1E">
        <w:rPr>
          <w:lang w:val="en-US"/>
        </w:rPr>
        <w:t>diagrams</w:t>
      </w:r>
      <w:r w:rsidR="000E5E1E">
        <w:rPr>
          <w:lang w:val="en-US"/>
        </w:rPr>
        <w:t xml:space="preserve"> – the BHD team does not have the expertise to produce these</w:t>
      </w:r>
      <w:r w:rsidR="00CC57E7">
        <w:rPr>
          <w:lang w:val="en-US"/>
        </w:rPr>
        <w:t>, to allocate racks, etc</w:t>
      </w:r>
      <w:r w:rsidR="000E5E1E">
        <w:rPr>
          <w:lang w:val="en-US"/>
        </w:rPr>
        <w:t xml:space="preserve">. </w:t>
      </w:r>
      <w:r w:rsidR="00CC57E7">
        <w:rPr>
          <w:lang w:val="en-US"/>
        </w:rPr>
        <w:t>Note that in-vacuum wiring within HAM6 is</w:t>
      </w:r>
      <w:r w:rsidR="00804B5B">
        <w:rPr>
          <w:lang w:val="en-US"/>
        </w:rPr>
        <w:t xml:space="preserve"> </w:t>
      </w:r>
      <w:r w:rsidR="00CC57E7">
        <w:rPr>
          <w:lang w:val="en-US"/>
        </w:rPr>
        <w:t>introduced in Section</w:t>
      </w:r>
      <w:r w:rsidR="00804B5B">
        <w:rPr>
          <w:lang w:val="en-US"/>
        </w:rPr>
        <w:t xml:space="preserve"> </w:t>
      </w:r>
      <w:r w:rsidR="00804B5B">
        <w:rPr>
          <w:lang w:val="en-US"/>
        </w:rPr>
        <w:fldChar w:fldCharType="begin"/>
      </w:r>
      <w:r w:rsidR="00804B5B">
        <w:rPr>
          <w:lang w:val="en-US"/>
        </w:rPr>
        <w:instrText xml:space="preserve"> REF _Ref106888814 \r \h </w:instrText>
      </w:r>
      <w:r w:rsidR="00804B5B">
        <w:rPr>
          <w:lang w:val="en-US"/>
        </w:rPr>
      </w:r>
      <w:r w:rsidR="00804B5B">
        <w:rPr>
          <w:lang w:val="en-US"/>
        </w:rPr>
        <w:fldChar w:fldCharType="separate"/>
      </w:r>
      <w:r w:rsidR="00853B82">
        <w:rPr>
          <w:lang w:val="en-US"/>
        </w:rPr>
        <w:t>9</w:t>
      </w:r>
      <w:r w:rsidR="00804B5B">
        <w:rPr>
          <w:lang w:val="en-US"/>
        </w:rPr>
        <w:fldChar w:fldCharType="end"/>
      </w:r>
      <w:r w:rsidR="00CC57E7">
        <w:rPr>
          <w:lang w:val="en-US"/>
        </w:rPr>
        <w:t>.</w:t>
      </w:r>
    </w:p>
    <w:p w14:paraId="08436CE1" w14:textId="25B208FC" w:rsidR="00804B5B" w:rsidRPr="00140EBD" w:rsidRDefault="00046422" w:rsidP="00804B5B">
      <w:pPr>
        <w:pStyle w:val="ListParagraph"/>
        <w:numPr>
          <w:ilvl w:val="0"/>
          <w:numId w:val="29"/>
        </w:numPr>
        <w:rPr>
          <w:lang w:val="en-US"/>
        </w:rPr>
      </w:pPr>
      <w:r w:rsidRPr="000E5E1E">
        <w:rPr>
          <w:lang w:val="en-US"/>
        </w:rPr>
        <w:t xml:space="preserve">hardware test/characterization plan(s) </w:t>
      </w:r>
      <w:r w:rsidR="00CC57E7">
        <w:rPr>
          <w:lang w:val="en-US"/>
        </w:rPr>
        <w:t xml:space="preserve">are available for many components such as suspensions and will be provided for the BHSS. Additional plans for the BHD subsystem as a whole </w:t>
      </w:r>
      <w:proofErr w:type="gramStart"/>
      <w:r w:rsidR="00CC57E7">
        <w:rPr>
          <w:lang w:val="en-US"/>
        </w:rPr>
        <w:t>requires</w:t>
      </w:r>
      <w:proofErr w:type="gramEnd"/>
      <w:r w:rsidR="00CC57E7">
        <w:rPr>
          <w:lang w:val="en-US"/>
        </w:rPr>
        <w:t xml:space="preserve"> input from commissioners. </w:t>
      </w:r>
      <w:r w:rsidR="00804B5B">
        <w:rPr>
          <w:lang w:val="en-US"/>
        </w:rPr>
        <w:t>This includes the plan for initial alignment and commissioning of the BHD system.</w:t>
      </w:r>
    </w:p>
    <w:p w14:paraId="5DC7264D" w14:textId="160721C5" w:rsidR="00804B5B" w:rsidRDefault="00804B5B" w:rsidP="00804B5B">
      <w:pPr>
        <w:rPr>
          <w:lang w:val="en-US"/>
        </w:rPr>
      </w:pPr>
      <w:r>
        <w:rPr>
          <w:lang w:val="en-US"/>
        </w:rPr>
        <w:t>The following documents specify components</w:t>
      </w:r>
      <w:r w:rsidR="0036552C">
        <w:rPr>
          <w:lang w:val="en-US"/>
        </w:rPr>
        <w:t>/assemblies</w:t>
      </w:r>
      <w:r>
        <w:rPr>
          <w:lang w:val="en-US"/>
        </w:rPr>
        <w:t xml:space="preserve"> of the BHD </w:t>
      </w:r>
      <w:r w:rsidR="0036552C">
        <w:rPr>
          <w:lang w:val="en-US"/>
        </w:rPr>
        <w:t xml:space="preserve">and were </w:t>
      </w:r>
      <w:r>
        <w:rPr>
          <w:lang w:val="en-US"/>
        </w:rPr>
        <w:t xml:space="preserve">introduced </w:t>
      </w:r>
      <w:r w:rsidR="0036552C">
        <w:rPr>
          <w:lang w:val="en-US"/>
        </w:rPr>
        <w:t xml:space="preserve">or modified </w:t>
      </w:r>
      <w:r>
        <w:rPr>
          <w:lang w:val="en-US"/>
        </w:rPr>
        <w:t>after PDR</w:t>
      </w:r>
      <w:r w:rsidR="0036552C">
        <w:rPr>
          <w:lang w:val="en-US"/>
        </w:rPr>
        <w:t xml:space="preserve"> (with DCNs where appropriate)</w:t>
      </w:r>
      <w:r w:rsidR="008120C1">
        <w:rPr>
          <w:lang w:val="en-US"/>
        </w:rPr>
        <w:t>:</w:t>
      </w:r>
    </w:p>
    <w:tbl>
      <w:tblPr>
        <w:tblStyle w:val="TableGrid"/>
        <w:tblW w:w="0" w:type="auto"/>
        <w:tblLook w:val="04A0" w:firstRow="1" w:lastRow="0" w:firstColumn="1" w:lastColumn="0" w:noHBand="0" w:noVBand="1"/>
      </w:tblPr>
      <w:tblGrid>
        <w:gridCol w:w="4508"/>
        <w:gridCol w:w="4508"/>
      </w:tblGrid>
      <w:tr w:rsidR="00804B5B" w14:paraId="2DA12554" w14:textId="77777777" w:rsidTr="00804B5B">
        <w:tc>
          <w:tcPr>
            <w:tcW w:w="4508" w:type="dxa"/>
          </w:tcPr>
          <w:p w14:paraId="5D6A2C7B" w14:textId="63A13842" w:rsidR="00804B5B" w:rsidRDefault="00000000" w:rsidP="00804B5B">
            <w:pPr>
              <w:rPr>
                <w:lang w:val="en-US"/>
              </w:rPr>
            </w:pPr>
            <w:hyperlink r:id="rId20" w:history="1">
              <w:r w:rsidR="00804B5B" w:rsidRPr="001A5A5E">
                <w:rPr>
                  <w:rStyle w:val="Hyperlink"/>
                  <w:lang w:val="en-US"/>
                </w:rPr>
                <w:t>https://dcc.ligo.org/LIGO-E2200138</w:t>
              </w:r>
            </w:hyperlink>
            <w:r w:rsidR="00804B5B">
              <w:rPr>
                <w:lang w:val="en-US"/>
              </w:rPr>
              <w:t xml:space="preserve"> </w:t>
            </w:r>
          </w:p>
        </w:tc>
        <w:tc>
          <w:tcPr>
            <w:tcW w:w="4508" w:type="dxa"/>
          </w:tcPr>
          <w:p w14:paraId="4D39633E" w14:textId="682A518A" w:rsidR="00804B5B" w:rsidRDefault="00804B5B" w:rsidP="00804B5B">
            <w:pPr>
              <w:rPr>
                <w:lang w:val="en-US"/>
              </w:rPr>
            </w:pPr>
            <w:r>
              <w:rPr>
                <w:lang w:val="en-US"/>
              </w:rPr>
              <w:t xml:space="preserve">BHD secondary optics HAM6 </w:t>
            </w:r>
            <w:r w:rsidR="007F37FF">
              <w:rPr>
                <w:lang w:val="en-US"/>
              </w:rPr>
              <w:t>high-refl</w:t>
            </w:r>
          </w:p>
        </w:tc>
      </w:tr>
      <w:tr w:rsidR="00804B5B" w14:paraId="38001763" w14:textId="77777777" w:rsidTr="00804B5B">
        <w:tc>
          <w:tcPr>
            <w:tcW w:w="4508" w:type="dxa"/>
          </w:tcPr>
          <w:p w14:paraId="1A21DF42" w14:textId="11EC7CEA" w:rsidR="00804B5B" w:rsidRDefault="00000000" w:rsidP="00804B5B">
            <w:pPr>
              <w:rPr>
                <w:lang w:val="en-US"/>
              </w:rPr>
            </w:pPr>
            <w:hyperlink r:id="rId21" w:history="1">
              <w:r w:rsidR="007F37FF" w:rsidRPr="001A5A5E">
                <w:rPr>
                  <w:rStyle w:val="Hyperlink"/>
                  <w:lang w:val="en-US"/>
                </w:rPr>
                <w:t>https://dcc.ligo.org/LIGO-E2200139</w:t>
              </w:r>
            </w:hyperlink>
            <w:r w:rsidR="007F37FF">
              <w:rPr>
                <w:lang w:val="en-US"/>
              </w:rPr>
              <w:t xml:space="preserve"> </w:t>
            </w:r>
          </w:p>
        </w:tc>
        <w:tc>
          <w:tcPr>
            <w:tcW w:w="4508" w:type="dxa"/>
          </w:tcPr>
          <w:p w14:paraId="207EB55B" w14:textId="22AC34FF" w:rsidR="00804B5B" w:rsidRDefault="007F37FF" w:rsidP="00804B5B">
            <w:pPr>
              <w:rPr>
                <w:lang w:val="en-US"/>
              </w:rPr>
            </w:pPr>
            <w:r>
              <w:rPr>
                <w:lang w:val="en-US"/>
              </w:rPr>
              <w:t>BHD secondary optics HAM6 beamsplitters</w:t>
            </w:r>
          </w:p>
        </w:tc>
      </w:tr>
      <w:tr w:rsidR="00804B5B" w14:paraId="4BE318F2" w14:textId="77777777" w:rsidTr="00804B5B">
        <w:tc>
          <w:tcPr>
            <w:tcW w:w="4508" w:type="dxa"/>
          </w:tcPr>
          <w:p w14:paraId="768DF4B2" w14:textId="4BE8EAA8" w:rsidR="00804B5B" w:rsidRDefault="00000000" w:rsidP="00804B5B">
            <w:pPr>
              <w:rPr>
                <w:lang w:val="en-US"/>
              </w:rPr>
            </w:pPr>
            <w:hyperlink r:id="rId22" w:history="1">
              <w:r w:rsidR="007F37FF" w:rsidRPr="001A5A5E">
                <w:rPr>
                  <w:rStyle w:val="Hyperlink"/>
                  <w:lang w:val="en-US"/>
                </w:rPr>
                <w:t>https://dcc.ligo.org/LIGO-E2200140</w:t>
              </w:r>
            </w:hyperlink>
            <w:r w:rsidR="007F37FF">
              <w:rPr>
                <w:lang w:val="en-US"/>
              </w:rPr>
              <w:t xml:space="preserve"> </w:t>
            </w:r>
          </w:p>
        </w:tc>
        <w:tc>
          <w:tcPr>
            <w:tcW w:w="4508" w:type="dxa"/>
          </w:tcPr>
          <w:p w14:paraId="3EF158A9" w14:textId="6B79B7E9" w:rsidR="00804B5B" w:rsidRDefault="007F37FF" w:rsidP="00804B5B">
            <w:pPr>
              <w:rPr>
                <w:lang w:val="en-US"/>
              </w:rPr>
            </w:pPr>
            <w:r>
              <w:rPr>
                <w:lang w:val="en-US"/>
              </w:rPr>
              <w:t>BHD secondary optics HAM lenses</w:t>
            </w:r>
          </w:p>
        </w:tc>
      </w:tr>
      <w:tr w:rsidR="00804B5B" w14:paraId="2A447485" w14:textId="77777777" w:rsidTr="00804B5B">
        <w:tc>
          <w:tcPr>
            <w:tcW w:w="4508" w:type="dxa"/>
          </w:tcPr>
          <w:p w14:paraId="6240D5AD" w14:textId="6FB37185" w:rsidR="00804B5B" w:rsidRDefault="00000000" w:rsidP="00804B5B">
            <w:pPr>
              <w:rPr>
                <w:lang w:val="en-US"/>
              </w:rPr>
            </w:pPr>
            <w:hyperlink r:id="rId23" w:history="1">
              <w:r w:rsidR="007F37FF" w:rsidRPr="001A5A5E">
                <w:rPr>
                  <w:rStyle w:val="Hyperlink"/>
                  <w:lang w:val="en-US"/>
                </w:rPr>
                <w:t>https://dcc.ligo.org/LIGO-E2200141</w:t>
              </w:r>
            </w:hyperlink>
            <w:r w:rsidR="007F37FF">
              <w:rPr>
                <w:lang w:val="en-US"/>
              </w:rPr>
              <w:t xml:space="preserve"> </w:t>
            </w:r>
          </w:p>
        </w:tc>
        <w:tc>
          <w:tcPr>
            <w:tcW w:w="4508" w:type="dxa"/>
          </w:tcPr>
          <w:p w14:paraId="6C523EE9" w14:textId="3A6825BB" w:rsidR="00804B5B" w:rsidRDefault="007F37FF" w:rsidP="00804B5B">
            <w:pPr>
              <w:rPr>
                <w:lang w:val="en-US"/>
              </w:rPr>
            </w:pPr>
            <w:r>
              <w:rPr>
                <w:lang w:val="en-US"/>
              </w:rPr>
              <w:t>DCN for above</w:t>
            </w:r>
          </w:p>
        </w:tc>
      </w:tr>
      <w:tr w:rsidR="00804B5B" w14:paraId="722351C5" w14:textId="77777777" w:rsidTr="00804B5B">
        <w:tc>
          <w:tcPr>
            <w:tcW w:w="4508" w:type="dxa"/>
          </w:tcPr>
          <w:p w14:paraId="1F36E02B" w14:textId="0FB90B48" w:rsidR="00804B5B" w:rsidRDefault="00000000" w:rsidP="00804B5B">
            <w:pPr>
              <w:rPr>
                <w:lang w:val="en-US"/>
              </w:rPr>
            </w:pPr>
            <w:hyperlink r:id="rId24" w:history="1">
              <w:r w:rsidR="00B5791E" w:rsidRPr="001A5A5E">
                <w:rPr>
                  <w:rStyle w:val="Hyperlink"/>
                  <w:lang w:val="en-US"/>
                </w:rPr>
                <w:t>https://dcc.ligo.org/LIGO-G2200865</w:t>
              </w:r>
            </w:hyperlink>
            <w:r w:rsidR="00B5791E">
              <w:rPr>
                <w:lang w:val="en-US"/>
              </w:rPr>
              <w:t xml:space="preserve"> </w:t>
            </w:r>
          </w:p>
        </w:tc>
        <w:tc>
          <w:tcPr>
            <w:tcW w:w="4508" w:type="dxa"/>
          </w:tcPr>
          <w:p w14:paraId="1742A0E6" w14:textId="087BCDCE" w:rsidR="00804B5B" w:rsidRDefault="00B5791E" w:rsidP="00804B5B">
            <w:pPr>
              <w:rPr>
                <w:lang w:val="en-US"/>
              </w:rPr>
            </w:pPr>
            <w:r>
              <w:rPr>
                <w:lang w:val="en-US"/>
              </w:rPr>
              <w:t>New concept for OMC mounting (see below)</w:t>
            </w:r>
          </w:p>
        </w:tc>
      </w:tr>
      <w:tr w:rsidR="00804B5B" w14:paraId="03E82502" w14:textId="77777777" w:rsidTr="00804B5B">
        <w:tc>
          <w:tcPr>
            <w:tcW w:w="4508" w:type="dxa"/>
          </w:tcPr>
          <w:p w14:paraId="5004F7F0" w14:textId="27D2C59C" w:rsidR="00804B5B" w:rsidRDefault="00000000" w:rsidP="00804B5B">
            <w:pPr>
              <w:rPr>
                <w:lang w:val="en-US"/>
              </w:rPr>
            </w:pPr>
            <w:hyperlink r:id="rId25" w:history="1">
              <w:r w:rsidR="00140EBD" w:rsidRPr="001A5A5E">
                <w:rPr>
                  <w:rStyle w:val="Hyperlink"/>
                  <w:lang w:val="en-US"/>
                </w:rPr>
                <w:t>https://dcc.ligo.org/LIGO-E2100308</w:t>
              </w:r>
            </w:hyperlink>
            <w:r w:rsidR="00140EBD">
              <w:rPr>
                <w:lang w:val="en-US"/>
              </w:rPr>
              <w:t xml:space="preserve"> </w:t>
            </w:r>
          </w:p>
        </w:tc>
        <w:tc>
          <w:tcPr>
            <w:tcW w:w="4508" w:type="dxa"/>
          </w:tcPr>
          <w:p w14:paraId="69A89850" w14:textId="377766F9" w:rsidR="00804B5B" w:rsidRDefault="00140EBD" w:rsidP="00804B5B">
            <w:pPr>
              <w:rPr>
                <w:lang w:val="en-US"/>
              </w:rPr>
            </w:pPr>
            <w:r>
              <w:rPr>
                <w:lang w:val="en-US"/>
              </w:rPr>
              <w:t>DCN for all 3” BHD optics (see DCN for links to relevant specifications and drawings)</w:t>
            </w:r>
          </w:p>
        </w:tc>
      </w:tr>
      <w:tr w:rsidR="00804B5B" w14:paraId="1EAF69EE" w14:textId="77777777" w:rsidTr="00804B5B">
        <w:tc>
          <w:tcPr>
            <w:tcW w:w="4508" w:type="dxa"/>
          </w:tcPr>
          <w:p w14:paraId="62FEE4D1" w14:textId="77777777" w:rsidR="00804B5B" w:rsidRDefault="00000000" w:rsidP="00804B5B">
            <w:pPr>
              <w:rPr>
                <w:lang w:val="en-US"/>
              </w:rPr>
            </w:pPr>
            <w:hyperlink r:id="rId26" w:history="1">
              <w:r w:rsidR="00140EBD" w:rsidRPr="001A5A5E">
                <w:rPr>
                  <w:rStyle w:val="Hyperlink"/>
                  <w:lang w:val="en-US"/>
                </w:rPr>
                <w:t>https://dcc.ligo.org/LIGO-E2100342</w:t>
              </w:r>
            </w:hyperlink>
            <w:r w:rsidR="00140EBD">
              <w:rPr>
                <w:lang w:val="en-US"/>
              </w:rPr>
              <w:t xml:space="preserve"> </w:t>
            </w:r>
          </w:p>
          <w:p w14:paraId="0CD9A535" w14:textId="500AFE90" w:rsidR="00140EBD" w:rsidRDefault="00000000" w:rsidP="00804B5B">
            <w:pPr>
              <w:rPr>
                <w:lang w:val="en-US"/>
              </w:rPr>
            </w:pPr>
            <w:hyperlink r:id="rId27" w:history="1">
              <w:r w:rsidR="00140EBD" w:rsidRPr="001A5A5E">
                <w:rPr>
                  <w:rStyle w:val="Hyperlink"/>
                  <w:lang w:val="en-US"/>
                </w:rPr>
                <w:t>https://dcc.ligo.org/LIGO-E2100311</w:t>
              </w:r>
            </w:hyperlink>
          </w:p>
          <w:p w14:paraId="18AAE08D" w14:textId="038F93BA" w:rsidR="00140EBD" w:rsidRDefault="00000000" w:rsidP="00804B5B">
            <w:pPr>
              <w:rPr>
                <w:lang w:val="en-US"/>
              </w:rPr>
            </w:pPr>
            <w:hyperlink r:id="rId28" w:history="1">
              <w:r w:rsidR="00140EBD" w:rsidRPr="001A5A5E">
                <w:rPr>
                  <w:rStyle w:val="Hyperlink"/>
                  <w:lang w:val="en-US"/>
                </w:rPr>
                <w:t>https://dcc.ligo.org/LIGO-E2100310</w:t>
              </w:r>
            </w:hyperlink>
          </w:p>
          <w:p w14:paraId="7BE07F6F" w14:textId="3FA68C7B" w:rsidR="00140EBD" w:rsidRDefault="00000000" w:rsidP="00804B5B">
            <w:pPr>
              <w:rPr>
                <w:lang w:val="en-US"/>
              </w:rPr>
            </w:pPr>
            <w:hyperlink r:id="rId29" w:history="1">
              <w:r w:rsidR="00140EBD" w:rsidRPr="001A5A5E">
                <w:rPr>
                  <w:rStyle w:val="Hyperlink"/>
                  <w:lang w:val="en-US"/>
                </w:rPr>
                <w:t>https://dcc.ligo.org/LIGO-E2100309</w:t>
              </w:r>
            </w:hyperlink>
            <w:r w:rsidR="00140EBD">
              <w:rPr>
                <w:lang w:val="en-US"/>
              </w:rPr>
              <w:t xml:space="preserve"> </w:t>
            </w:r>
          </w:p>
        </w:tc>
        <w:tc>
          <w:tcPr>
            <w:tcW w:w="4508" w:type="dxa"/>
          </w:tcPr>
          <w:p w14:paraId="6E85D0FD" w14:textId="64C60B1A" w:rsidR="00804B5B" w:rsidRDefault="00140EBD" w:rsidP="00804B5B">
            <w:pPr>
              <w:rPr>
                <w:lang w:val="en-US"/>
              </w:rPr>
            </w:pPr>
            <w:r>
              <w:rPr>
                <w:lang w:val="en-US"/>
              </w:rPr>
              <w:t>DCNs for 2” and 50mm BHD optics (see DCNs for links to relevant specifications and drawings)</w:t>
            </w:r>
          </w:p>
        </w:tc>
      </w:tr>
      <w:tr w:rsidR="00804B5B" w14:paraId="2ECB0443" w14:textId="77777777" w:rsidTr="00804B5B">
        <w:tc>
          <w:tcPr>
            <w:tcW w:w="4508" w:type="dxa"/>
          </w:tcPr>
          <w:p w14:paraId="4A7F9837" w14:textId="22DC5855" w:rsidR="00804B5B" w:rsidRDefault="00000000" w:rsidP="00804B5B">
            <w:pPr>
              <w:rPr>
                <w:lang w:val="en-US"/>
              </w:rPr>
            </w:pPr>
            <w:hyperlink r:id="rId30" w:history="1">
              <w:r w:rsidR="00A10A7C" w:rsidRPr="001A5A5E">
                <w:rPr>
                  <w:rStyle w:val="Hyperlink"/>
                  <w:lang w:val="en-US"/>
                </w:rPr>
                <w:t>https://dcc.ligo.org/LIGO-T2100078</w:t>
              </w:r>
            </w:hyperlink>
            <w:r w:rsidR="00A10A7C">
              <w:rPr>
                <w:lang w:val="en-US"/>
              </w:rPr>
              <w:t xml:space="preserve"> </w:t>
            </w:r>
          </w:p>
        </w:tc>
        <w:tc>
          <w:tcPr>
            <w:tcW w:w="4508" w:type="dxa"/>
          </w:tcPr>
          <w:p w14:paraId="1BFF5E22" w14:textId="14D24735" w:rsidR="00804B5B" w:rsidRDefault="00A10A7C" w:rsidP="00804B5B">
            <w:pPr>
              <w:rPr>
                <w:lang w:val="en-US"/>
              </w:rPr>
            </w:pPr>
            <w:r>
              <w:rPr>
                <w:lang w:val="en-US"/>
              </w:rPr>
              <w:t>OMC FDR update, mainly relates to BHSS FDR</w:t>
            </w:r>
            <w:r w:rsidR="0036552C">
              <w:rPr>
                <w:lang w:val="en-US"/>
              </w:rPr>
              <w:t xml:space="preserve"> but should be noted here</w:t>
            </w:r>
          </w:p>
        </w:tc>
      </w:tr>
    </w:tbl>
    <w:p w14:paraId="7CF1305F" w14:textId="77777777" w:rsidR="00804B5B" w:rsidRPr="00804B5B" w:rsidRDefault="00804B5B" w:rsidP="00804B5B">
      <w:pPr>
        <w:rPr>
          <w:lang w:val="en-US"/>
        </w:rPr>
      </w:pPr>
    </w:p>
    <w:p w14:paraId="49179865" w14:textId="77777777" w:rsidR="00660359" w:rsidRDefault="00175435" w:rsidP="00BA0CAB">
      <w:pPr>
        <w:pStyle w:val="Heading1"/>
      </w:pPr>
      <w:bookmarkStart w:id="3" w:name="_Toc111640553"/>
      <w:r>
        <w:t>Review process, structure, and contents of this document</w:t>
      </w:r>
      <w:bookmarkEnd w:id="3"/>
    </w:p>
    <w:p w14:paraId="293E3761" w14:textId="77777777" w:rsidR="00660359" w:rsidRDefault="00175435">
      <w:pPr>
        <w:pStyle w:val="Heading2"/>
        <w:rPr>
          <w:lang w:val="en-US"/>
        </w:rPr>
      </w:pPr>
      <w:bookmarkStart w:id="4" w:name="_Toc111640554"/>
      <w:r>
        <w:rPr>
          <w:lang w:val="en-US"/>
        </w:rPr>
        <w:t>Overview</w:t>
      </w:r>
      <w:bookmarkEnd w:id="4"/>
    </w:p>
    <w:p w14:paraId="52DF522A" w14:textId="67F90579" w:rsidR="00660359" w:rsidRDefault="00175435">
      <w:pPr>
        <w:rPr>
          <w:lang w:val="en-US"/>
        </w:rPr>
      </w:pPr>
      <w:r>
        <w:rPr>
          <w:lang w:val="en-US"/>
        </w:rPr>
        <w:t xml:space="preserve">The BHD subsystem consists of an optical design with suspended optics </w:t>
      </w:r>
      <w:r w:rsidR="00046422">
        <w:rPr>
          <w:lang w:val="en-US"/>
        </w:rPr>
        <w:t xml:space="preserve">in </w:t>
      </w:r>
      <w:r>
        <w:rPr>
          <w:lang w:val="en-US"/>
        </w:rPr>
        <w:t xml:space="preserve">HAM3, BSC2, HAM5, </w:t>
      </w:r>
      <w:r w:rsidR="00046422">
        <w:rPr>
          <w:lang w:val="en-US"/>
        </w:rPr>
        <w:t xml:space="preserve">and </w:t>
      </w:r>
      <w:r>
        <w:rPr>
          <w:lang w:val="en-US"/>
        </w:rPr>
        <w:t>HAM6, non-suspended optics, shutters, beam-dumps etc</w:t>
      </w:r>
      <w:r w:rsidR="00046422">
        <w:rPr>
          <w:lang w:val="en-US"/>
        </w:rPr>
        <w:t>., in</w:t>
      </w:r>
      <w:r>
        <w:rPr>
          <w:lang w:val="en-US"/>
        </w:rPr>
        <w:t xml:space="preserve"> HAM6, with associated cabling and stray-light baffles. The design requirements </w:t>
      </w:r>
      <w:hyperlink r:id="rId31">
        <w:r>
          <w:rPr>
            <w:rStyle w:val="Hyperlink"/>
            <w:lang w:val="en-US"/>
          </w:rPr>
          <w:t>https://dcc.ligo.org/LIGO-E2000072</w:t>
        </w:r>
      </w:hyperlink>
      <w:r>
        <w:rPr>
          <w:lang w:val="en-US"/>
        </w:rPr>
        <w:t xml:space="preserve"> and linked documents such as </w:t>
      </w:r>
      <w:hyperlink r:id="rId32">
        <w:r>
          <w:rPr>
            <w:rStyle w:val="Hyperlink"/>
            <w:lang w:val="en-US"/>
          </w:rPr>
          <w:t>https://dcc.ligo.org/LIGO-T1800413</w:t>
        </w:r>
      </w:hyperlink>
      <w:r>
        <w:rPr>
          <w:lang w:val="en-US"/>
        </w:rPr>
        <w:t xml:space="preserve"> were updated and reviewed at PDR and have not changed since.</w:t>
      </w:r>
    </w:p>
    <w:p w14:paraId="675B6223" w14:textId="77777777" w:rsidR="00F01E14" w:rsidRDefault="00175435">
      <w:pPr>
        <w:rPr>
          <w:lang w:val="en-US"/>
        </w:rPr>
      </w:pPr>
      <w:r>
        <w:rPr>
          <w:lang w:val="en-US"/>
        </w:rPr>
        <w:t xml:space="preserve">The CDD </w:t>
      </w:r>
      <w:hyperlink r:id="rId33">
        <w:r>
          <w:rPr>
            <w:rStyle w:val="Hyperlink"/>
            <w:lang w:val="en-US"/>
          </w:rPr>
          <w:t>https://dcc.ligo.org/LIGO-E1900377</w:t>
        </w:r>
      </w:hyperlink>
      <w:r>
        <w:rPr>
          <w:lang w:val="en-US"/>
        </w:rPr>
        <w:t xml:space="preserve"> is effectively obsolete, as all relevant information was included in the PDD </w:t>
      </w:r>
      <w:hyperlink r:id="rId34">
        <w:r>
          <w:rPr>
            <w:rStyle w:val="Hyperlink"/>
            <w:lang w:val="en-US"/>
          </w:rPr>
          <w:t>https://dcc.ligo.org/LIGO-T2000581</w:t>
        </w:r>
      </w:hyperlink>
      <w:r>
        <w:rPr>
          <w:lang w:val="en-US"/>
        </w:rPr>
        <w:t xml:space="preserve"> </w:t>
      </w:r>
    </w:p>
    <w:p w14:paraId="5C5FEB80" w14:textId="77D3EA34" w:rsidR="00660359" w:rsidRDefault="00F24A06">
      <w:pPr>
        <w:rPr>
          <w:lang w:val="en-US"/>
        </w:rPr>
      </w:pPr>
      <w:r>
        <w:rPr>
          <w:lang w:val="en-US"/>
        </w:rPr>
        <w:t xml:space="preserve">Material from the PDD is relevant to this review, and </w:t>
      </w:r>
      <w:r w:rsidR="00F01E14">
        <w:rPr>
          <w:lang w:val="en-US"/>
        </w:rPr>
        <w:t>is</w:t>
      </w:r>
      <w:r>
        <w:rPr>
          <w:lang w:val="en-US"/>
        </w:rPr>
        <w:t xml:space="preserve"> referenced below, including </w:t>
      </w:r>
      <w:r w:rsidR="00F01E14">
        <w:rPr>
          <w:lang w:val="en-US"/>
        </w:rPr>
        <w:t>aspects</w:t>
      </w:r>
      <w:r>
        <w:rPr>
          <w:lang w:val="en-US"/>
        </w:rPr>
        <w:t xml:space="preserve"> amended in the closing stages of the PDR.</w:t>
      </w:r>
    </w:p>
    <w:p w14:paraId="66DA69F6" w14:textId="427254D5" w:rsidR="00660359" w:rsidRDefault="00175435">
      <w:pPr>
        <w:rPr>
          <w:lang w:val="en-US"/>
        </w:rPr>
      </w:pPr>
      <w:r>
        <w:rPr>
          <w:lang w:val="en-US"/>
        </w:rPr>
        <w:t xml:space="preserve">The PDD was updated to -v2 </w:t>
      </w:r>
      <w:r w:rsidR="00F24A06">
        <w:rPr>
          <w:lang w:val="en-US"/>
        </w:rPr>
        <w:t xml:space="preserve">during </w:t>
      </w:r>
      <w:r>
        <w:rPr>
          <w:lang w:val="en-US"/>
        </w:rPr>
        <w:t>the PDR, to -v3 with the “final” version of the preliminary optical layout for HAM6, and -v4 with a minor correction to the value of BHDL1 RoC</w:t>
      </w:r>
      <w:r w:rsidR="00BC3E1B">
        <w:rPr>
          <w:lang w:val="en-US"/>
        </w:rPr>
        <w:t>,</w:t>
      </w:r>
      <w:r w:rsidR="00EC37EF">
        <w:rPr>
          <w:lang w:val="en-US"/>
        </w:rPr>
        <w:t xml:space="preserve"> for consistency</w:t>
      </w:r>
      <w:r w:rsidR="00F01E14">
        <w:rPr>
          <w:lang w:val="en-US"/>
        </w:rPr>
        <w:t xml:space="preserve"> with </w:t>
      </w:r>
      <w:r w:rsidR="00F01E14">
        <w:rPr>
          <w:lang w:val="en-US"/>
        </w:rPr>
        <w:lastRenderedPageBreak/>
        <w:t>the part specification</w:t>
      </w:r>
      <w:r>
        <w:rPr>
          <w:lang w:val="en-US"/>
        </w:rPr>
        <w:t xml:space="preserve">.  </w:t>
      </w:r>
      <w:r w:rsidR="00EA7F25">
        <w:rPr>
          <w:lang w:val="en-US"/>
        </w:rPr>
        <w:t>A</w:t>
      </w:r>
      <w:r>
        <w:rPr>
          <w:lang w:val="en-US"/>
        </w:rPr>
        <w:t xml:space="preserve"> few PDR actions relating to work required at the systems level </w:t>
      </w:r>
      <w:r w:rsidR="00EA7F25">
        <w:rPr>
          <w:lang w:val="en-US"/>
        </w:rPr>
        <w:t>were</w:t>
      </w:r>
      <w:r>
        <w:rPr>
          <w:lang w:val="en-US"/>
        </w:rPr>
        <w:t xml:space="preserve"> not completed</w:t>
      </w:r>
      <w:r w:rsidR="00EA7F25">
        <w:rPr>
          <w:lang w:val="en-US"/>
        </w:rPr>
        <w:t xml:space="preserve"> in the PDR phase</w:t>
      </w:r>
      <w:r>
        <w:rPr>
          <w:lang w:val="en-US"/>
        </w:rPr>
        <w:t xml:space="preserve">, </w:t>
      </w:r>
      <w:r w:rsidR="00F24A06">
        <w:rPr>
          <w:lang w:val="en-US"/>
        </w:rPr>
        <w:t xml:space="preserve">and are </w:t>
      </w:r>
      <w:r w:rsidR="00EA7F25">
        <w:rPr>
          <w:lang w:val="en-US"/>
        </w:rPr>
        <w:t>listed</w:t>
      </w:r>
      <w:r w:rsidR="00F24A06">
        <w:rPr>
          <w:lang w:val="en-US"/>
        </w:rPr>
        <w:t xml:space="preserve"> </w:t>
      </w:r>
      <w:r w:rsidR="00EA7F25">
        <w:rPr>
          <w:lang w:val="en-US"/>
        </w:rPr>
        <w:t>here</w:t>
      </w:r>
      <w:r w:rsidR="00F24A06">
        <w:rPr>
          <w:lang w:val="en-US"/>
        </w:rPr>
        <w:t xml:space="preserve">: </w:t>
      </w:r>
    </w:p>
    <w:p w14:paraId="641FE1C0" w14:textId="38467A97" w:rsidR="00660359" w:rsidRDefault="00175435">
      <w:pPr>
        <w:pStyle w:val="ListParagraph"/>
        <w:numPr>
          <w:ilvl w:val="0"/>
          <w:numId w:val="4"/>
        </w:numPr>
        <w:rPr>
          <w:lang w:val="en-US"/>
        </w:rPr>
      </w:pPr>
      <w:r>
        <w:rPr>
          <w:lang w:val="en-US"/>
        </w:rPr>
        <w:t>Check of revised LO beam path from HAM3 to HAM5, reflecting horizontal wedge on BHDBS1, confirmation of coordinates for BHDM1</w:t>
      </w:r>
      <w:r w:rsidR="00EA7F25">
        <w:rPr>
          <w:lang w:val="en-US"/>
        </w:rPr>
        <w:t xml:space="preserve"> (</w:t>
      </w:r>
      <w:r w:rsidR="00EA7F25" w:rsidRPr="006E4AFC">
        <w:rPr>
          <w:color w:val="7030A0"/>
          <w:lang w:val="en-US"/>
        </w:rPr>
        <w:t>these form part of the systems layout and stray light baffle design checks</w:t>
      </w:r>
      <w:r w:rsidR="006E4AFC" w:rsidRPr="006E4AFC">
        <w:rPr>
          <w:color w:val="7030A0"/>
          <w:lang w:val="en-US"/>
        </w:rPr>
        <w:t>, now underway SYS may comment</w:t>
      </w:r>
      <w:r w:rsidR="00EA7F25">
        <w:rPr>
          <w:lang w:val="en-US"/>
        </w:rPr>
        <w:t>)</w:t>
      </w:r>
    </w:p>
    <w:p w14:paraId="3624655B" w14:textId="4F02D018" w:rsidR="00660359" w:rsidRDefault="00175435">
      <w:pPr>
        <w:pStyle w:val="ListParagraph"/>
        <w:numPr>
          <w:ilvl w:val="0"/>
          <w:numId w:val="4"/>
        </w:numPr>
        <w:rPr>
          <w:lang w:val="en-US"/>
        </w:rPr>
      </w:pPr>
      <w:r>
        <w:rPr>
          <w:lang w:val="en-US"/>
        </w:rPr>
        <w:t xml:space="preserve">Check of interference of LO beam path with any baffles in HAM4/HAM5 and the HAM45 beam tube </w:t>
      </w:r>
      <w:r w:rsidR="00EA7F25">
        <w:rPr>
          <w:lang w:val="en-US"/>
        </w:rPr>
        <w:t>(</w:t>
      </w:r>
      <w:r w:rsidR="00EA7F25" w:rsidRPr="006E4AFC">
        <w:rPr>
          <w:color w:val="7030A0"/>
          <w:lang w:val="en-US"/>
        </w:rPr>
        <w:t>as above</w:t>
      </w:r>
      <w:r w:rsidR="00EA7F25">
        <w:rPr>
          <w:lang w:val="en-US"/>
        </w:rPr>
        <w:t>),</w:t>
      </w:r>
    </w:p>
    <w:p w14:paraId="2D512F66" w14:textId="7456D3D4" w:rsidR="00660359" w:rsidRPr="005E7331" w:rsidRDefault="00175435">
      <w:pPr>
        <w:pStyle w:val="ListParagraph"/>
        <w:numPr>
          <w:ilvl w:val="0"/>
          <w:numId w:val="4"/>
        </w:numPr>
        <w:rPr>
          <w:color w:val="7030A0"/>
          <w:lang w:val="en-US"/>
        </w:rPr>
      </w:pPr>
      <w:r>
        <w:rPr>
          <w:lang w:val="en-US"/>
        </w:rPr>
        <w:t>Check of clearance of the proposed LO beam path through the SR2 structure (as built).</w:t>
      </w:r>
      <w:r w:rsidR="006E4AFC">
        <w:rPr>
          <w:lang w:val="en-US"/>
        </w:rPr>
        <w:t xml:space="preserve"> </w:t>
      </w:r>
      <w:r w:rsidR="00DA7508" w:rsidRPr="005E7331">
        <w:rPr>
          <w:color w:val="7030A0"/>
          <w:lang w:val="en-US"/>
        </w:rPr>
        <w:t>Believe plan was for SYS to look at this with updated layout, status TBC.</w:t>
      </w:r>
    </w:p>
    <w:p w14:paraId="1E941FA4" w14:textId="0C44CCF1" w:rsidR="00660359" w:rsidRDefault="00175435">
      <w:pPr>
        <w:rPr>
          <w:lang w:val="en-US"/>
        </w:rPr>
      </w:pPr>
      <w:r>
        <w:rPr>
          <w:lang w:val="en-US"/>
        </w:rPr>
        <w:t>The BH</w:t>
      </w:r>
      <w:r w:rsidR="00EA7F25">
        <w:rPr>
          <w:lang w:val="en-US"/>
        </w:rPr>
        <w:t>D</w:t>
      </w:r>
      <w:r>
        <w:rPr>
          <w:lang w:val="en-US"/>
        </w:rPr>
        <w:t xml:space="preserve"> subsystem relies on availability of HRTS, HXDS, BHSS, HTTS suspensions. All have passed FDR except for the BHSS whose FDR process is expected to </w:t>
      </w:r>
      <w:r w:rsidR="00EC37EF">
        <w:rPr>
          <w:lang w:val="en-US"/>
        </w:rPr>
        <w:t>occur around the same time as this</w:t>
      </w:r>
      <w:r>
        <w:rPr>
          <w:lang w:val="en-US"/>
        </w:rPr>
        <w:t xml:space="preserve"> BHD FDR. See </w:t>
      </w:r>
      <w:hyperlink r:id="rId35">
        <w:r>
          <w:rPr>
            <w:rStyle w:val="Hyperlink"/>
            <w:lang w:val="en-US"/>
          </w:rPr>
          <w:t>https://dcc.ligo.org/LIGO-T2100318</w:t>
        </w:r>
      </w:hyperlink>
      <w:r>
        <w:rPr>
          <w:lang w:val="en-US"/>
        </w:rPr>
        <w:t xml:space="preserve"> for the BHSS final design.</w:t>
      </w:r>
      <w:r w:rsidR="00EA7F25">
        <w:rPr>
          <w:lang w:val="en-US"/>
        </w:rPr>
        <w:t xml:space="preserve"> Only outline aspects of the BHSS are discussed here, mainly concerning performance requirements.</w:t>
      </w:r>
    </w:p>
    <w:p w14:paraId="338EAA46" w14:textId="51427276" w:rsidR="00660359" w:rsidRDefault="00175435">
      <w:pPr>
        <w:rPr>
          <w:lang w:val="en-US"/>
        </w:rPr>
      </w:pPr>
      <w:r>
        <w:rPr>
          <w:lang w:val="en-US"/>
        </w:rPr>
        <w:t xml:space="preserve">The BHD subsystem design </w:t>
      </w:r>
      <w:r w:rsidR="00EA7F25">
        <w:rPr>
          <w:lang w:val="en-US"/>
        </w:rPr>
        <w:t>affects details of the following items that have otherwise passed FDR</w:t>
      </w:r>
      <w:r>
        <w:rPr>
          <w:lang w:val="en-US"/>
        </w:rPr>
        <w:t>:</w:t>
      </w:r>
    </w:p>
    <w:p w14:paraId="03271527" w14:textId="5839D811" w:rsidR="00660359" w:rsidRDefault="00175435">
      <w:pPr>
        <w:pStyle w:val="ListParagraph"/>
        <w:numPr>
          <w:ilvl w:val="0"/>
          <w:numId w:val="5"/>
        </w:numPr>
        <w:rPr>
          <w:lang w:val="en-US"/>
        </w:rPr>
      </w:pPr>
      <w:r>
        <w:rPr>
          <w:lang w:val="en-US"/>
        </w:rPr>
        <w:t xml:space="preserve">HRTS: spacer heights for HAM mounted HRTS, bracket details for BSC mounted HRTS; optics to be suspended on all HRTS – details included in Section 19 of </w:t>
      </w:r>
      <w:hyperlink r:id="rId36">
        <w:r>
          <w:rPr>
            <w:rStyle w:val="Hyperlink"/>
            <w:lang w:val="en-US"/>
          </w:rPr>
          <w:t>https://dcc.ligo.org/LIGO-T2000581</w:t>
        </w:r>
      </w:hyperlink>
      <w:r>
        <w:rPr>
          <w:lang w:val="en-US"/>
        </w:rPr>
        <w:t xml:space="preserve"> </w:t>
      </w:r>
      <w:r w:rsidR="00EA7F25">
        <w:rPr>
          <w:lang w:val="en-US"/>
        </w:rPr>
        <w:t xml:space="preserve">dimensions are included in the proposed BHD layout </w:t>
      </w:r>
      <w:r w:rsidR="008F5530">
        <w:rPr>
          <w:lang w:val="en-US"/>
        </w:rPr>
        <w:t xml:space="preserve">SolidWorks </w:t>
      </w:r>
      <w:r w:rsidR="00EA7F25">
        <w:rPr>
          <w:lang w:val="en-US"/>
        </w:rPr>
        <w:t>model</w:t>
      </w:r>
      <w:r w:rsidR="008F5530">
        <w:rPr>
          <w:lang w:val="en-US"/>
        </w:rPr>
        <w:t>s (per site)</w:t>
      </w:r>
      <w:r w:rsidR="00EA7F25">
        <w:rPr>
          <w:lang w:val="en-US"/>
        </w:rPr>
        <w:t>.</w:t>
      </w:r>
    </w:p>
    <w:p w14:paraId="0D6324DB" w14:textId="1915321B" w:rsidR="00660359" w:rsidRDefault="00175435">
      <w:pPr>
        <w:pStyle w:val="ListParagraph"/>
        <w:numPr>
          <w:ilvl w:val="0"/>
          <w:numId w:val="5"/>
        </w:numPr>
        <w:rPr>
          <w:lang w:val="en-US"/>
        </w:rPr>
      </w:pPr>
      <w:r>
        <w:rPr>
          <w:lang w:val="en-US"/>
        </w:rPr>
        <w:t xml:space="preserve">HXDS: requirement of HXDS variants in HAM6 (only) see </w:t>
      </w:r>
      <w:hyperlink r:id="rId37">
        <w:r>
          <w:rPr>
            <w:rStyle w:val="Hyperlink"/>
            <w:lang w:val="en-US"/>
          </w:rPr>
          <w:t>https://dcc.ligo.org/LIGO-D1800027</w:t>
        </w:r>
      </w:hyperlink>
      <w:r>
        <w:rPr>
          <w:lang w:val="en-US"/>
        </w:rPr>
        <w:t xml:space="preserve"> version 26 or later, spacer heights for these HXDS; optics to be fitted to each HXDS – details included in  Section 19 of </w:t>
      </w:r>
      <w:hyperlink r:id="rId38">
        <w:r>
          <w:rPr>
            <w:rStyle w:val="Hyperlink"/>
            <w:lang w:val="en-US"/>
          </w:rPr>
          <w:t>https://dcc.ligo.org/LIGO-T2000581</w:t>
        </w:r>
      </w:hyperlink>
      <w:r>
        <w:rPr>
          <w:lang w:val="en-US"/>
        </w:rPr>
        <w:t xml:space="preserve"> </w:t>
      </w:r>
      <w:r w:rsidR="009643B8">
        <w:rPr>
          <w:lang w:val="en-US"/>
        </w:rPr>
        <w:t>and as shown in the layout models.</w:t>
      </w:r>
    </w:p>
    <w:p w14:paraId="2F899511" w14:textId="57ED5892" w:rsidR="00660359" w:rsidRDefault="00175435">
      <w:pPr>
        <w:pStyle w:val="ListParagraph"/>
        <w:numPr>
          <w:ilvl w:val="0"/>
          <w:numId w:val="5"/>
        </w:numPr>
        <w:rPr>
          <w:lang w:val="en-US"/>
        </w:rPr>
      </w:pPr>
      <w:r>
        <w:rPr>
          <w:lang w:val="en-US"/>
        </w:rPr>
        <w:t xml:space="preserve">HTTS: requirement for application of modified ECD bracket </w:t>
      </w:r>
      <w:hyperlink r:id="rId39">
        <w:r>
          <w:rPr>
            <w:rStyle w:val="Hyperlink"/>
            <w:lang w:val="en-US"/>
          </w:rPr>
          <w:t>https://dcc.ligo.org/LIGO-E1800098</w:t>
        </w:r>
      </w:hyperlink>
      <w:r>
        <w:rPr>
          <w:lang w:val="en-US"/>
        </w:rPr>
        <w:t xml:space="preserve"> optics to be fitted to each HTTS (</w:t>
      </w:r>
      <w:r w:rsidR="00034245">
        <w:rPr>
          <w:lang w:val="en-US"/>
        </w:rPr>
        <w:t>requirement first stated here</w:t>
      </w:r>
      <w:r>
        <w:rPr>
          <w:lang w:val="en-US"/>
        </w:rPr>
        <w:t>)</w:t>
      </w:r>
      <w:r w:rsidR="00034245">
        <w:rPr>
          <w:lang w:val="en-US"/>
        </w:rPr>
        <w:t>.</w:t>
      </w:r>
    </w:p>
    <w:p w14:paraId="4C287DCC" w14:textId="14DC16FD" w:rsidR="00660359" w:rsidRDefault="00175435">
      <w:pPr>
        <w:pStyle w:val="ListParagraph"/>
        <w:numPr>
          <w:ilvl w:val="0"/>
          <w:numId w:val="5"/>
        </w:numPr>
        <w:rPr>
          <w:lang w:val="en-US"/>
        </w:rPr>
      </w:pPr>
      <w:r>
        <w:rPr>
          <w:lang w:val="en-US"/>
        </w:rPr>
        <w:t>BHSS: the optical interfaces are the in- and out-going beam vectors, and the points of location on the HAM-6 table. An important aspect of this is the (interface) specification of</w:t>
      </w:r>
      <w:r w:rsidR="009643B8">
        <w:rPr>
          <w:lang w:val="en-US"/>
        </w:rPr>
        <w:t xml:space="preserve"> stray light control</w:t>
      </w:r>
      <w:r>
        <w:rPr>
          <w:lang w:val="en-US"/>
        </w:rPr>
        <w:t xml:space="preserve"> for the BHSS</w:t>
      </w:r>
      <w:r w:rsidR="009643B8">
        <w:rPr>
          <w:lang w:val="en-US"/>
        </w:rPr>
        <w:t>. This is described in outline below, with full detail to be shown in the BHSS final design.</w:t>
      </w:r>
    </w:p>
    <w:p w14:paraId="486EE608" w14:textId="18CFA3B5" w:rsidR="00660359" w:rsidRDefault="00175435">
      <w:pPr>
        <w:rPr>
          <w:lang w:val="en-US"/>
        </w:rPr>
      </w:pPr>
      <w:r>
        <w:rPr>
          <w:lang w:val="en-US"/>
        </w:rPr>
        <w:t xml:space="preserve">The </w:t>
      </w:r>
      <w:r w:rsidR="009643B8">
        <w:rPr>
          <w:lang w:val="en-US"/>
        </w:rPr>
        <w:t>process includes:</w:t>
      </w:r>
    </w:p>
    <w:p w14:paraId="617BA276" w14:textId="57A33109" w:rsidR="00660359" w:rsidRDefault="009643B8">
      <w:pPr>
        <w:pStyle w:val="ListParagraph"/>
        <w:numPr>
          <w:ilvl w:val="0"/>
          <w:numId w:val="6"/>
        </w:numPr>
        <w:rPr>
          <w:lang w:val="en-US"/>
        </w:rPr>
      </w:pPr>
      <w:r>
        <w:rPr>
          <w:lang w:val="en-US"/>
        </w:rPr>
        <w:t xml:space="preserve">review of </w:t>
      </w:r>
      <w:r w:rsidR="00175435">
        <w:rPr>
          <w:lang w:val="en-US"/>
        </w:rPr>
        <w:t>this document BH</w:t>
      </w:r>
      <w:r w:rsidR="00034245">
        <w:rPr>
          <w:lang w:val="en-US"/>
        </w:rPr>
        <w:t>D</w:t>
      </w:r>
      <w:r w:rsidR="00175435">
        <w:rPr>
          <w:lang w:val="en-US"/>
        </w:rPr>
        <w:t xml:space="preserve"> subsystem </w:t>
      </w:r>
    </w:p>
    <w:p w14:paraId="5F1475BD" w14:textId="716383DE" w:rsidR="00660359" w:rsidRDefault="009643B8">
      <w:pPr>
        <w:pStyle w:val="ListParagraph"/>
        <w:numPr>
          <w:ilvl w:val="0"/>
          <w:numId w:val="6"/>
        </w:numPr>
        <w:rPr>
          <w:lang w:val="en-US"/>
        </w:rPr>
      </w:pPr>
      <w:r>
        <w:rPr>
          <w:lang w:val="en-US"/>
        </w:rPr>
        <w:t>r</w:t>
      </w:r>
      <w:r w:rsidR="00175435">
        <w:rPr>
          <w:lang w:val="en-US"/>
        </w:rPr>
        <w:t>eview of the BHSS (FDR)</w:t>
      </w:r>
    </w:p>
    <w:p w14:paraId="2EF5AA94" w14:textId="223D42F8" w:rsidR="00660359" w:rsidRDefault="009643B8">
      <w:pPr>
        <w:pStyle w:val="ListParagraph"/>
        <w:numPr>
          <w:ilvl w:val="0"/>
          <w:numId w:val="6"/>
        </w:numPr>
        <w:rPr>
          <w:lang w:val="en-US"/>
        </w:rPr>
      </w:pPr>
      <w:r>
        <w:rPr>
          <w:lang w:val="en-US"/>
        </w:rPr>
        <w:t>sometime later</w:t>
      </w:r>
      <w:r w:rsidR="00EC37EF">
        <w:rPr>
          <w:lang w:val="en-US"/>
        </w:rPr>
        <w:t>,</w:t>
      </w:r>
      <w:r>
        <w:rPr>
          <w:lang w:val="en-US"/>
        </w:rPr>
        <w:t xml:space="preserve"> an </w:t>
      </w:r>
      <w:r w:rsidR="00175435">
        <w:rPr>
          <w:lang w:val="en-US"/>
        </w:rPr>
        <w:t xml:space="preserve">IRR for BHD subsystem based on as-built suspensions, final optical design etc. to check </w:t>
      </w:r>
      <w:r>
        <w:rPr>
          <w:lang w:val="en-US"/>
        </w:rPr>
        <w:t>provided hardware and that</w:t>
      </w:r>
      <w:r w:rsidR="00175435">
        <w:rPr>
          <w:lang w:val="en-US"/>
        </w:rPr>
        <w:t xml:space="preserve"> installation procedures are clear.</w:t>
      </w:r>
    </w:p>
    <w:p w14:paraId="219DBE38" w14:textId="435C8AE1" w:rsidR="00660359" w:rsidRDefault="00175435">
      <w:pPr>
        <w:rPr>
          <w:lang w:val="en-US"/>
        </w:rPr>
      </w:pPr>
      <w:r>
        <w:rPr>
          <w:lang w:val="en-US"/>
        </w:rPr>
        <w:t xml:space="preserve">Clearance to move ahead with the procurement of </w:t>
      </w:r>
      <w:r w:rsidR="00162685">
        <w:rPr>
          <w:lang w:val="en-US"/>
        </w:rPr>
        <w:t xml:space="preserve">suspended </w:t>
      </w:r>
      <w:r>
        <w:rPr>
          <w:lang w:val="en-US"/>
        </w:rPr>
        <w:t xml:space="preserve">BHD optics was given at PDR. Section 19 of </w:t>
      </w:r>
      <w:hyperlink r:id="rId40">
        <w:r>
          <w:rPr>
            <w:rStyle w:val="Hyperlink"/>
            <w:lang w:val="en-US"/>
          </w:rPr>
          <w:t>https://dcc.ligo.org/LIGO-T2000581</w:t>
        </w:r>
      </w:hyperlink>
      <w:r>
        <w:rPr>
          <w:lang w:val="en-US"/>
        </w:rPr>
        <w:t xml:space="preserve"> was updated</w:t>
      </w:r>
      <w:r w:rsidR="00034245">
        <w:rPr>
          <w:lang w:val="en-US"/>
        </w:rPr>
        <w:t xml:space="preserve"> to reflect this. M</w:t>
      </w:r>
      <w:r w:rsidR="00162685">
        <w:rPr>
          <w:lang w:val="en-US"/>
        </w:rPr>
        <w:t>inor changes in optical specifications were carried out during their individual approval processes</w:t>
      </w:r>
      <w:r w:rsidR="002575E4">
        <w:rPr>
          <w:lang w:val="en-US"/>
        </w:rPr>
        <w:t xml:space="preserve"> according to the following DCNs.</w:t>
      </w:r>
    </w:p>
    <w:p w14:paraId="3B9724A3" w14:textId="77777777" w:rsidR="00660359" w:rsidRDefault="00175435">
      <w:pPr>
        <w:rPr>
          <w:lang w:val="en-US"/>
        </w:rPr>
      </w:pPr>
      <w:r>
        <w:rPr>
          <w:lang w:val="en-US"/>
        </w:rPr>
        <w:t>The resulting specifications cover substrate material, substrate shaping and finishing, and coatings. They were reviewed and released by DCN (</w:t>
      </w:r>
      <w:hyperlink r:id="rId41">
        <w:r>
          <w:rPr>
            <w:rStyle w:val="Hyperlink"/>
            <w:lang w:val="en-US"/>
          </w:rPr>
          <w:t>https://dcc.ligo.org/LIGO-E2100308</w:t>
        </w:r>
      </w:hyperlink>
      <w:r>
        <w:rPr>
          <w:lang w:val="en-US"/>
        </w:rPr>
        <w:t xml:space="preserve"> (3 inch optics); </w:t>
      </w:r>
      <w:hyperlink r:id="rId42">
        <w:r>
          <w:rPr>
            <w:rStyle w:val="Hyperlink"/>
            <w:lang w:val="en-US"/>
          </w:rPr>
          <w:t>https://dcc.ligo.org/LIGO-E2100309</w:t>
        </w:r>
      </w:hyperlink>
      <w:r>
        <w:rPr>
          <w:lang w:val="en-US"/>
        </w:rPr>
        <w:t xml:space="preserve"> (SAMS mirrors), </w:t>
      </w:r>
      <w:hyperlink r:id="rId43">
        <w:r>
          <w:rPr>
            <w:rStyle w:val="Hyperlink"/>
            <w:lang w:val="en-US"/>
          </w:rPr>
          <w:t>https://dcc.ligo.org/LIGO-E2100310</w:t>
        </w:r>
      </w:hyperlink>
      <w:r>
        <w:rPr>
          <w:lang w:val="en-US"/>
        </w:rPr>
        <w:t xml:space="preserve"> (BHDL0); </w:t>
      </w:r>
      <w:hyperlink r:id="rId44">
        <w:r>
          <w:rPr>
            <w:rStyle w:val="Hyperlink"/>
            <w:lang w:val="en-US"/>
          </w:rPr>
          <w:t>https://dcc.ligo.org/LIGO-E2100311</w:t>
        </w:r>
      </w:hyperlink>
      <w:r>
        <w:rPr>
          <w:lang w:val="en-US"/>
        </w:rPr>
        <w:t xml:space="preserve"> (LOPO) and  </w:t>
      </w:r>
      <w:hyperlink r:id="rId45">
        <w:r>
          <w:rPr>
            <w:rStyle w:val="Hyperlink"/>
            <w:lang w:val="en-US"/>
          </w:rPr>
          <w:t>https://dcc.ligo.org/LIGO-E2100342</w:t>
        </w:r>
      </w:hyperlink>
      <w:r>
        <w:rPr>
          <w:lang w:val="en-US"/>
        </w:rPr>
        <w:t xml:space="preserve"> (HDDS mirrors).</w:t>
      </w:r>
    </w:p>
    <w:p w14:paraId="30656732" w14:textId="77777777" w:rsidR="00660359" w:rsidRDefault="00175435">
      <w:pPr>
        <w:rPr>
          <w:lang w:val="en-US"/>
        </w:rPr>
      </w:pPr>
      <w:r>
        <w:rPr>
          <w:lang w:val="en-US"/>
        </w:rPr>
        <w:t>The following specifications and drawings were created:</w:t>
      </w:r>
    </w:p>
    <w:tbl>
      <w:tblPr>
        <w:tblStyle w:val="TableGrid"/>
        <w:tblW w:w="9016" w:type="dxa"/>
        <w:tblLook w:val="04A0" w:firstRow="1" w:lastRow="0" w:firstColumn="1" w:lastColumn="0" w:noHBand="0" w:noVBand="1"/>
      </w:tblPr>
      <w:tblGrid>
        <w:gridCol w:w="2255"/>
        <w:gridCol w:w="2254"/>
        <w:gridCol w:w="2254"/>
        <w:gridCol w:w="2253"/>
      </w:tblGrid>
      <w:tr w:rsidR="00660359" w14:paraId="5C49DFCF" w14:textId="77777777">
        <w:tc>
          <w:tcPr>
            <w:tcW w:w="2254" w:type="dxa"/>
          </w:tcPr>
          <w:p w14:paraId="3D34A4CF" w14:textId="77777777" w:rsidR="00660359" w:rsidRDefault="00175435">
            <w:pPr>
              <w:spacing w:after="0" w:line="240" w:lineRule="auto"/>
              <w:rPr>
                <w:lang w:val="en-US"/>
              </w:rPr>
            </w:pPr>
            <w:r>
              <w:rPr>
                <w:lang w:val="en-US"/>
              </w:rPr>
              <w:t>Item</w:t>
            </w:r>
          </w:p>
        </w:tc>
        <w:tc>
          <w:tcPr>
            <w:tcW w:w="2254" w:type="dxa"/>
          </w:tcPr>
          <w:p w14:paraId="27A36328" w14:textId="77777777" w:rsidR="00660359" w:rsidRDefault="00175435">
            <w:pPr>
              <w:spacing w:after="0" w:line="240" w:lineRule="auto"/>
              <w:rPr>
                <w:lang w:val="en-US"/>
              </w:rPr>
            </w:pPr>
            <w:r>
              <w:rPr>
                <w:lang w:val="en-US"/>
              </w:rPr>
              <w:t>Specification</w:t>
            </w:r>
          </w:p>
        </w:tc>
        <w:tc>
          <w:tcPr>
            <w:tcW w:w="2254" w:type="dxa"/>
          </w:tcPr>
          <w:p w14:paraId="421FB3B9" w14:textId="77777777" w:rsidR="00660359" w:rsidRDefault="00175435">
            <w:pPr>
              <w:spacing w:after="0" w:line="240" w:lineRule="auto"/>
              <w:rPr>
                <w:lang w:val="en-US"/>
              </w:rPr>
            </w:pPr>
            <w:r>
              <w:rPr>
                <w:lang w:val="en-US"/>
              </w:rPr>
              <w:t>Drawing</w:t>
            </w:r>
          </w:p>
        </w:tc>
        <w:tc>
          <w:tcPr>
            <w:tcW w:w="2253" w:type="dxa"/>
          </w:tcPr>
          <w:p w14:paraId="553E90E7" w14:textId="77777777" w:rsidR="00660359" w:rsidRDefault="00175435">
            <w:pPr>
              <w:spacing w:after="0" w:line="240" w:lineRule="auto"/>
              <w:rPr>
                <w:lang w:val="en-US"/>
              </w:rPr>
            </w:pPr>
            <w:r>
              <w:rPr>
                <w:lang w:val="en-US"/>
              </w:rPr>
              <w:t>Note</w:t>
            </w:r>
          </w:p>
        </w:tc>
      </w:tr>
      <w:tr w:rsidR="00660359" w14:paraId="4C724093" w14:textId="77777777">
        <w:tc>
          <w:tcPr>
            <w:tcW w:w="2254" w:type="dxa"/>
          </w:tcPr>
          <w:p w14:paraId="191BE5A3" w14:textId="77777777" w:rsidR="00660359" w:rsidRDefault="00175435">
            <w:pPr>
              <w:spacing w:after="0" w:line="240" w:lineRule="auto"/>
              <w:rPr>
                <w:lang w:val="en-US"/>
              </w:rPr>
            </w:pPr>
            <w:r>
              <w:rPr>
                <w:lang w:val="en-US"/>
              </w:rPr>
              <w:lastRenderedPageBreak/>
              <w:t>Plane 3” optics (BHD BS1, M1, BS2; OM0)</w:t>
            </w:r>
          </w:p>
        </w:tc>
        <w:tc>
          <w:tcPr>
            <w:tcW w:w="2254" w:type="dxa"/>
          </w:tcPr>
          <w:p w14:paraId="5E456518" w14:textId="77777777" w:rsidR="00660359" w:rsidRDefault="00175435">
            <w:pPr>
              <w:spacing w:after="0" w:line="240" w:lineRule="auto"/>
              <w:rPr>
                <w:lang w:val="en-US"/>
              </w:rPr>
            </w:pPr>
            <w:r>
              <w:rPr>
                <w:lang w:val="en-US"/>
              </w:rPr>
              <w:t>E2100052</w:t>
            </w:r>
          </w:p>
        </w:tc>
        <w:tc>
          <w:tcPr>
            <w:tcW w:w="2254" w:type="dxa"/>
          </w:tcPr>
          <w:p w14:paraId="2744437B" w14:textId="77777777" w:rsidR="00660359" w:rsidRDefault="00175435">
            <w:pPr>
              <w:spacing w:after="0" w:line="240" w:lineRule="auto"/>
              <w:rPr>
                <w:lang w:val="en-US"/>
              </w:rPr>
            </w:pPr>
            <w:r>
              <w:rPr>
                <w:lang w:val="en-US"/>
              </w:rPr>
              <w:t>D2100495</w:t>
            </w:r>
          </w:p>
        </w:tc>
        <w:tc>
          <w:tcPr>
            <w:tcW w:w="2253" w:type="dxa"/>
          </w:tcPr>
          <w:p w14:paraId="00DD7F88" w14:textId="77777777" w:rsidR="00660359" w:rsidRDefault="00175435">
            <w:pPr>
              <w:spacing w:after="0" w:line="240" w:lineRule="auto"/>
              <w:rPr>
                <w:lang w:val="en-US"/>
              </w:rPr>
            </w:pPr>
            <w:r>
              <w:rPr>
                <w:lang w:val="en-US"/>
              </w:rPr>
              <w:t>4 sub-types</w:t>
            </w:r>
          </w:p>
        </w:tc>
      </w:tr>
      <w:tr w:rsidR="00660359" w14:paraId="28B1E967" w14:textId="77777777">
        <w:tc>
          <w:tcPr>
            <w:tcW w:w="2254" w:type="dxa"/>
          </w:tcPr>
          <w:p w14:paraId="56241BC6" w14:textId="77777777" w:rsidR="00660359" w:rsidRDefault="00175435">
            <w:pPr>
              <w:spacing w:after="0" w:line="240" w:lineRule="auto"/>
              <w:rPr>
                <w:lang w:val="en-US"/>
              </w:rPr>
            </w:pPr>
            <w:r>
              <w:rPr>
                <w:lang w:val="en-US"/>
              </w:rPr>
              <w:t>3” lens BHDL1</w:t>
            </w:r>
          </w:p>
        </w:tc>
        <w:tc>
          <w:tcPr>
            <w:tcW w:w="2254" w:type="dxa"/>
          </w:tcPr>
          <w:p w14:paraId="424A4E1A" w14:textId="77777777" w:rsidR="00660359" w:rsidRDefault="00175435">
            <w:pPr>
              <w:spacing w:after="0" w:line="240" w:lineRule="auto"/>
              <w:rPr>
                <w:lang w:val="en-US"/>
              </w:rPr>
            </w:pPr>
            <w:r>
              <w:rPr>
                <w:lang w:val="en-US"/>
              </w:rPr>
              <w:t>E2100215</w:t>
            </w:r>
          </w:p>
        </w:tc>
        <w:tc>
          <w:tcPr>
            <w:tcW w:w="2254" w:type="dxa"/>
          </w:tcPr>
          <w:p w14:paraId="37A306C0" w14:textId="77777777" w:rsidR="00660359" w:rsidRDefault="00175435">
            <w:pPr>
              <w:spacing w:after="0" w:line="240" w:lineRule="auto"/>
              <w:rPr>
                <w:lang w:val="en-US"/>
              </w:rPr>
            </w:pPr>
            <w:r>
              <w:rPr>
                <w:lang w:val="en-US"/>
              </w:rPr>
              <w:t>D2100496</w:t>
            </w:r>
          </w:p>
        </w:tc>
        <w:tc>
          <w:tcPr>
            <w:tcW w:w="2253" w:type="dxa"/>
          </w:tcPr>
          <w:p w14:paraId="0446BC49" w14:textId="77777777" w:rsidR="00660359" w:rsidRDefault="00660359">
            <w:pPr>
              <w:spacing w:after="0" w:line="240" w:lineRule="auto"/>
              <w:rPr>
                <w:lang w:val="en-US"/>
              </w:rPr>
            </w:pPr>
          </w:p>
        </w:tc>
      </w:tr>
      <w:tr w:rsidR="00660359" w14:paraId="31816850" w14:textId="77777777">
        <w:tc>
          <w:tcPr>
            <w:tcW w:w="2254" w:type="dxa"/>
          </w:tcPr>
          <w:p w14:paraId="4C53E6B0" w14:textId="77777777" w:rsidR="00660359" w:rsidRDefault="00175435">
            <w:pPr>
              <w:spacing w:after="0" w:line="240" w:lineRule="auto"/>
              <w:rPr>
                <w:lang w:val="en-US"/>
              </w:rPr>
            </w:pPr>
            <w:r>
              <w:rPr>
                <w:lang w:val="en-US"/>
              </w:rPr>
              <w:t>50 mm lens BHDL0</w:t>
            </w:r>
          </w:p>
        </w:tc>
        <w:tc>
          <w:tcPr>
            <w:tcW w:w="2254" w:type="dxa"/>
          </w:tcPr>
          <w:p w14:paraId="49C5D8B6" w14:textId="77777777" w:rsidR="00660359" w:rsidRDefault="00175435">
            <w:pPr>
              <w:spacing w:after="0" w:line="240" w:lineRule="auto"/>
              <w:rPr>
                <w:lang w:val="en-US"/>
              </w:rPr>
            </w:pPr>
            <w:r>
              <w:rPr>
                <w:lang w:val="en-US"/>
              </w:rPr>
              <w:t>E2100214</w:t>
            </w:r>
          </w:p>
        </w:tc>
        <w:tc>
          <w:tcPr>
            <w:tcW w:w="2254" w:type="dxa"/>
          </w:tcPr>
          <w:p w14:paraId="461791BD" w14:textId="77777777" w:rsidR="00660359" w:rsidRDefault="00175435">
            <w:pPr>
              <w:spacing w:after="0" w:line="240" w:lineRule="auto"/>
              <w:rPr>
                <w:lang w:val="en-US"/>
              </w:rPr>
            </w:pPr>
            <w:r>
              <w:rPr>
                <w:lang w:val="en-US"/>
              </w:rPr>
              <w:t>n/a</w:t>
            </w:r>
          </w:p>
        </w:tc>
        <w:tc>
          <w:tcPr>
            <w:tcW w:w="2253" w:type="dxa"/>
          </w:tcPr>
          <w:p w14:paraId="113ECE6A" w14:textId="77777777" w:rsidR="00660359" w:rsidRDefault="00660359">
            <w:pPr>
              <w:spacing w:after="0" w:line="240" w:lineRule="auto"/>
              <w:rPr>
                <w:lang w:val="en-US"/>
              </w:rPr>
            </w:pPr>
          </w:p>
        </w:tc>
      </w:tr>
      <w:tr w:rsidR="00660359" w14:paraId="432F2EE3" w14:textId="77777777">
        <w:tc>
          <w:tcPr>
            <w:tcW w:w="2254" w:type="dxa"/>
          </w:tcPr>
          <w:p w14:paraId="4C8B9A8E" w14:textId="77777777" w:rsidR="00660359" w:rsidRDefault="00175435">
            <w:pPr>
              <w:spacing w:after="0" w:line="240" w:lineRule="auto"/>
              <w:rPr>
                <w:lang w:val="en-US"/>
              </w:rPr>
            </w:pPr>
            <w:r>
              <w:rPr>
                <w:lang w:val="en-US"/>
              </w:rPr>
              <w:t>50 mm mirror LOPO</w:t>
            </w:r>
          </w:p>
        </w:tc>
        <w:tc>
          <w:tcPr>
            <w:tcW w:w="2254" w:type="dxa"/>
          </w:tcPr>
          <w:p w14:paraId="22B51D18" w14:textId="77777777" w:rsidR="00660359" w:rsidRDefault="00175435">
            <w:pPr>
              <w:spacing w:after="0" w:line="240" w:lineRule="auto"/>
              <w:rPr>
                <w:lang w:val="en-US"/>
              </w:rPr>
            </w:pPr>
            <w:r>
              <w:rPr>
                <w:lang w:val="en-US"/>
              </w:rPr>
              <w:t>E2100113</w:t>
            </w:r>
          </w:p>
        </w:tc>
        <w:tc>
          <w:tcPr>
            <w:tcW w:w="2254" w:type="dxa"/>
          </w:tcPr>
          <w:p w14:paraId="1929DD97" w14:textId="77777777" w:rsidR="00660359" w:rsidRDefault="00175435">
            <w:pPr>
              <w:spacing w:after="0" w:line="240" w:lineRule="auto"/>
              <w:rPr>
                <w:lang w:val="en-US"/>
              </w:rPr>
            </w:pPr>
            <w:r>
              <w:rPr>
                <w:lang w:val="en-US"/>
              </w:rPr>
              <w:t>n/a</w:t>
            </w:r>
          </w:p>
        </w:tc>
        <w:tc>
          <w:tcPr>
            <w:tcW w:w="2253" w:type="dxa"/>
          </w:tcPr>
          <w:p w14:paraId="7626A259" w14:textId="77777777" w:rsidR="00660359" w:rsidRDefault="00660359">
            <w:pPr>
              <w:spacing w:after="0" w:line="240" w:lineRule="auto"/>
              <w:rPr>
                <w:lang w:val="en-US"/>
              </w:rPr>
            </w:pPr>
          </w:p>
        </w:tc>
      </w:tr>
      <w:tr w:rsidR="00660359" w14:paraId="4BA59743" w14:textId="77777777">
        <w:tc>
          <w:tcPr>
            <w:tcW w:w="2254" w:type="dxa"/>
          </w:tcPr>
          <w:p w14:paraId="04268C5E" w14:textId="77777777" w:rsidR="00660359" w:rsidRDefault="00175435">
            <w:pPr>
              <w:spacing w:after="0" w:line="240" w:lineRule="auto"/>
              <w:rPr>
                <w:lang w:val="en-US"/>
              </w:rPr>
            </w:pPr>
            <w:r>
              <w:rPr>
                <w:lang w:val="en-US"/>
              </w:rPr>
              <w:t>50 mm SAMS mirrors</w:t>
            </w:r>
          </w:p>
        </w:tc>
        <w:tc>
          <w:tcPr>
            <w:tcW w:w="2254" w:type="dxa"/>
          </w:tcPr>
          <w:p w14:paraId="55E393B7" w14:textId="77777777" w:rsidR="00660359" w:rsidRDefault="00175435">
            <w:pPr>
              <w:spacing w:after="0" w:line="240" w:lineRule="auto"/>
              <w:rPr>
                <w:lang w:val="en-US"/>
              </w:rPr>
            </w:pPr>
            <w:r>
              <w:rPr>
                <w:lang w:val="en-US"/>
              </w:rPr>
              <w:t>E2100053</w:t>
            </w:r>
          </w:p>
        </w:tc>
        <w:tc>
          <w:tcPr>
            <w:tcW w:w="2254" w:type="dxa"/>
          </w:tcPr>
          <w:p w14:paraId="16A6BBB5" w14:textId="77777777" w:rsidR="00660359" w:rsidRDefault="00175435">
            <w:pPr>
              <w:spacing w:after="0" w:line="240" w:lineRule="auto"/>
              <w:rPr>
                <w:lang w:val="en-US"/>
              </w:rPr>
            </w:pPr>
            <w:r>
              <w:rPr>
                <w:lang w:val="en-US"/>
              </w:rPr>
              <w:t>n/a</w:t>
            </w:r>
          </w:p>
        </w:tc>
        <w:tc>
          <w:tcPr>
            <w:tcW w:w="2253" w:type="dxa"/>
          </w:tcPr>
          <w:p w14:paraId="157BDBA2" w14:textId="77777777" w:rsidR="00660359" w:rsidRDefault="00175435">
            <w:pPr>
              <w:spacing w:after="0" w:line="240" w:lineRule="auto"/>
              <w:rPr>
                <w:lang w:val="en-US"/>
              </w:rPr>
            </w:pPr>
            <w:r>
              <w:rPr>
                <w:lang w:val="en-US"/>
              </w:rPr>
              <w:t>4 sub-types</w:t>
            </w:r>
          </w:p>
        </w:tc>
      </w:tr>
      <w:tr w:rsidR="00660359" w14:paraId="3BDA645E" w14:textId="77777777">
        <w:tc>
          <w:tcPr>
            <w:tcW w:w="2254" w:type="dxa"/>
          </w:tcPr>
          <w:p w14:paraId="2AA8D522" w14:textId="77777777" w:rsidR="00660359" w:rsidRDefault="00175435">
            <w:pPr>
              <w:spacing w:after="0" w:line="240" w:lineRule="auto"/>
              <w:rPr>
                <w:lang w:val="en-US"/>
              </w:rPr>
            </w:pPr>
            <w:r>
              <w:rPr>
                <w:lang w:val="en-US"/>
              </w:rPr>
              <w:t>2” HDDS mirror</w:t>
            </w:r>
          </w:p>
        </w:tc>
        <w:tc>
          <w:tcPr>
            <w:tcW w:w="2254" w:type="dxa"/>
          </w:tcPr>
          <w:p w14:paraId="2A05537E" w14:textId="77777777" w:rsidR="00660359" w:rsidRDefault="00175435">
            <w:pPr>
              <w:spacing w:after="0" w:line="240" w:lineRule="auto"/>
              <w:rPr>
                <w:lang w:val="en-US"/>
              </w:rPr>
            </w:pPr>
            <w:r>
              <w:rPr>
                <w:lang w:val="en-US"/>
              </w:rPr>
              <w:t>E2100335</w:t>
            </w:r>
          </w:p>
        </w:tc>
        <w:tc>
          <w:tcPr>
            <w:tcW w:w="2254" w:type="dxa"/>
          </w:tcPr>
          <w:p w14:paraId="2960CFF5" w14:textId="77777777" w:rsidR="00660359" w:rsidRDefault="00175435">
            <w:pPr>
              <w:spacing w:after="0" w:line="240" w:lineRule="auto"/>
              <w:rPr>
                <w:lang w:val="en-US"/>
              </w:rPr>
            </w:pPr>
            <w:r>
              <w:rPr>
                <w:lang w:val="en-US"/>
              </w:rPr>
              <w:t>n/a</w:t>
            </w:r>
          </w:p>
        </w:tc>
        <w:tc>
          <w:tcPr>
            <w:tcW w:w="2253" w:type="dxa"/>
          </w:tcPr>
          <w:p w14:paraId="0216B2EA" w14:textId="77777777" w:rsidR="00660359" w:rsidRDefault="00660359">
            <w:pPr>
              <w:keepNext/>
              <w:spacing w:after="0" w:line="240" w:lineRule="auto"/>
              <w:rPr>
                <w:lang w:val="en-US"/>
              </w:rPr>
            </w:pPr>
          </w:p>
        </w:tc>
      </w:tr>
    </w:tbl>
    <w:p w14:paraId="44494E2E" w14:textId="62C8B56E" w:rsidR="00660359" w:rsidRDefault="00175435">
      <w:pPr>
        <w:pStyle w:val="Caption"/>
        <w:rPr>
          <w:lang w:val="en-US"/>
        </w:rPr>
      </w:pPr>
      <w:r>
        <w:rPr>
          <w:lang w:val="en-US"/>
        </w:rPr>
        <w:t xml:space="preserve">Table </w:t>
      </w:r>
      <w:r>
        <w:rPr>
          <w:lang w:val="en-US"/>
        </w:rPr>
        <w:fldChar w:fldCharType="begin"/>
      </w:r>
      <w:r>
        <w:rPr>
          <w:lang w:val="en-US"/>
        </w:rPr>
        <w:instrText>SEQ Table \* ARABIC</w:instrText>
      </w:r>
      <w:r>
        <w:rPr>
          <w:lang w:val="en-US"/>
        </w:rPr>
        <w:fldChar w:fldCharType="separate"/>
      </w:r>
      <w:r w:rsidR="00853B82">
        <w:rPr>
          <w:noProof/>
          <w:lang w:val="en-US"/>
        </w:rPr>
        <w:t>1</w:t>
      </w:r>
      <w:r>
        <w:rPr>
          <w:lang w:val="en-US"/>
        </w:rPr>
        <w:fldChar w:fldCharType="end"/>
      </w:r>
      <w:r>
        <w:rPr>
          <w:lang w:val="en-US"/>
        </w:rPr>
        <w:t>: BHD optics: specification of items requiring early procurement (underway)</w:t>
      </w:r>
    </w:p>
    <w:tbl>
      <w:tblPr>
        <w:tblStyle w:val="TableGrid"/>
        <w:tblW w:w="9016" w:type="dxa"/>
        <w:tblLook w:val="04A0" w:firstRow="1" w:lastRow="0" w:firstColumn="1" w:lastColumn="0" w:noHBand="0" w:noVBand="1"/>
      </w:tblPr>
      <w:tblGrid>
        <w:gridCol w:w="2255"/>
        <w:gridCol w:w="2254"/>
        <w:gridCol w:w="2254"/>
        <w:gridCol w:w="2253"/>
      </w:tblGrid>
      <w:tr w:rsidR="002575E4" w14:paraId="7D0A9693" w14:textId="77777777" w:rsidTr="002C681F">
        <w:tc>
          <w:tcPr>
            <w:tcW w:w="2255" w:type="dxa"/>
          </w:tcPr>
          <w:p w14:paraId="3FD9DAB0" w14:textId="77777777" w:rsidR="002575E4" w:rsidRDefault="002575E4" w:rsidP="001E62C0">
            <w:pPr>
              <w:spacing w:after="0" w:line="240" w:lineRule="auto"/>
              <w:rPr>
                <w:lang w:val="en-US"/>
              </w:rPr>
            </w:pPr>
            <w:r>
              <w:rPr>
                <w:lang w:val="en-US"/>
              </w:rPr>
              <w:t>Item</w:t>
            </w:r>
          </w:p>
        </w:tc>
        <w:tc>
          <w:tcPr>
            <w:tcW w:w="2254" w:type="dxa"/>
          </w:tcPr>
          <w:p w14:paraId="23A768DB" w14:textId="77777777" w:rsidR="002575E4" w:rsidRDefault="002575E4" w:rsidP="001E62C0">
            <w:pPr>
              <w:spacing w:after="0" w:line="240" w:lineRule="auto"/>
              <w:rPr>
                <w:lang w:val="en-US"/>
              </w:rPr>
            </w:pPr>
            <w:r>
              <w:rPr>
                <w:lang w:val="en-US"/>
              </w:rPr>
              <w:t>Specification</w:t>
            </w:r>
          </w:p>
        </w:tc>
        <w:tc>
          <w:tcPr>
            <w:tcW w:w="2254" w:type="dxa"/>
          </w:tcPr>
          <w:p w14:paraId="686E6802" w14:textId="77777777" w:rsidR="002575E4" w:rsidRDefault="002575E4" w:rsidP="001E62C0">
            <w:pPr>
              <w:spacing w:after="0" w:line="240" w:lineRule="auto"/>
              <w:rPr>
                <w:lang w:val="en-US"/>
              </w:rPr>
            </w:pPr>
            <w:r>
              <w:rPr>
                <w:lang w:val="en-US"/>
              </w:rPr>
              <w:t>Drawing</w:t>
            </w:r>
          </w:p>
        </w:tc>
        <w:tc>
          <w:tcPr>
            <w:tcW w:w="2253" w:type="dxa"/>
          </w:tcPr>
          <w:p w14:paraId="6E98F562" w14:textId="77777777" w:rsidR="002575E4" w:rsidRDefault="002575E4" w:rsidP="001E62C0">
            <w:pPr>
              <w:spacing w:after="0" w:line="240" w:lineRule="auto"/>
              <w:rPr>
                <w:lang w:val="en-US"/>
              </w:rPr>
            </w:pPr>
            <w:r>
              <w:rPr>
                <w:lang w:val="en-US"/>
              </w:rPr>
              <w:t>Note</w:t>
            </w:r>
          </w:p>
        </w:tc>
      </w:tr>
      <w:tr w:rsidR="002575E4" w14:paraId="023A9A1D" w14:textId="77777777" w:rsidTr="002C681F">
        <w:tc>
          <w:tcPr>
            <w:tcW w:w="2255" w:type="dxa"/>
          </w:tcPr>
          <w:p w14:paraId="1A3F8DD9" w14:textId="496963EE" w:rsidR="002575E4" w:rsidRDefault="002C681F" w:rsidP="001E62C0">
            <w:pPr>
              <w:spacing w:after="0" w:line="240" w:lineRule="auto"/>
              <w:rPr>
                <w:lang w:val="en-US"/>
              </w:rPr>
            </w:pPr>
            <w:r>
              <w:rPr>
                <w:lang w:val="en-US"/>
              </w:rPr>
              <w:t>lenses</w:t>
            </w:r>
          </w:p>
        </w:tc>
        <w:tc>
          <w:tcPr>
            <w:tcW w:w="2254" w:type="dxa"/>
          </w:tcPr>
          <w:p w14:paraId="13318ED5" w14:textId="5E969473" w:rsidR="002575E4" w:rsidRDefault="002C681F" w:rsidP="001E62C0">
            <w:pPr>
              <w:spacing w:after="0" w:line="240" w:lineRule="auto"/>
              <w:rPr>
                <w:lang w:val="en-US"/>
              </w:rPr>
            </w:pPr>
            <w:r>
              <w:rPr>
                <w:lang w:val="en-US"/>
              </w:rPr>
              <w:t>E2200140</w:t>
            </w:r>
          </w:p>
        </w:tc>
        <w:tc>
          <w:tcPr>
            <w:tcW w:w="2254" w:type="dxa"/>
          </w:tcPr>
          <w:p w14:paraId="6F41426A" w14:textId="3A8C5DD4" w:rsidR="002575E4" w:rsidRDefault="002C681F" w:rsidP="001E62C0">
            <w:pPr>
              <w:spacing w:after="0" w:line="240" w:lineRule="auto"/>
              <w:rPr>
                <w:lang w:val="en-US"/>
              </w:rPr>
            </w:pPr>
            <w:r>
              <w:rPr>
                <w:lang w:val="en-US"/>
              </w:rPr>
              <w:t>n/a</w:t>
            </w:r>
          </w:p>
        </w:tc>
        <w:tc>
          <w:tcPr>
            <w:tcW w:w="2253" w:type="dxa"/>
          </w:tcPr>
          <w:p w14:paraId="359DCFD3" w14:textId="0F339860" w:rsidR="002575E4" w:rsidRDefault="002575E4" w:rsidP="001E62C0">
            <w:pPr>
              <w:spacing w:after="0" w:line="240" w:lineRule="auto"/>
              <w:rPr>
                <w:lang w:val="en-US"/>
              </w:rPr>
            </w:pPr>
          </w:p>
        </w:tc>
      </w:tr>
      <w:tr w:rsidR="002575E4" w14:paraId="33059AF2" w14:textId="77777777" w:rsidTr="002C681F">
        <w:tc>
          <w:tcPr>
            <w:tcW w:w="2255" w:type="dxa"/>
          </w:tcPr>
          <w:p w14:paraId="1D36F074" w14:textId="037CEF4E" w:rsidR="002575E4" w:rsidRDefault="002C681F" w:rsidP="001E62C0">
            <w:pPr>
              <w:spacing w:after="0" w:line="240" w:lineRule="auto"/>
              <w:rPr>
                <w:lang w:val="en-US"/>
              </w:rPr>
            </w:pPr>
            <w:r>
              <w:rPr>
                <w:lang w:val="en-US"/>
              </w:rPr>
              <w:t>high reflectors</w:t>
            </w:r>
          </w:p>
        </w:tc>
        <w:tc>
          <w:tcPr>
            <w:tcW w:w="2254" w:type="dxa"/>
          </w:tcPr>
          <w:p w14:paraId="5FB3422C" w14:textId="0C7A4DD5" w:rsidR="002575E4" w:rsidRDefault="002C681F" w:rsidP="001E62C0">
            <w:pPr>
              <w:spacing w:after="0" w:line="240" w:lineRule="auto"/>
              <w:rPr>
                <w:lang w:val="en-US"/>
              </w:rPr>
            </w:pPr>
            <w:r w:rsidRPr="002C681F">
              <w:rPr>
                <w:lang w:val="en-US"/>
              </w:rPr>
              <w:t>E2200138</w:t>
            </w:r>
          </w:p>
        </w:tc>
        <w:tc>
          <w:tcPr>
            <w:tcW w:w="2254" w:type="dxa"/>
          </w:tcPr>
          <w:p w14:paraId="7AFE6D05" w14:textId="7A12E2A8" w:rsidR="002575E4" w:rsidRDefault="002C681F" w:rsidP="001E62C0">
            <w:pPr>
              <w:spacing w:after="0" w:line="240" w:lineRule="auto"/>
              <w:rPr>
                <w:lang w:val="en-US"/>
              </w:rPr>
            </w:pPr>
            <w:r>
              <w:rPr>
                <w:lang w:val="en-US"/>
              </w:rPr>
              <w:t>n/a</w:t>
            </w:r>
          </w:p>
        </w:tc>
        <w:tc>
          <w:tcPr>
            <w:tcW w:w="2253" w:type="dxa"/>
          </w:tcPr>
          <w:p w14:paraId="0DA94D42" w14:textId="77777777" w:rsidR="002575E4" w:rsidRDefault="002575E4" w:rsidP="001E62C0">
            <w:pPr>
              <w:spacing w:after="0" w:line="240" w:lineRule="auto"/>
              <w:rPr>
                <w:lang w:val="en-US"/>
              </w:rPr>
            </w:pPr>
          </w:p>
        </w:tc>
      </w:tr>
      <w:tr w:rsidR="002575E4" w14:paraId="58A2E130" w14:textId="77777777" w:rsidTr="002C681F">
        <w:tc>
          <w:tcPr>
            <w:tcW w:w="2255" w:type="dxa"/>
          </w:tcPr>
          <w:p w14:paraId="7915F1B4" w14:textId="266C00F0" w:rsidR="002575E4" w:rsidRDefault="002C681F" w:rsidP="001E62C0">
            <w:pPr>
              <w:spacing w:after="0" w:line="240" w:lineRule="auto"/>
              <w:rPr>
                <w:lang w:val="en-US"/>
              </w:rPr>
            </w:pPr>
            <w:r>
              <w:rPr>
                <w:lang w:val="en-US"/>
              </w:rPr>
              <w:t>beam splitters</w:t>
            </w:r>
          </w:p>
        </w:tc>
        <w:tc>
          <w:tcPr>
            <w:tcW w:w="2254" w:type="dxa"/>
          </w:tcPr>
          <w:p w14:paraId="59E684A5" w14:textId="1D2BF8B9" w:rsidR="002575E4" w:rsidRDefault="002C681F" w:rsidP="001E62C0">
            <w:pPr>
              <w:spacing w:after="0" w:line="240" w:lineRule="auto"/>
              <w:rPr>
                <w:lang w:val="en-US"/>
              </w:rPr>
            </w:pPr>
            <w:r>
              <w:rPr>
                <w:lang w:val="en-US"/>
              </w:rPr>
              <w:t>E2200139</w:t>
            </w:r>
          </w:p>
        </w:tc>
        <w:tc>
          <w:tcPr>
            <w:tcW w:w="2254" w:type="dxa"/>
          </w:tcPr>
          <w:p w14:paraId="7B7B8A53" w14:textId="7DCD33B1" w:rsidR="002575E4" w:rsidRDefault="002C681F" w:rsidP="001E62C0">
            <w:pPr>
              <w:spacing w:after="0" w:line="240" w:lineRule="auto"/>
              <w:rPr>
                <w:lang w:val="en-US"/>
              </w:rPr>
            </w:pPr>
            <w:r>
              <w:rPr>
                <w:lang w:val="en-US"/>
              </w:rPr>
              <w:t>n/a</w:t>
            </w:r>
          </w:p>
        </w:tc>
        <w:tc>
          <w:tcPr>
            <w:tcW w:w="2253" w:type="dxa"/>
          </w:tcPr>
          <w:p w14:paraId="4D7690EE" w14:textId="77777777" w:rsidR="002575E4" w:rsidRDefault="002575E4" w:rsidP="001E62C0">
            <w:pPr>
              <w:spacing w:after="0" w:line="240" w:lineRule="auto"/>
              <w:rPr>
                <w:lang w:val="en-US"/>
              </w:rPr>
            </w:pPr>
          </w:p>
        </w:tc>
      </w:tr>
    </w:tbl>
    <w:p w14:paraId="691E0605" w14:textId="58AA2644" w:rsidR="002575E4" w:rsidRPr="002575E4" w:rsidRDefault="002575E4" w:rsidP="00D03907">
      <w:pPr>
        <w:pStyle w:val="Caption"/>
        <w:rPr>
          <w:lang w:val="en-US"/>
        </w:rPr>
      </w:pPr>
      <w:r>
        <w:rPr>
          <w:lang w:val="en-US"/>
        </w:rPr>
        <w:t xml:space="preserve">Table </w:t>
      </w:r>
      <w:r w:rsidR="00D03907">
        <w:rPr>
          <w:lang w:val="en-US"/>
        </w:rPr>
        <w:t>2</w:t>
      </w:r>
      <w:r>
        <w:rPr>
          <w:lang w:val="en-US"/>
        </w:rPr>
        <w:t>: BHD optics: additional 1 and 2” optics for HAM6</w:t>
      </w:r>
      <w:r w:rsidR="002C681F">
        <w:rPr>
          <w:lang w:val="en-US"/>
        </w:rPr>
        <w:t xml:space="preserve"> (procurement underway)</w:t>
      </w:r>
    </w:p>
    <w:p w14:paraId="4B4917FF" w14:textId="78429C87" w:rsidR="00660359" w:rsidRDefault="002575E4">
      <w:pPr>
        <w:rPr>
          <w:lang w:val="en-US"/>
        </w:rPr>
      </w:pPr>
      <w:r>
        <w:rPr>
          <w:lang w:val="en-US"/>
        </w:rPr>
        <w:t xml:space="preserve">Due to delays to this FDR, it has become necessary to procure at least the substrates of all </w:t>
      </w:r>
      <w:r w:rsidR="00175435">
        <w:rPr>
          <w:lang w:val="en-US"/>
        </w:rPr>
        <w:t xml:space="preserve">other BHD-related optics, </w:t>
      </w:r>
      <w:r>
        <w:rPr>
          <w:i/>
          <w:iCs/>
          <w:lang w:val="en-US"/>
        </w:rPr>
        <w:t>i.e.,</w:t>
      </w:r>
      <w:r w:rsidR="00175435">
        <w:rPr>
          <w:lang w:val="en-US"/>
        </w:rPr>
        <w:t xml:space="preserve"> 1” and 2” mirrors required for HAM6</w:t>
      </w:r>
      <w:r>
        <w:rPr>
          <w:lang w:val="en-US"/>
        </w:rPr>
        <w:t xml:space="preserve">. These parts were specified and reviewed according to the </w:t>
      </w:r>
      <w:r w:rsidR="002C681F">
        <w:rPr>
          <w:lang w:val="en-US"/>
        </w:rPr>
        <w:t>above</w:t>
      </w:r>
      <w:r>
        <w:rPr>
          <w:lang w:val="en-US"/>
        </w:rPr>
        <w:t xml:space="preserve"> table</w:t>
      </w:r>
      <w:r w:rsidR="00931E40">
        <w:rPr>
          <w:lang w:val="en-US"/>
        </w:rPr>
        <w:t xml:space="preserve"> </w:t>
      </w:r>
      <w:r w:rsidR="00BC3E1B">
        <w:rPr>
          <w:lang w:val="en-US"/>
        </w:rPr>
        <w:t xml:space="preserve">with </w:t>
      </w:r>
      <w:r w:rsidR="00931E40">
        <w:rPr>
          <w:lang w:val="en-US"/>
        </w:rPr>
        <w:t xml:space="preserve">DCN </w:t>
      </w:r>
      <w:hyperlink r:id="rId46" w:history="1">
        <w:r w:rsidR="00931E40" w:rsidRPr="002B21B9">
          <w:rPr>
            <w:rStyle w:val="Hyperlink"/>
            <w:lang w:val="en-US"/>
          </w:rPr>
          <w:t>https://dcc.ligo.org/LIGO-E2200141</w:t>
        </w:r>
      </w:hyperlink>
      <w:r w:rsidR="00931E40">
        <w:rPr>
          <w:lang w:val="en-US"/>
        </w:rPr>
        <w:t xml:space="preserve"> </w:t>
      </w:r>
      <w:r>
        <w:rPr>
          <w:lang w:val="en-US"/>
        </w:rPr>
        <w:t xml:space="preserve"> </w:t>
      </w:r>
      <w:r w:rsidR="00175435">
        <w:rPr>
          <w:lang w:val="en-US"/>
        </w:rPr>
        <w:t xml:space="preserve">The 1” optics required for the BHSS are </w:t>
      </w:r>
      <w:r>
        <w:rPr>
          <w:lang w:val="en-US"/>
        </w:rPr>
        <w:t>included in the above</w:t>
      </w:r>
      <w:r w:rsidR="00931E40">
        <w:rPr>
          <w:lang w:val="en-US"/>
        </w:rPr>
        <w:t xml:space="preserve"> </w:t>
      </w:r>
      <w:r w:rsidR="00BC3E1B">
        <w:rPr>
          <w:lang w:val="en-US"/>
        </w:rPr>
        <w:t>list</w:t>
      </w:r>
      <w:r w:rsidR="00931E40">
        <w:rPr>
          <w:lang w:val="en-US"/>
        </w:rPr>
        <w:t>.</w:t>
      </w:r>
    </w:p>
    <w:p w14:paraId="4E2A70F2" w14:textId="51A8412A" w:rsidR="00660359" w:rsidRDefault="00175435" w:rsidP="00BA0CAB">
      <w:pPr>
        <w:pStyle w:val="Heading1"/>
      </w:pPr>
      <w:bookmarkStart w:id="5" w:name="_Ref79146077"/>
      <w:bookmarkStart w:id="6" w:name="_Ref111639985"/>
      <w:bookmarkStart w:id="7" w:name="_Toc111640555"/>
      <w:r>
        <w:t>PDR checklist</w:t>
      </w:r>
      <w:bookmarkEnd w:id="5"/>
      <w:r w:rsidR="00870E86">
        <w:t xml:space="preserve"> &amp; Status of Design work</w:t>
      </w:r>
      <w:bookmarkEnd w:id="6"/>
      <w:bookmarkEnd w:id="7"/>
    </w:p>
    <w:p w14:paraId="4D3BCF8D" w14:textId="6F1F7051" w:rsidR="00660359" w:rsidRDefault="00175435">
      <w:pPr>
        <w:rPr>
          <w:lang w:val="en-US"/>
        </w:rPr>
      </w:pPr>
      <w:r>
        <w:rPr>
          <w:lang w:val="en-US"/>
        </w:rPr>
        <w:t xml:space="preserve">Points recorded for action in </w:t>
      </w:r>
      <w:hyperlink r:id="rId47">
        <w:r>
          <w:rPr>
            <w:rStyle w:val="Hyperlink"/>
            <w:lang w:val="en-US"/>
          </w:rPr>
          <w:t>https://dcc.ligo.org/LIGO-L2100047</w:t>
        </w:r>
      </w:hyperlink>
      <w:r>
        <w:rPr>
          <w:lang w:val="en-US"/>
        </w:rPr>
        <w:t xml:space="preserve"> were addressed in Section 6 of </w:t>
      </w:r>
      <w:hyperlink r:id="rId48">
        <w:r>
          <w:rPr>
            <w:rStyle w:val="Hyperlink"/>
            <w:lang w:val="en-US"/>
          </w:rPr>
          <w:t>https://dcc.ligo.org/LIGO-T2000581</w:t>
        </w:r>
      </w:hyperlink>
      <w:r>
        <w:rPr>
          <w:lang w:val="en-US"/>
        </w:rPr>
        <w:t xml:space="preserve"> </w:t>
      </w:r>
      <w:r w:rsidR="00643BAF">
        <w:rPr>
          <w:lang w:val="en-US"/>
        </w:rPr>
        <w:t>refer to that section for addition</w:t>
      </w:r>
      <w:r w:rsidR="009A08C7">
        <w:rPr>
          <w:lang w:val="en-US"/>
        </w:rPr>
        <w:t>al detail.</w:t>
      </w:r>
    </w:p>
    <w:p w14:paraId="59926C04" w14:textId="3A928AD0" w:rsidR="009A08C7" w:rsidRDefault="009A08C7">
      <w:r>
        <w:t>The following reports on the action items from L2100047</w:t>
      </w:r>
      <w:r w:rsidR="00B6323E">
        <w:t>:</w:t>
      </w:r>
    </w:p>
    <w:p w14:paraId="5C857E26" w14:textId="6E1CD9BA" w:rsidR="009A08C7" w:rsidRDefault="009A08C7" w:rsidP="009A08C7">
      <w:pPr>
        <w:pStyle w:val="ListParagraph"/>
        <w:numPr>
          <w:ilvl w:val="0"/>
          <w:numId w:val="27"/>
        </w:numPr>
      </w:pPr>
      <w:r w:rsidRPr="009A08C7">
        <w:t>Ken, Stephen, Russell, Calum: Due date June 2021 (-v2 of PDD): All items related to the getting a full Solid</w:t>
      </w:r>
      <w:r w:rsidR="006E4AFC">
        <w:t>W</w:t>
      </w:r>
      <w:r w:rsidRPr="009A08C7">
        <w:t xml:space="preserve">orks model of the BHD HAM6 layout (Issue # 3, 5, 6, 26, 27, 34, 44) </w:t>
      </w:r>
    </w:p>
    <w:p w14:paraId="622C6029" w14:textId="48AEDD6A" w:rsidR="000258B2" w:rsidRDefault="001B2779" w:rsidP="000258B2">
      <w:pPr>
        <w:pStyle w:val="ListParagraph"/>
        <w:numPr>
          <w:ilvl w:val="1"/>
          <w:numId w:val="27"/>
        </w:numPr>
      </w:pPr>
      <w:r>
        <w:t>t</w:t>
      </w:r>
      <w:r w:rsidR="006A68C8">
        <w:t xml:space="preserve">hese were </w:t>
      </w:r>
      <w:r>
        <w:t xml:space="preserve">addressed by the BHD team in </w:t>
      </w:r>
      <w:r w:rsidR="006A68C8">
        <w:t xml:space="preserve">updates of T2000581 and </w:t>
      </w:r>
      <w:r>
        <w:t>later by providing Zemax models for the IFOs and HAM6 S</w:t>
      </w:r>
      <w:r w:rsidR="00B6323E">
        <w:t>olidWorks (SW)</w:t>
      </w:r>
      <w:r w:rsidR="006A68C8">
        <w:t xml:space="preserve"> layouts</w:t>
      </w:r>
      <w:r>
        <w:t>. In detail:</w:t>
      </w:r>
      <w:r w:rsidR="006A68C8">
        <w:t xml:space="preserve"> </w:t>
      </w:r>
      <w:r>
        <w:t>#</w:t>
      </w:r>
      <w:r w:rsidR="00C61810">
        <w:t xml:space="preserve">3 </w:t>
      </w:r>
      <w:r w:rsidR="006A68C8">
        <w:t>–</w:t>
      </w:r>
      <w:r w:rsidR="00C61810">
        <w:t xml:space="preserve"> </w:t>
      </w:r>
      <w:r w:rsidR="006A68C8">
        <w:t xml:space="preserve">additional diagrams added; </w:t>
      </w:r>
      <w:r>
        <w:t>#</w:t>
      </w:r>
      <w:r w:rsidR="006A68C8">
        <w:t xml:space="preserve">5 – LO beam path incorporated in Zemax and SW; </w:t>
      </w:r>
      <w:r>
        <w:t>#</w:t>
      </w:r>
      <w:r w:rsidR="006A68C8">
        <w:t xml:space="preserve">6 –fully-detailed Zemax and SW models for HAM6; </w:t>
      </w:r>
      <w:r>
        <w:t>#</w:t>
      </w:r>
      <w:r w:rsidR="006A68C8">
        <w:t xml:space="preserve">26 – OMC beam dumps added, under revision given new OMC cover; </w:t>
      </w:r>
      <w:r>
        <w:t>#</w:t>
      </w:r>
      <w:r w:rsidR="006A68C8">
        <w:t xml:space="preserve">27 – see Zemax/SW models for HAM6/BHSS; </w:t>
      </w:r>
      <w:r>
        <w:t xml:space="preserve">#34 – discussed with SYS, baffle design in progress based on Zemax layout provided; #44 – Zemax layout provided. </w:t>
      </w:r>
    </w:p>
    <w:p w14:paraId="68C11CEF" w14:textId="272363E2" w:rsidR="009A08C7" w:rsidRDefault="009A08C7" w:rsidP="009A08C7">
      <w:pPr>
        <w:pStyle w:val="ListParagraph"/>
        <w:numPr>
          <w:ilvl w:val="0"/>
          <w:numId w:val="27"/>
        </w:numPr>
      </w:pPr>
      <w:r w:rsidRPr="009A08C7">
        <w:t xml:space="preserve">BHD Team and SYS: Due date for discussion, 14-June-2021: how to address the phase noise issue from the septum window. Options are removal of window, getting a plane-parallel septum window, moving some of the BHD optics into HAM5 (issue #4, </w:t>
      </w:r>
      <w:r w:rsidR="009C54AD">
        <w:t>#</w:t>
      </w:r>
      <w:r w:rsidRPr="009A08C7">
        <w:t xml:space="preserve">35) </w:t>
      </w:r>
    </w:p>
    <w:p w14:paraId="70E62468" w14:textId="2D484E0C" w:rsidR="000258B2" w:rsidRDefault="000258B2" w:rsidP="000258B2">
      <w:pPr>
        <w:pStyle w:val="ListParagraph"/>
        <w:numPr>
          <w:ilvl w:val="1"/>
          <w:numId w:val="27"/>
        </w:numPr>
      </w:pPr>
      <w:r>
        <w:t xml:space="preserve">See </w:t>
      </w:r>
      <w:r w:rsidR="008E6030">
        <w:t>S</w:t>
      </w:r>
      <w:r>
        <w:t xml:space="preserve">ection </w:t>
      </w:r>
      <w:r>
        <w:fldChar w:fldCharType="begin"/>
      </w:r>
      <w:r>
        <w:instrText xml:space="preserve"> REF _Ref79145615 \r \h </w:instrText>
      </w:r>
      <w:r>
        <w:fldChar w:fldCharType="separate"/>
      </w:r>
      <w:r w:rsidR="00853B82">
        <w:t>5</w:t>
      </w:r>
      <w:r>
        <w:fldChar w:fldCharType="end"/>
      </w:r>
      <w:r w:rsidR="001B2779">
        <w:t xml:space="preserve"> (moot, assuming removal of windows)</w:t>
      </w:r>
    </w:p>
    <w:p w14:paraId="5BA5EF59" w14:textId="21E588B7" w:rsidR="000258B2" w:rsidRDefault="009A08C7" w:rsidP="009A08C7">
      <w:pPr>
        <w:pStyle w:val="ListParagraph"/>
        <w:numPr>
          <w:ilvl w:val="0"/>
          <w:numId w:val="27"/>
        </w:numPr>
      </w:pPr>
      <w:r w:rsidRPr="009A08C7">
        <w:t>Lisa Barsotti. Last week of May 2021. BHD trade study document. (</w:t>
      </w:r>
      <w:proofErr w:type="gramStart"/>
      <w:r w:rsidRPr="009A08C7">
        <w:t>issue</w:t>
      </w:r>
      <w:proofErr w:type="gramEnd"/>
      <w:r w:rsidRPr="009A08C7">
        <w:t xml:space="preserve"> </w:t>
      </w:r>
      <w:r w:rsidR="009C54AD">
        <w:t>#</w:t>
      </w:r>
      <w:r w:rsidRPr="009A08C7">
        <w:t xml:space="preserve">24, </w:t>
      </w:r>
      <w:r w:rsidR="009C54AD">
        <w:t>#</w:t>
      </w:r>
      <w:r w:rsidRPr="009A08C7">
        <w:t xml:space="preserve">43). This is not required for BHD PDR to be accepted. </w:t>
      </w:r>
    </w:p>
    <w:p w14:paraId="79FD86D6" w14:textId="19F68205" w:rsidR="000258B2" w:rsidRDefault="001B2779" w:rsidP="000258B2">
      <w:pPr>
        <w:pStyle w:val="ListParagraph"/>
        <w:numPr>
          <w:ilvl w:val="1"/>
          <w:numId w:val="27"/>
        </w:numPr>
      </w:pPr>
      <w:r>
        <w:t>Done, s</w:t>
      </w:r>
      <w:r w:rsidR="000258B2">
        <w:t xml:space="preserve">ee </w:t>
      </w:r>
      <w:hyperlink r:id="rId49" w:history="1">
        <w:r w:rsidR="000258B2" w:rsidRPr="001A5A5E">
          <w:rPr>
            <w:rStyle w:val="Hyperlink"/>
          </w:rPr>
          <w:t>https://dcc.ligo.org/LIGO-T2100199</w:t>
        </w:r>
      </w:hyperlink>
      <w:r w:rsidR="000258B2">
        <w:t xml:space="preserve"> </w:t>
      </w:r>
    </w:p>
    <w:p w14:paraId="207AC940" w14:textId="28CCC75D" w:rsidR="000258B2" w:rsidRDefault="009A08C7" w:rsidP="00646D63">
      <w:pPr>
        <w:pStyle w:val="ListParagraph"/>
        <w:numPr>
          <w:ilvl w:val="0"/>
          <w:numId w:val="27"/>
        </w:numPr>
      </w:pPr>
      <w:r w:rsidRPr="009A08C7">
        <w:t>Alena Ananyeva. Due date: FDR</w:t>
      </w:r>
      <w:r w:rsidR="00646D63">
        <w:t xml:space="preserve"> (could also be provided later in O4 commissioning)</w:t>
      </w:r>
      <w:r w:rsidRPr="009A08C7">
        <w:t>. Update and sign OFI RODA</w:t>
      </w:r>
      <w:r w:rsidR="00570A49">
        <w:t xml:space="preserve"> </w:t>
      </w:r>
    </w:p>
    <w:p w14:paraId="3868D14F" w14:textId="3A3716DD" w:rsidR="000258B2" w:rsidRDefault="00000000" w:rsidP="000258B2">
      <w:pPr>
        <w:pStyle w:val="ListParagraph"/>
        <w:numPr>
          <w:ilvl w:val="1"/>
          <w:numId w:val="27"/>
        </w:numPr>
      </w:pPr>
      <w:hyperlink r:id="rId50" w:history="1">
        <w:r w:rsidR="00C47B7A" w:rsidRPr="001A5A5E">
          <w:rPr>
            <w:rStyle w:val="Hyperlink"/>
          </w:rPr>
          <w:t>https://dcc.ligo.org/LIGO-M1900173</w:t>
        </w:r>
      </w:hyperlink>
      <w:r w:rsidR="00C47B7A">
        <w:t xml:space="preserve"> still needs to be updated. Managed meantime by exchange of compatible Zemax models. With window removal, path through septum less critical, but path to HAM6 remains significant. See also Section </w:t>
      </w:r>
      <w:r w:rsidR="00C47B7A">
        <w:fldChar w:fldCharType="begin"/>
      </w:r>
      <w:r w:rsidR="00C47B7A">
        <w:instrText xml:space="preserve"> REF _Ref79145836 \r \h </w:instrText>
      </w:r>
      <w:r w:rsidR="00C47B7A">
        <w:fldChar w:fldCharType="separate"/>
      </w:r>
      <w:r w:rsidR="00853B82">
        <w:t>7</w:t>
      </w:r>
      <w:r w:rsidR="00C47B7A">
        <w:fldChar w:fldCharType="end"/>
      </w:r>
    </w:p>
    <w:p w14:paraId="6A6FFD47" w14:textId="7B9A618F" w:rsidR="009A08C7" w:rsidRDefault="009A08C7" w:rsidP="009A08C7">
      <w:pPr>
        <w:pStyle w:val="ListParagraph"/>
        <w:numPr>
          <w:ilvl w:val="0"/>
          <w:numId w:val="27"/>
        </w:numPr>
      </w:pPr>
      <w:r w:rsidRPr="009A08C7">
        <w:t xml:space="preserve">BHD Team: Due date: FDR: Miscellaneous (issues </w:t>
      </w:r>
      <w:r w:rsidR="009C54AD">
        <w:t>#</w:t>
      </w:r>
      <w:r w:rsidRPr="009A08C7">
        <w:t xml:space="preserve">39, </w:t>
      </w:r>
      <w:r w:rsidR="009C54AD">
        <w:t>#</w:t>
      </w:r>
      <w:r w:rsidRPr="009A08C7">
        <w:t xml:space="preserve">40, </w:t>
      </w:r>
      <w:r w:rsidR="009C54AD">
        <w:t>#</w:t>
      </w:r>
      <w:r w:rsidRPr="009A08C7">
        <w:t>41)</w:t>
      </w:r>
    </w:p>
    <w:p w14:paraId="787DC28F" w14:textId="17BF9F0D" w:rsidR="00C61810" w:rsidRDefault="009C54AD" w:rsidP="00C61810">
      <w:pPr>
        <w:pStyle w:val="ListParagraph"/>
        <w:numPr>
          <w:ilvl w:val="1"/>
          <w:numId w:val="27"/>
        </w:numPr>
      </w:pPr>
      <w:r>
        <w:t>#</w:t>
      </w:r>
      <w:r w:rsidR="00C61810">
        <w:t xml:space="preserve">39 – track down ghost beams, see Section </w:t>
      </w:r>
      <w:r w:rsidR="00C61810">
        <w:fldChar w:fldCharType="begin"/>
      </w:r>
      <w:r w:rsidR="00C61810">
        <w:instrText xml:space="preserve"> REF _Ref106885226 \r \h </w:instrText>
      </w:r>
      <w:r w:rsidR="00C61810">
        <w:fldChar w:fldCharType="separate"/>
      </w:r>
      <w:r w:rsidR="00853B82">
        <w:t>8</w:t>
      </w:r>
      <w:r w:rsidR="00C61810">
        <w:fldChar w:fldCharType="end"/>
      </w:r>
      <w:r w:rsidR="00C61810">
        <w:t xml:space="preserve">; </w:t>
      </w:r>
      <w:r>
        <w:t>#</w:t>
      </w:r>
      <w:r w:rsidR="00C61810">
        <w:t xml:space="preserve">40 – parking of LO beam, resolved by pitching BHDM1 and directing LO to baffle (see PDD); </w:t>
      </w:r>
      <w:r>
        <w:t>#</w:t>
      </w:r>
      <w:r w:rsidR="00C61810">
        <w:t xml:space="preserve">41 – beam dumps were </w:t>
      </w:r>
      <w:r w:rsidR="00C61810">
        <w:lastRenderedPageBreak/>
        <w:t>added as shown on HAM6 layouts. Baffles in HAM3, HAM4, HAM5 and BSC2 remain in design (SYS).</w:t>
      </w:r>
    </w:p>
    <w:p w14:paraId="3F4983C9" w14:textId="3C48D3B1" w:rsidR="00660359" w:rsidRDefault="001B2779">
      <w:pPr>
        <w:rPr>
          <w:lang w:val="en-US"/>
        </w:rPr>
      </w:pPr>
      <w:r>
        <w:rPr>
          <w:lang w:val="en-US"/>
        </w:rPr>
        <w:t xml:space="preserve">Other </w:t>
      </w:r>
      <w:r w:rsidR="00175435">
        <w:rPr>
          <w:lang w:val="en-US"/>
        </w:rPr>
        <w:t xml:space="preserve">updates to </w:t>
      </w:r>
      <w:hyperlink r:id="rId51">
        <w:r w:rsidR="00175435">
          <w:rPr>
            <w:rStyle w:val="Hyperlink"/>
            <w:lang w:val="en-US"/>
          </w:rPr>
          <w:t>https://dcc.ligo.org/LIGO-T2000581</w:t>
        </w:r>
      </w:hyperlink>
      <w:r w:rsidR="00175435">
        <w:rPr>
          <w:lang w:val="en-US"/>
        </w:rPr>
        <w:t xml:space="preserve"> </w:t>
      </w:r>
      <w:r>
        <w:rPr>
          <w:lang w:val="en-US"/>
        </w:rPr>
        <w:t xml:space="preserve">were made in response to </w:t>
      </w:r>
      <w:r w:rsidR="009C54AD">
        <w:rPr>
          <w:lang w:val="en-US"/>
        </w:rPr>
        <w:t xml:space="preserve">PDR: </w:t>
      </w:r>
      <w:r w:rsidR="00175435">
        <w:rPr>
          <w:lang w:val="en-US"/>
        </w:rPr>
        <w:t xml:space="preserve"> </w:t>
      </w:r>
      <w:r w:rsidR="009C54AD">
        <w:rPr>
          <w:lang w:val="en-US"/>
        </w:rPr>
        <w:t>#</w:t>
      </w:r>
      <w:r w:rsidR="00175435">
        <w:rPr>
          <w:lang w:val="en-US"/>
        </w:rPr>
        <w:t xml:space="preserve">11 (SAMS), </w:t>
      </w:r>
      <w:r w:rsidR="009C54AD">
        <w:rPr>
          <w:lang w:val="en-US"/>
        </w:rPr>
        <w:t>#</w:t>
      </w:r>
      <w:r w:rsidR="00175435">
        <w:rPr>
          <w:lang w:val="en-US"/>
        </w:rPr>
        <w:t xml:space="preserve">13 (AWC noise), </w:t>
      </w:r>
      <w:r w:rsidR="009C54AD">
        <w:rPr>
          <w:lang w:val="en-US"/>
        </w:rPr>
        <w:t>#</w:t>
      </w:r>
      <w:r w:rsidR="00175435">
        <w:rPr>
          <w:lang w:val="en-US"/>
        </w:rPr>
        <w:t xml:space="preserve">14 (SAMS actuator table), </w:t>
      </w:r>
      <w:r w:rsidR="009C54AD">
        <w:rPr>
          <w:lang w:val="en-US"/>
        </w:rPr>
        <w:t>#</w:t>
      </w:r>
      <w:r w:rsidR="00175435">
        <w:rPr>
          <w:lang w:val="en-US"/>
        </w:rPr>
        <w:t xml:space="preserve">25 (OM0 transmission), </w:t>
      </w:r>
      <w:r w:rsidR="009C54AD">
        <w:rPr>
          <w:lang w:val="en-US"/>
        </w:rPr>
        <w:t>#</w:t>
      </w:r>
      <w:r w:rsidR="00175435">
        <w:rPr>
          <w:lang w:val="en-US"/>
        </w:rPr>
        <w:t xml:space="preserve">42 (LO power), </w:t>
      </w:r>
      <w:r w:rsidR="009C54AD">
        <w:rPr>
          <w:lang w:val="en-US"/>
        </w:rPr>
        <w:t>#</w:t>
      </w:r>
      <w:r w:rsidR="00175435">
        <w:rPr>
          <w:lang w:val="en-US"/>
        </w:rPr>
        <w:t>22</w:t>
      </w:r>
      <w:r w:rsidR="009C54AD">
        <w:rPr>
          <w:lang w:val="en-US"/>
        </w:rPr>
        <w:t xml:space="preserve"> and</w:t>
      </w:r>
      <w:r w:rsidR="00175435">
        <w:rPr>
          <w:lang w:val="en-US"/>
        </w:rPr>
        <w:t xml:space="preserve"> </w:t>
      </w:r>
      <w:r w:rsidR="009C54AD">
        <w:rPr>
          <w:lang w:val="en-US"/>
        </w:rPr>
        <w:t>#</w:t>
      </w:r>
      <w:r w:rsidR="00175435">
        <w:rPr>
          <w:lang w:val="en-US"/>
        </w:rPr>
        <w:t>46 relating to fast shutters.</w:t>
      </w:r>
      <w:r w:rsidR="000F2F1C">
        <w:rPr>
          <w:lang w:val="en-US"/>
        </w:rPr>
        <w:t xml:space="preserve"> </w:t>
      </w:r>
      <w:r w:rsidR="003A23FA">
        <w:rPr>
          <w:lang w:val="en-US"/>
        </w:rPr>
        <w:t>T</w:t>
      </w:r>
      <w:r w:rsidR="004F472E">
        <w:rPr>
          <w:lang w:val="en-US"/>
        </w:rPr>
        <w:t xml:space="preserve">hese items were closed </w:t>
      </w:r>
      <w:r w:rsidR="00B53BAF">
        <w:rPr>
          <w:lang w:val="en-US"/>
        </w:rPr>
        <w:t>prior to</w:t>
      </w:r>
      <w:r w:rsidR="004F472E">
        <w:rPr>
          <w:lang w:val="en-US"/>
        </w:rPr>
        <w:t xml:space="preserve"> PDR</w:t>
      </w:r>
      <w:r w:rsidR="00B53BAF">
        <w:rPr>
          <w:lang w:val="en-US"/>
        </w:rPr>
        <w:t xml:space="preserve"> sign-off</w:t>
      </w:r>
      <w:r w:rsidR="004F472E">
        <w:rPr>
          <w:lang w:val="en-US"/>
        </w:rPr>
        <w:t>.</w:t>
      </w:r>
      <w:r w:rsidR="00B6323E">
        <w:rPr>
          <w:lang w:val="en-US"/>
        </w:rPr>
        <w:t xml:space="preserve">  We are holding open the selection of types of fast shutter and have confirmed space provision, optical and electrical compatibility of the alternatives.</w:t>
      </w:r>
    </w:p>
    <w:p w14:paraId="0DA42120" w14:textId="5B7CD437" w:rsidR="00660359" w:rsidRDefault="00175435">
      <w:pPr>
        <w:rPr>
          <w:lang w:val="en-US"/>
        </w:rPr>
      </w:pPr>
      <w:r>
        <w:rPr>
          <w:lang w:val="en-US"/>
        </w:rPr>
        <w:t>Later, it was realized that the OFI is also wedged and could introduce phase noise, see Section</w:t>
      </w:r>
      <w:r w:rsidR="009C54AD">
        <w:rPr>
          <w:lang w:val="en-US"/>
        </w:rPr>
        <w:t xml:space="preserve"> </w:t>
      </w:r>
      <w:r w:rsidR="009C54AD">
        <w:rPr>
          <w:lang w:val="en-US"/>
        </w:rPr>
        <w:fldChar w:fldCharType="begin"/>
      </w:r>
      <w:r w:rsidR="009C54AD">
        <w:rPr>
          <w:lang w:val="en-US"/>
        </w:rPr>
        <w:instrText xml:space="preserve"> REF _Ref79145836 \r \h </w:instrText>
      </w:r>
      <w:r w:rsidR="009C54AD">
        <w:rPr>
          <w:lang w:val="en-US"/>
        </w:rPr>
      </w:r>
      <w:r w:rsidR="009C54AD">
        <w:rPr>
          <w:lang w:val="en-US"/>
        </w:rPr>
        <w:fldChar w:fldCharType="separate"/>
      </w:r>
      <w:r w:rsidR="00853B82">
        <w:rPr>
          <w:lang w:val="en-US"/>
        </w:rPr>
        <w:t>7</w:t>
      </w:r>
      <w:r w:rsidR="009C54AD">
        <w:rPr>
          <w:lang w:val="en-US"/>
        </w:rPr>
        <w:fldChar w:fldCharType="end"/>
      </w:r>
      <w:r>
        <w:rPr>
          <w:lang w:val="en-US"/>
        </w:rPr>
        <w:t>, below.</w:t>
      </w:r>
    </w:p>
    <w:p w14:paraId="33B1762D" w14:textId="0C7C2725" w:rsidR="00870E86" w:rsidRDefault="00870E86" w:rsidP="00870E86">
      <w:pPr>
        <w:pStyle w:val="Heading2"/>
        <w:rPr>
          <w:lang w:val="en-US"/>
        </w:rPr>
      </w:pPr>
      <w:bookmarkStart w:id="8" w:name="_Toc111640556"/>
      <w:r>
        <w:rPr>
          <w:lang w:val="en-US"/>
        </w:rPr>
        <w:t>Status of design work</w:t>
      </w:r>
      <w:r w:rsidR="00440B2A">
        <w:rPr>
          <w:lang w:val="en-US"/>
        </w:rPr>
        <w:t xml:space="preserve"> and plans for FDR updates or IRR.</w:t>
      </w:r>
      <w:bookmarkEnd w:id="8"/>
    </w:p>
    <w:tbl>
      <w:tblPr>
        <w:tblStyle w:val="TableGrid"/>
        <w:tblW w:w="0" w:type="auto"/>
        <w:tblLook w:val="04A0" w:firstRow="1" w:lastRow="0" w:firstColumn="1" w:lastColumn="0" w:noHBand="0" w:noVBand="1"/>
      </w:tblPr>
      <w:tblGrid>
        <w:gridCol w:w="3005"/>
        <w:gridCol w:w="3005"/>
        <w:gridCol w:w="3006"/>
      </w:tblGrid>
      <w:tr w:rsidR="00440B2A" w14:paraId="2A499A3F" w14:textId="77777777" w:rsidTr="00440B2A">
        <w:tc>
          <w:tcPr>
            <w:tcW w:w="3005" w:type="dxa"/>
          </w:tcPr>
          <w:p w14:paraId="7DF69327" w14:textId="09C7A67B" w:rsidR="00440B2A" w:rsidRDefault="00440B2A" w:rsidP="00440B2A">
            <w:pPr>
              <w:rPr>
                <w:lang w:val="en-US"/>
              </w:rPr>
            </w:pPr>
            <w:r>
              <w:rPr>
                <w:lang w:val="en-US"/>
              </w:rPr>
              <w:t>Subsystem/item</w:t>
            </w:r>
          </w:p>
        </w:tc>
        <w:tc>
          <w:tcPr>
            <w:tcW w:w="3005" w:type="dxa"/>
          </w:tcPr>
          <w:p w14:paraId="777845BC" w14:textId="282DD078" w:rsidR="00440B2A" w:rsidRDefault="00440B2A" w:rsidP="00440B2A">
            <w:pPr>
              <w:rPr>
                <w:lang w:val="en-US"/>
              </w:rPr>
            </w:pPr>
            <w:r>
              <w:rPr>
                <w:lang w:val="en-US"/>
              </w:rPr>
              <w:t>Status</w:t>
            </w:r>
          </w:p>
        </w:tc>
        <w:tc>
          <w:tcPr>
            <w:tcW w:w="3006" w:type="dxa"/>
          </w:tcPr>
          <w:p w14:paraId="5C184631" w14:textId="70A77032" w:rsidR="00440B2A" w:rsidRDefault="00440B2A" w:rsidP="00440B2A">
            <w:pPr>
              <w:rPr>
                <w:lang w:val="en-US"/>
              </w:rPr>
            </w:pPr>
            <w:r>
              <w:rPr>
                <w:lang w:val="en-US"/>
              </w:rPr>
              <w:t xml:space="preserve">Plan </w:t>
            </w:r>
          </w:p>
        </w:tc>
      </w:tr>
      <w:tr w:rsidR="00440B2A" w14:paraId="0EEE0D06" w14:textId="77777777" w:rsidTr="00440B2A">
        <w:tc>
          <w:tcPr>
            <w:tcW w:w="3005" w:type="dxa"/>
          </w:tcPr>
          <w:p w14:paraId="64AF318F" w14:textId="33AEF1AF" w:rsidR="00440B2A" w:rsidRDefault="00440B2A" w:rsidP="00440B2A">
            <w:pPr>
              <w:rPr>
                <w:lang w:val="en-US"/>
              </w:rPr>
            </w:pPr>
            <w:r>
              <w:rPr>
                <w:lang w:val="en-US"/>
              </w:rPr>
              <w:t>CDS – in-vacuum wiring diagrams &amp; feedthrough allocations</w:t>
            </w:r>
          </w:p>
        </w:tc>
        <w:tc>
          <w:tcPr>
            <w:tcW w:w="3005" w:type="dxa"/>
          </w:tcPr>
          <w:p w14:paraId="6882D659" w14:textId="77777777" w:rsidR="00440B2A" w:rsidRDefault="00440B2A" w:rsidP="00440B2A">
            <w:pPr>
              <w:rPr>
                <w:lang w:val="en-US"/>
              </w:rPr>
            </w:pPr>
            <w:r>
              <w:rPr>
                <w:lang w:val="en-US"/>
              </w:rPr>
              <w:t xml:space="preserve">Proposal </w:t>
            </w:r>
            <w:r w:rsidR="001A25AA">
              <w:rPr>
                <w:lang w:val="en-US"/>
              </w:rPr>
              <w:t xml:space="preserve">presented </w:t>
            </w:r>
            <w:r>
              <w:rPr>
                <w:lang w:val="en-US"/>
              </w:rPr>
              <w:t>for HAM6 for review, details for HAM3 (1 sus), HAM5 (1 sus), BSc2 (2 sus) TBC</w:t>
            </w:r>
            <w:r w:rsidR="001A25AA">
              <w:rPr>
                <w:lang w:val="en-US"/>
              </w:rPr>
              <w:t>.</w:t>
            </w:r>
          </w:p>
          <w:p w14:paraId="300D3083" w14:textId="3DDA0C8C" w:rsidR="001A25AA" w:rsidRDefault="001A25AA" w:rsidP="00440B2A">
            <w:pPr>
              <w:rPr>
                <w:lang w:val="en-US"/>
              </w:rPr>
            </w:pPr>
            <w:r>
              <w:rPr>
                <w:lang w:val="en-US"/>
              </w:rPr>
              <w:t xml:space="preserve">See Section </w:t>
            </w:r>
            <w:r>
              <w:rPr>
                <w:lang w:val="en-US"/>
              </w:rPr>
              <w:fldChar w:fldCharType="begin"/>
            </w:r>
            <w:r>
              <w:rPr>
                <w:lang w:val="en-US"/>
              </w:rPr>
              <w:instrText xml:space="preserve"> REF _Ref106888668 \r \h </w:instrText>
            </w:r>
            <w:r>
              <w:rPr>
                <w:lang w:val="en-US"/>
              </w:rPr>
            </w:r>
            <w:r>
              <w:rPr>
                <w:lang w:val="en-US"/>
              </w:rPr>
              <w:fldChar w:fldCharType="separate"/>
            </w:r>
            <w:r w:rsidR="00853B82">
              <w:rPr>
                <w:lang w:val="en-US"/>
              </w:rPr>
              <w:t>9</w:t>
            </w:r>
            <w:r>
              <w:rPr>
                <w:lang w:val="en-US"/>
              </w:rPr>
              <w:fldChar w:fldCharType="end"/>
            </w:r>
          </w:p>
        </w:tc>
        <w:tc>
          <w:tcPr>
            <w:tcW w:w="3006" w:type="dxa"/>
          </w:tcPr>
          <w:p w14:paraId="050AEB35" w14:textId="5BB00151" w:rsidR="00440B2A" w:rsidRDefault="00440B2A" w:rsidP="00440B2A">
            <w:pPr>
              <w:rPr>
                <w:lang w:val="en-US"/>
              </w:rPr>
            </w:pPr>
            <w:r>
              <w:rPr>
                <w:lang w:val="en-US"/>
              </w:rPr>
              <w:t xml:space="preserve">Incorporate into SW layouts (2022). </w:t>
            </w:r>
            <w:r w:rsidR="001A25AA">
              <w:rPr>
                <w:lang w:val="en-US"/>
              </w:rPr>
              <w:t>Likely review separately to allow procurement of cables (US) and cable brackets (UK), expect during 2022.</w:t>
            </w:r>
          </w:p>
        </w:tc>
      </w:tr>
      <w:tr w:rsidR="00440B2A" w14:paraId="26EDE920" w14:textId="77777777" w:rsidTr="00440B2A">
        <w:tc>
          <w:tcPr>
            <w:tcW w:w="3005" w:type="dxa"/>
          </w:tcPr>
          <w:p w14:paraId="5D765E91" w14:textId="7A6868F6" w:rsidR="00440B2A" w:rsidRDefault="00440B2A" w:rsidP="00440B2A">
            <w:pPr>
              <w:rPr>
                <w:lang w:val="en-US"/>
              </w:rPr>
            </w:pPr>
            <w:r>
              <w:rPr>
                <w:lang w:val="en-US"/>
              </w:rPr>
              <w:t>CDS – in-air wiring diagrams, racks, power allocations, etc.</w:t>
            </w:r>
          </w:p>
        </w:tc>
        <w:tc>
          <w:tcPr>
            <w:tcW w:w="3005" w:type="dxa"/>
          </w:tcPr>
          <w:p w14:paraId="2116D424" w14:textId="627754B0" w:rsidR="00440B2A" w:rsidRDefault="00440B2A" w:rsidP="00440B2A">
            <w:pPr>
              <w:rPr>
                <w:lang w:val="en-US"/>
              </w:rPr>
            </w:pPr>
            <w:r>
              <w:rPr>
                <w:lang w:val="en-US"/>
              </w:rPr>
              <w:t>Information available to SY</w:t>
            </w:r>
            <w:r w:rsidR="006150BA">
              <w:rPr>
                <w:lang w:val="en-US"/>
              </w:rPr>
              <w:t>S reference T2000581</w:t>
            </w:r>
          </w:p>
        </w:tc>
        <w:tc>
          <w:tcPr>
            <w:tcW w:w="3006" w:type="dxa"/>
          </w:tcPr>
          <w:p w14:paraId="03D53F66" w14:textId="46C9C9EA" w:rsidR="00440B2A" w:rsidRDefault="001A25AA" w:rsidP="00440B2A">
            <w:pPr>
              <w:rPr>
                <w:lang w:val="en-US"/>
              </w:rPr>
            </w:pPr>
            <w:r>
              <w:rPr>
                <w:lang w:val="en-US"/>
              </w:rPr>
              <w:t>Review at time required for procurement of cables etc.</w:t>
            </w:r>
          </w:p>
        </w:tc>
      </w:tr>
      <w:tr w:rsidR="00440B2A" w14:paraId="62E333F5" w14:textId="77777777" w:rsidTr="00440B2A">
        <w:tc>
          <w:tcPr>
            <w:tcW w:w="3005" w:type="dxa"/>
          </w:tcPr>
          <w:p w14:paraId="10152587" w14:textId="0E15CE2F" w:rsidR="00440B2A" w:rsidRDefault="006150BA" w:rsidP="00440B2A">
            <w:pPr>
              <w:rPr>
                <w:lang w:val="en-US"/>
              </w:rPr>
            </w:pPr>
            <w:r>
              <w:rPr>
                <w:lang w:val="en-US"/>
              </w:rPr>
              <w:t xml:space="preserve">ISC </w:t>
            </w:r>
          </w:p>
        </w:tc>
        <w:tc>
          <w:tcPr>
            <w:tcW w:w="3005" w:type="dxa"/>
          </w:tcPr>
          <w:p w14:paraId="6C9C8F32" w14:textId="77777777" w:rsidR="00440B2A" w:rsidRDefault="006150BA" w:rsidP="00440B2A">
            <w:pPr>
              <w:rPr>
                <w:lang w:val="en-US"/>
              </w:rPr>
            </w:pPr>
            <w:r>
              <w:rPr>
                <w:lang w:val="en-US"/>
              </w:rPr>
              <w:t xml:space="preserve">Reference T2000581, further work needed </w:t>
            </w:r>
          </w:p>
          <w:p w14:paraId="12CC16ED" w14:textId="3B0C063D" w:rsidR="006150BA" w:rsidRDefault="006150BA" w:rsidP="006150BA">
            <w:pPr>
              <w:pStyle w:val="ListParagraph"/>
              <w:numPr>
                <w:ilvl w:val="0"/>
                <w:numId w:val="30"/>
              </w:numPr>
              <w:rPr>
                <w:lang w:val="en-US"/>
              </w:rPr>
            </w:pPr>
            <w:r>
              <w:rPr>
                <w:lang w:val="en-US"/>
              </w:rPr>
              <w:t>Review/revise carrier/RF spectra at all sensors (other than DCPDs) – based on O4 commissioning, update SNR calculations and fix dither amplitudes, aux loop bandwidths, etc.</w:t>
            </w:r>
          </w:p>
          <w:p w14:paraId="5758307E" w14:textId="0A26E1D2" w:rsidR="00D61FD5" w:rsidRDefault="00D61FD5" w:rsidP="006150BA">
            <w:pPr>
              <w:pStyle w:val="ListParagraph"/>
              <w:numPr>
                <w:ilvl w:val="0"/>
                <w:numId w:val="30"/>
              </w:numPr>
              <w:rPr>
                <w:lang w:val="en-US"/>
              </w:rPr>
            </w:pPr>
            <w:r>
              <w:rPr>
                <w:lang w:val="en-US"/>
              </w:rPr>
              <w:t>Review SAMS optics and initial preload against new information that may be obtained during O4 commissioning</w:t>
            </w:r>
            <w:r w:rsidR="00E314A3">
              <w:rPr>
                <w:lang w:val="en-US"/>
              </w:rPr>
              <w:t>.</w:t>
            </w:r>
          </w:p>
          <w:p w14:paraId="24B3D5BA" w14:textId="77777777" w:rsidR="006150BA" w:rsidRDefault="006150BA" w:rsidP="006150BA">
            <w:pPr>
              <w:pStyle w:val="ListParagraph"/>
              <w:numPr>
                <w:ilvl w:val="0"/>
                <w:numId w:val="30"/>
              </w:numPr>
              <w:rPr>
                <w:lang w:val="en-US"/>
              </w:rPr>
            </w:pPr>
            <w:r>
              <w:rPr>
                <w:lang w:val="en-US"/>
              </w:rPr>
              <w:t xml:space="preserve">Move from notional </w:t>
            </w:r>
            <w:r w:rsidR="001A25AA">
              <w:rPr>
                <w:lang w:val="en-US"/>
              </w:rPr>
              <w:t xml:space="preserve">(T2000581) </w:t>
            </w:r>
            <w:r>
              <w:rPr>
                <w:lang w:val="en-US"/>
              </w:rPr>
              <w:t>to final loop filters for aux loops such as OMxx alignment (follows i.)</w:t>
            </w:r>
          </w:p>
          <w:p w14:paraId="164D68AA" w14:textId="36DF9962" w:rsidR="00D61FD5" w:rsidRPr="006150BA" w:rsidRDefault="00D61FD5" w:rsidP="00D61FD5">
            <w:pPr>
              <w:pStyle w:val="ListParagraph"/>
              <w:rPr>
                <w:lang w:val="en-US"/>
              </w:rPr>
            </w:pPr>
            <w:r>
              <w:rPr>
                <w:lang w:val="en-US"/>
              </w:rPr>
              <w:t xml:space="preserve">This may benefit from additional </w:t>
            </w:r>
            <w:r>
              <w:rPr>
                <w:lang w:val="en-US"/>
              </w:rPr>
              <w:lastRenderedPageBreak/>
              <w:t>measurements of corner station motion during O4 commissioning.</w:t>
            </w:r>
          </w:p>
        </w:tc>
        <w:tc>
          <w:tcPr>
            <w:tcW w:w="3006" w:type="dxa"/>
          </w:tcPr>
          <w:p w14:paraId="41662B95" w14:textId="52EA183C" w:rsidR="006150BA" w:rsidRDefault="006150BA" w:rsidP="00440B2A">
            <w:pPr>
              <w:rPr>
                <w:lang w:val="en-US"/>
              </w:rPr>
            </w:pPr>
            <w:r>
              <w:rPr>
                <w:lang w:val="en-US"/>
              </w:rPr>
              <w:lastRenderedPageBreak/>
              <w:t xml:space="preserve">These have little or no impact on hardware </w:t>
            </w:r>
            <w:r w:rsidR="001A25AA">
              <w:rPr>
                <w:lang w:val="en-US"/>
              </w:rPr>
              <w:t>but do require control system design work, likely during O4.</w:t>
            </w:r>
          </w:p>
          <w:p w14:paraId="32B4F336" w14:textId="16121228" w:rsidR="00440B2A" w:rsidRDefault="006150BA" w:rsidP="00440B2A">
            <w:pPr>
              <w:rPr>
                <w:lang w:val="en-US"/>
              </w:rPr>
            </w:pPr>
            <w:r>
              <w:rPr>
                <w:lang w:val="en-US"/>
              </w:rPr>
              <w:t>Review at IRR</w:t>
            </w:r>
            <w:r w:rsidR="001A25AA">
              <w:rPr>
                <w:lang w:val="en-US"/>
              </w:rPr>
              <w:t xml:space="preserve"> (late in O4?)</w:t>
            </w:r>
          </w:p>
        </w:tc>
      </w:tr>
      <w:tr w:rsidR="00B53BAF" w14:paraId="31038C09" w14:textId="77777777" w:rsidTr="00440B2A">
        <w:tc>
          <w:tcPr>
            <w:tcW w:w="3005" w:type="dxa"/>
          </w:tcPr>
          <w:p w14:paraId="0BC091DE" w14:textId="27410832" w:rsidR="00B53BAF" w:rsidRDefault="00B53BAF" w:rsidP="00440B2A">
            <w:pPr>
              <w:rPr>
                <w:lang w:val="en-US"/>
              </w:rPr>
            </w:pPr>
            <w:r>
              <w:rPr>
                <w:lang w:val="en-US"/>
              </w:rPr>
              <w:t>ISC HAM6 equipment US scope</w:t>
            </w:r>
          </w:p>
        </w:tc>
        <w:tc>
          <w:tcPr>
            <w:tcW w:w="3005" w:type="dxa"/>
          </w:tcPr>
          <w:p w14:paraId="75A8B648" w14:textId="121F8A02" w:rsidR="00B53BAF" w:rsidRDefault="00B53BAF" w:rsidP="00440B2A">
            <w:pPr>
              <w:rPr>
                <w:lang w:val="en-US"/>
              </w:rPr>
            </w:pPr>
            <w:r>
              <w:rPr>
                <w:lang w:val="en-US"/>
              </w:rPr>
              <w:t>Requirements: see T2000581, other than reused equipment: 2</w:t>
            </w:r>
            <w:r w:rsidRPr="00B53BAF">
              <w:rPr>
                <w:vertAlign w:val="superscript"/>
                <w:lang w:val="en-US"/>
              </w:rPr>
              <w:t>nd</w:t>
            </w:r>
            <w:r>
              <w:rPr>
                <w:lang w:val="en-US"/>
              </w:rPr>
              <w:t xml:space="preserve"> Fast shutter (design TBC) and WFS/RF sensing.  </w:t>
            </w:r>
          </w:p>
        </w:tc>
        <w:tc>
          <w:tcPr>
            <w:tcW w:w="3006" w:type="dxa"/>
          </w:tcPr>
          <w:p w14:paraId="6465D0AE" w14:textId="71BE6670" w:rsidR="00B53BAF" w:rsidRDefault="00B53BAF" w:rsidP="00440B2A">
            <w:pPr>
              <w:rPr>
                <w:lang w:val="en-US"/>
              </w:rPr>
            </w:pPr>
            <w:r>
              <w:rPr>
                <w:lang w:val="en-US"/>
              </w:rPr>
              <w:t>IRR</w:t>
            </w:r>
          </w:p>
        </w:tc>
      </w:tr>
      <w:tr w:rsidR="00440B2A" w14:paraId="7AF9FF13" w14:textId="77777777" w:rsidTr="00440B2A">
        <w:tc>
          <w:tcPr>
            <w:tcW w:w="3005" w:type="dxa"/>
          </w:tcPr>
          <w:p w14:paraId="414D39EF" w14:textId="528753B1" w:rsidR="00440B2A" w:rsidRDefault="001A25AA" w:rsidP="00440B2A">
            <w:pPr>
              <w:rPr>
                <w:lang w:val="en-US"/>
              </w:rPr>
            </w:pPr>
            <w:r>
              <w:rPr>
                <w:lang w:val="en-US"/>
              </w:rPr>
              <w:t>SUS (actuators)</w:t>
            </w:r>
          </w:p>
        </w:tc>
        <w:tc>
          <w:tcPr>
            <w:tcW w:w="3005" w:type="dxa"/>
          </w:tcPr>
          <w:p w14:paraId="4AB4704C" w14:textId="16DE99B5" w:rsidR="00440B2A" w:rsidRDefault="001A25AA" w:rsidP="00440B2A">
            <w:pPr>
              <w:rPr>
                <w:lang w:val="en-US"/>
              </w:rPr>
            </w:pPr>
            <w:r>
              <w:rPr>
                <w:lang w:val="en-US"/>
              </w:rPr>
              <w:t>Reference T2000581, only uncertain requirement is for OM0 dither/actuation</w:t>
            </w:r>
            <w:r w:rsidR="008F4CC4">
              <w:rPr>
                <w:lang w:val="en-US"/>
              </w:rPr>
              <w:t xml:space="preserve"> at M3</w:t>
            </w:r>
            <w:r>
              <w:rPr>
                <w:lang w:val="en-US"/>
              </w:rPr>
              <w:t xml:space="preserve">. Follows from ISC review above. </w:t>
            </w:r>
          </w:p>
        </w:tc>
        <w:tc>
          <w:tcPr>
            <w:tcW w:w="3006" w:type="dxa"/>
          </w:tcPr>
          <w:p w14:paraId="0744F1B9" w14:textId="146EBF51" w:rsidR="00440B2A" w:rsidRDefault="001A25AA" w:rsidP="00440B2A">
            <w:pPr>
              <w:rPr>
                <w:lang w:val="en-US"/>
              </w:rPr>
            </w:pPr>
            <w:r>
              <w:rPr>
                <w:lang w:val="en-US"/>
              </w:rPr>
              <w:t xml:space="preserve">All hardware </w:t>
            </w:r>
            <w:r w:rsidR="008F4CC4">
              <w:rPr>
                <w:lang w:val="en-US"/>
              </w:rPr>
              <w:t>required already included at PDR. Review possible changes to OM0 dither, actuation at IRR (circuit mod).</w:t>
            </w:r>
          </w:p>
        </w:tc>
      </w:tr>
      <w:tr w:rsidR="00440B2A" w14:paraId="4907F5EB" w14:textId="77777777" w:rsidTr="00440B2A">
        <w:tc>
          <w:tcPr>
            <w:tcW w:w="3005" w:type="dxa"/>
          </w:tcPr>
          <w:p w14:paraId="63BB76EF" w14:textId="7F983777" w:rsidR="00440B2A" w:rsidRDefault="005E4F4C" w:rsidP="00440B2A">
            <w:pPr>
              <w:rPr>
                <w:lang w:val="en-US"/>
              </w:rPr>
            </w:pPr>
            <w:r>
              <w:rPr>
                <w:lang w:val="en-US"/>
              </w:rPr>
              <w:t>SUS: BHSS</w:t>
            </w:r>
          </w:p>
        </w:tc>
        <w:tc>
          <w:tcPr>
            <w:tcW w:w="3005" w:type="dxa"/>
          </w:tcPr>
          <w:p w14:paraId="29CE928E" w14:textId="1E6178BF" w:rsidR="00440B2A" w:rsidRDefault="005E4F4C" w:rsidP="00440B2A">
            <w:pPr>
              <w:rPr>
                <w:lang w:val="en-US"/>
              </w:rPr>
            </w:pPr>
            <w:r>
              <w:rPr>
                <w:lang w:val="en-US"/>
              </w:rPr>
              <w:t>Separate review due soon (Summer 2022)</w:t>
            </w:r>
          </w:p>
        </w:tc>
        <w:tc>
          <w:tcPr>
            <w:tcW w:w="3006" w:type="dxa"/>
          </w:tcPr>
          <w:p w14:paraId="74D9225B" w14:textId="48B269F8" w:rsidR="00440B2A" w:rsidRDefault="005E4F4C" w:rsidP="00440B2A">
            <w:pPr>
              <w:rPr>
                <w:lang w:val="en-US"/>
              </w:rPr>
            </w:pPr>
            <w:r>
              <w:rPr>
                <w:lang w:val="en-US"/>
              </w:rPr>
              <w:t>BHSS FDR</w:t>
            </w:r>
          </w:p>
        </w:tc>
      </w:tr>
      <w:tr w:rsidR="005E4F4C" w14:paraId="0259E571" w14:textId="77777777" w:rsidTr="00440B2A">
        <w:tc>
          <w:tcPr>
            <w:tcW w:w="3005" w:type="dxa"/>
          </w:tcPr>
          <w:p w14:paraId="517211C3" w14:textId="0130FE5E" w:rsidR="005E4F4C" w:rsidRDefault="005E4F4C" w:rsidP="005E4F4C">
            <w:pPr>
              <w:rPr>
                <w:lang w:val="en-US"/>
              </w:rPr>
            </w:pPr>
            <w:r>
              <w:rPr>
                <w:lang w:val="en-US"/>
              </w:rPr>
              <w:t>SYS:</w:t>
            </w:r>
            <w:r w:rsidR="005E7331">
              <w:rPr>
                <w:lang w:val="en-US"/>
              </w:rPr>
              <w:t xml:space="preserve"> </w:t>
            </w:r>
            <w:r>
              <w:rPr>
                <w:lang w:val="en-US"/>
              </w:rPr>
              <w:t>Table balance (HAM6)</w:t>
            </w:r>
          </w:p>
        </w:tc>
        <w:tc>
          <w:tcPr>
            <w:tcW w:w="3005" w:type="dxa"/>
          </w:tcPr>
          <w:p w14:paraId="20203411" w14:textId="791BEA2A" w:rsidR="005E4F4C" w:rsidRDefault="005E4F4C" w:rsidP="005E4F4C">
            <w:pPr>
              <w:rPr>
                <w:lang w:val="en-US"/>
              </w:rPr>
            </w:pPr>
            <w:r>
              <w:rPr>
                <w:lang w:val="en-US"/>
              </w:rPr>
              <w:t xml:space="preserve">See Section </w:t>
            </w:r>
            <w:r>
              <w:rPr>
                <w:lang w:val="en-US"/>
              </w:rPr>
              <w:fldChar w:fldCharType="begin"/>
            </w:r>
            <w:r>
              <w:rPr>
                <w:lang w:val="en-US"/>
              </w:rPr>
              <w:instrText xml:space="preserve"> REF _Ref107309735 \r \h </w:instrText>
            </w:r>
            <w:r>
              <w:rPr>
                <w:lang w:val="en-US"/>
              </w:rPr>
            </w:r>
            <w:r>
              <w:rPr>
                <w:lang w:val="en-US"/>
              </w:rPr>
              <w:fldChar w:fldCharType="separate"/>
            </w:r>
            <w:r w:rsidR="00853B82">
              <w:rPr>
                <w:lang w:val="en-US"/>
              </w:rPr>
              <w:t>10</w:t>
            </w:r>
            <w:r>
              <w:rPr>
                <w:lang w:val="en-US"/>
              </w:rPr>
              <w:fldChar w:fldCharType="end"/>
            </w:r>
            <w:r>
              <w:rPr>
                <w:lang w:val="en-US"/>
              </w:rPr>
              <w:t xml:space="preserve"> – </w:t>
            </w:r>
            <w:r w:rsidR="008E6030">
              <w:rPr>
                <w:lang w:val="en-US"/>
              </w:rPr>
              <w:t xml:space="preserve">we are </w:t>
            </w:r>
            <w:r>
              <w:rPr>
                <w:lang w:val="en-US"/>
              </w:rPr>
              <w:t>assured that</w:t>
            </w:r>
            <w:r w:rsidR="008E6030">
              <w:rPr>
                <w:lang w:val="en-US"/>
              </w:rPr>
              <w:t>,</w:t>
            </w:r>
            <w:r>
              <w:rPr>
                <w:lang w:val="en-US"/>
              </w:rPr>
              <w:t xml:space="preserve"> due to </w:t>
            </w:r>
            <w:r w:rsidR="008E6030">
              <w:rPr>
                <w:lang w:val="en-US"/>
              </w:rPr>
              <w:t>relatively light</w:t>
            </w:r>
            <w:r>
              <w:rPr>
                <w:lang w:val="en-US"/>
              </w:rPr>
              <w:t xml:space="preserve"> payload, risk of problems is low.  Finalize when all details that may affect payload mass are fixed, </w:t>
            </w:r>
            <w:r>
              <w:rPr>
                <w:i/>
                <w:iCs/>
                <w:lang w:val="en-US"/>
              </w:rPr>
              <w:t xml:space="preserve">i.e., </w:t>
            </w:r>
            <w:r>
              <w:rPr>
                <w:lang w:val="en-US"/>
              </w:rPr>
              <w:t xml:space="preserve">cable routing, brackets, guards, stray light baffles, dog clamps and small optics sleds. </w:t>
            </w:r>
          </w:p>
        </w:tc>
        <w:tc>
          <w:tcPr>
            <w:tcW w:w="3006" w:type="dxa"/>
          </w:tcPr>
          <w:p w14:paraId="0E7A3BEE" w14:textId="6DA6A074" w:rsidR="005E4F4C" w:rsidRDefault="005E4F4C" w:rsidP="005E4F4C">
            <w:pPr>
              <w:rPr>
                <w:lang w:val="en-US"/>
              </w:rPr>
            </w:pPr>
            <w:r>
              <w:rPr>
                <w:lang w:val="en-US"/>
              </w:rPr>
              <w:t>IRR</w:t>
            </w:r>
          </w:p>
        </w:tc>
      </w:tr>
      <w:tr w:rsidR="005E4F4C" w14:paraId="3DFEC0BF" w14:textId="77777777" w:rsidTr="00440B2A">
        <w:tc>
          <w:tcPr>
            <w:tcW w:w="3005" w:type="dxa"/>
          </w:tcPr>
          <w:p w14:paraId="4DC3DA92" w14:textId="2C6664BF" w:rsidR="005E4F4C" w:rsidRDefault="005E4F4C" w:rsidP="005E4F4C">
            <w:pPr>
              <w:rPr>
                <w:lang w:val="en-US"/>
              </w:rPr>
            </w:pPr>
            <w:r>
              <w:rPr>
                <w:lang w:val="en-US"/>
              </w:rPr>
              <w:t>SYS: Stray light</w:t>
            </w:r>
          </w:p>
        </w:tc>
        <w:tc>
          <w:tcPr>
            <w:tcW w:w="3005" w:type="dxa"/>
          </w:tcPr>
          <w:p w14:paraId="6DA4E78F" w14:textId="15E70584" w:rsidR="005E4F4C" w:rsidRDefault="005E4F4C" w:rsidP="005E4F4C">
            <w:pPr>
              <w:rPr>
                <w:lang w:val="en-US"/>
              </w:rPr>
            </w:pPr>
            <w:r>
              <w:rPr>
                <w:lang w:val="en-US"/>
              </w:rPr>
              <w:t xml:space="preserve">Design work underway, see Section </w:t>
            </w:r>
            <w:r>
              <w:rPr>
                <w:lang w:val="en-US"/>
              </w:rPr>
              <w:fldChar w:fldCharType="begin"/>
            </w:r>
            <w:r>
              <w:rPr>
                <w:lang w:val="en-US"/>
              </w:rPr>
              <w:instrText xml:space="preserve"> REF _Ref106885226 \r \h </w:instrText>
            </w:r>
            <w:r>
              <w:rPr>
                <w:lang w:val="en-US"/>
              </w:rPr>
            </w:r>
            <w:r>
              <w:rPr>
                <w:lang w:val="en-US"/>
              </w:rPr>
              <w:fldChar w:fldCharType="separate"/>
            </w:r>
            <w:r w:rsidR="00853B82">
              <w:rPr>
                <w:lang w:val="en-US"/>
              </w:rPr>
              <w:t>8</w:t>
            </w:r>
            <w:r>
              <w:rPr>
                <w:lang w:val="en-US"/>
              </w:rPr>
              <w:fldChar w:fldCharType="end"/>
            </w:r>
            <w:r>
              <w:rPr>
                <w:lang w:val="en-US"/>
              </w:rPr>
              <w:t xml:space="preserve"> for introduction.</w:t>
            </w:r>
          </w:p>
        </w:tc>
        <w:tc>
          <w:tcPr>
            <w:tcW w:w="3006" w:type="dxa"/>
          </w:tcPr>
          <w:p w14:paraId="6A544598" w14:textId="318E7928" w:rsidR="005E4F4C" w:rsidRDefault="005E4F4C" w:rsidP="005E4F4C">
            <w:pPr>
              <w:rPr>
                <w:lang w:val="en-US"/>
              </w:rPr>
            </w:pPr>
            <w:r>
              <w:rPr>
                <w:lang w:val="en-US"/>
              </w:rPr>
              <w:t>Possibly FDR update for stray light baffles (2023?), otherwise IRR.</w:t>
            </w:r>
          </w:p>
        </w:tc>
      </w:tr>
      <w:tr w:rsidR="008819CF" w14:paraId="2E4E117D" w14:textId="77777777" w:rsidTr="00440B2A">
        <w:tc>
          <w:tcPr>
            <w:tcW w:w="3005" w:type="dxa"/>
          </w:tcPr>
          <w:p w14:paraId="169E33AA" w14:textId="412A9DCF" w:rsidR="008819CF" w:rsidRDefault="008819CF" w:rsidP="005E4F4C">
            <w:pPr>
              <w:rPr>
                <w:lang w:val="en-US"/>
              </w:rPr>
            </w:pPr>
            <w:r>
              <w:rPr>
                <w:lang w:val="en-US"/>
              </w:rPr>
              <w:t xml:space="preserve">SYS: installation </w:t>
            </w:r>
          </w:p>
        </w:tc>
        <w:tc>
          <w:tcPr>
            <w:tcW w:w="3005" w:type="dxa"/>
          </w:tcPr>
          <w:p w14:paraId="4E30BB6D" w14:textId="5F1FE17B" w:rsidR="008819CF" w:rsidRDefault="008819CF" w:rsidP="005E4F4C">
            <w:pPr>
              <w:rPr>
                <w:lang w:val="en-US"/>
              </w:rPr>
            </w:pPr>
            <w:r>
              <w:rPr>
                <w:lang w:val="en-US"/>
              </w:rPr>
              <w:t xml:space="preserve">See </w:t>
            </w:r>
            <w:hyperlink r:id="rId52" w:history="1">
              <w:r w:rsidRPr="00FA05A3">
                <w:rPr>
                  <w:rStyle w:val="Hyperlink"/>
                  <w:lang w:val="en-US"/>
                </w:rPr>
                <w:t>https://dcc.ligo.org/LIGO-E2200270</w:t>
              </w:r>
            </w:hyperlink>
            <w:r>
              <w:rPr>
                <w:lang w:val="en-US"/>
              </w:rPr>
              <w:t xml:space="preserve"> </w:t>
            </w:r>
            <w:r w:rsidRPr="008819CF">
              <w:rPr>
                <w:lang w:val="en-US"/>
              </w:rPr>
              <w:t xml:space="preserve"> </w:t>
            </w:r>
          </w:p>
        </w:tc>
        <w:tc>
          <w:tcPr>
            <w:tcW w:w="3006" w:type="dxa"/>
          </w:tcPr>
          <w:p w14:paraId="3E93270E" w14:textId="26DC29BB" w:rsidR="008819CF" w:rsidRDefault="00DA7508" w:rsidP="005E4F4C">
            <w:pPr>
              <w:rPr>
                <w:lang w:val="en-US"/>
              </w:rPr>
            </w:pPr>
            <w:r>
              <w:rPr>
                <w:lang w:val="en-US"/>
              </w:rPr>
              <w:t>Review initial plan for follow up at IRR</w:t>
            </w:r>
          </w:p>
        </w:tc>
      </w:tr>
      <w:tr w:rsidR="005E4F4C" w14:paraId="7B6F7A22" w14:textId="77777777" w:rsidTr="00440B2A">
        <w:tc>
          <w:tcPr>
            <w:tcW w:w="3005" w:type="dxa"/>
          </w:tcPr>
          <w:p w14:paraId="713521C5" w14:textId="41CAC760" w:rsidR="005E4F4C" w:rsidRDefault="005E4F4C" w:rsidP="005E4F4C">
            <w:pPr>
              <w:rPr>
                <w:lang w:val="en-US"/>
              </w:rPr>
            </w:pPr>
            <w:r>
              <w:rPr>
                <w:lang w:val="en-US"/>
              </w:rPr>
              <w:t>SYS: global IFO alignment</w:t>
            </w:r>
          </w:p>
        </w:tc>
        <w:tc>
          <w:tcPr>
            <w:tcW w:w="3005" w:type="dxa"/>
          </w:tcPr>
          <w:p w14:paraId="1E5D8039" w14:textId="1B4F9188" w:rsidR="005E4F4C" w:rsidRDefault="005E4F4C" w:rsidP="005E4F4C">
            <w:pPr>
              <w:rPr>
                <w:lang w:val="en-US"/>
              </w:rPr>
            </w:pPr>
            <w:r>
              <w:rPr>
                <w:lang w:val="en-US"/>
              </w:rPr>
              <w:t>Deferred – requires joint planning with SYS/commissioners.</w:t>
            </w:r>
          </w:p>
        </w:tc>
        <w:tc>
          <w:tcPr>
            <w:tcW w:w="3006" w:type="dxa"/>
          </w:tcPr>
          <w:p w14:paraId="040CD5B7" w14:textId="423AE7FA" w:rsidR="005E4F4C" w:rsidRDefault="005E4F4C" w:rsidP="005E4F4C">
            <w:pPr>
              <w:rPr>
                <w:lang w:val="en-US"/>
              </w:rPr>
            </w:pPr>
            <w:r>
              <w:rPr>
                <w:lang w:val="en-US"/>
              </w:rPr>
              <w:t>IRR</w:t>
            </w:r>
            <w:r w:rsidR="008819CF">
              <w:rPr>
                <w:lang w:val="en-US"/>
              </w:rPr>
              <w:t xml:space="preserve"> </w:t>
            </w:r>
          </w:p>
        </w:tc>
      </w:tr>
      <w:tr w:rsidR="005E4F4C" w14:paraId="677BE4E6" w14:textId="77777777" w:rsidTr="00440B2A">
        <w:tc>
          <w:tcPr>
            <w:tcW w:w="3005" w:type="dxa"/>
          </w:tcPr>
          <w:p w14:paraId="7EAD7471" w14:textId="4109663C" w:rsidR="005E4F4C" w:rsidRDefault="005E4F4C" w:rsidP="005E4F4C">
            <w:pPr>
              <w:rPr>
                <w:lang w:val="en-US"/>
              </w:rPr>
            </w:pPr>
            <w:r>
              <w:rPr>
                <w:lang w:val="en-US"/>
              </w:rPr>
              <w:t xml:space="preserve">Safety </w:t>
            </w:r>
          </w:p>
        </w:tc>
        <w:tc>
          <w:tcPr>
            <w:tcW w:w="3005" w:type="dxa"/>
          </w:tcPr>
          <w:p w14:paraId="5F590A43" w14:textId="448D8624" w:rsidR="005E4F4C" w:rsidRDefault="005E4F4C" w:rsidP="005E4F4C">
            <w:pPr>
              <w:rPr>
                <w:lang w:val="en-US"/>
              </w:rPr>
            </w:pPr>
            <w:r>
              <w:rPr>
                <w:lang w:val="en-US"/>
              </w:rPr>
              <w:t>Hazard analysis: Section</w:t>
            </w:r>
            <w:r w:rsidR="0040602A">
              <w:rPr>
                <w:lang w:val="en-US"/>
              </w:rPr>
              <w:t xml:space="preserve"> </w:t>
            </w:r>
            <w:r w:rsidR="0040602A">
              <w:rPr>
                <w:lang w:val="en-US"/>
              </w:rPr>
              <w:fldChar w:fldCharType="begin"/>
            </w:r>
            <w:r w:rsidR="0040602A">
              <w:rPr>
                <w:lang w:val="en-US"/>
              </w:rPr>
              <w:instrText xml:space="preserve"> REF _Ref107314396 \r \h </w:instrText>
            </w:r>
            <w:r w:rsidR="0040602A">
              <w:rPr>
                <w:lang w:val="en-US"/>
              </w:rPr>
            </w:r>
            <w:r w:rsidR="0040602A">
              <w:rPr>
                <w:lang w:val="en-US"/>
              </w:rPr>
              <w:fldChar w:fldCharType="separate"/>
            </w:r>
            <w:r w:rsidR="00853B82">
              <w:rPr>
                <w:lang w:val="en-US"/>
              </w:rPr>
              <w:t>15</w:t>
            </w:r>
            <w:r w:rsidR="0040602A">
              <w:rPr>
                <w:lang w:val="en-US"/>
              </w:rPr>
              <w:fldChar w:fldCharType="end"/>
            </w:r>
          </w:p>
        </w:tc>
        <w:tc>
          <w:tcPr>
            <w:tcW w:w="3006" w:type="dxa"/>
          </w:tcPr>
          <w:p w14:paraId="75EB85E0" w14:textId="628F5E13" w:rsidR="005E4F4C" w:rsidRDefault="008819CF" w:rsidP="005E4F4C">
            <w:pPr>
              <w:rPr>
                <w:lang w:val="en-US"/>
              </w:rPr>
            </w:pPr>
            <w:r>
              <w:rPr>
                <w:lang w:val="en-US"/>
              </w:rPr>
              <w:t xml:space="preserve">Outline only, </w:t>
            </w:r>
            <w:r w:rsidR="005E4F4C">
              <w:rPr>
                <w:lang w:val="en-US"/>
              </w:rPr>
              <w:t>LIGO to provide formal plan</w:t>
            </w:r>
            <w:r>
              <w:rPr>
                <w:lang w:val="en-US"/>
              </w:rPr>
              <w:t xml:space="preserve"> meeting legal requirements</w:t>
            </w:r>
          </w:p>
        </w:tc>
      </w:tr>
      <w:tr w:rsidR="005E4F4C" w14:paraId="45348A5F" w14:textId="77777777" w:rsidTr="00440B2A">
        <w:tc>
          <w:tcPr>
            <w:tcW w:w="3005" w:type="dxa"/>
          </w:tcPr>
          <w:p w14:paraId="17093595" w14:textId="4F5D3A2A" w:rsidR="005E4F4C" w:rsidRDefault="005E4F4C" w:rsidP="005E4F4C">
            <w:pPr>
              <w:rPr>
                <w:lang w:val="en-US"/>
              </w:rPr>
            </w:pPr>
            <w:r>
              <w:rPr>
                <w:lang w:val="en-US"/>
              </w:rPr>
              <w:t xml:space="preserve">Risk management </w:t>
            </w:r>
          </w:p>
        </w:tc>
        <w:tc>
          <w:tcPr>
            <w:tcW w:w="3005" w:type="dxa"/>
          </w:tcPr>
          <w:p w14:paraId="5759496E" w14:textId="0828F766" w:rsidR="005E4F4C" w:rsidRDefault="005E4F4C" w:rsidP="005E4F4C">
            <w:pPr>
              <w:rPr>
                <w:lang w:val="en-US"/>
              </w:rPr>
            </w:pPr>
            <w:r>
              <w:rPr>
                <w:lang w:val="en-US"/>
              </w:rPr>
              <w:t xml:space="preserve">FMEA / characterization &amp; test plans </w:t>
            </w:r>
            <w:r w:rsidR="008819CF">
              <w:rPr>
                <w:lang w:val="en-US"/>
              </w:rPr>
              <w:t xml:space="preserve">see </w:t>
            </w:r>
            <w:hyperlink r:id="rId53" w:history="1">
              <w:r w:rsidR="008819CF" w:rsidRPr="00FA05A3">
                <w:rPr>
                  <w:rStyle w:val="Hyperlink"/>
                  <w:lang w:val="en-US"/>
                </w:rPr>
                <w:t>https://dcc.ligo.org/LIGO-E2200271</w:t>
              </w:r>
            </w:hyperlink>
            <w:r w:rsidR="008819CF">
              <w:rPr>
                <w:lang w:val="en-US"/>
              </w:rPr>
              <w:t xml:space="preserve"> </w:t>
            </w:r>
          </w:p>
        </w:tc>
        <w:tc>
          <w:tcPr>
            <w:tcW w:w="3006" w:type="dxa"/>
          </w:tcPr>
          <w:p w14:paraId="1762D290" w14:textId="35798FF0" w:rsidR="005E4F4C" w:rsidRDefault="00DA7508" w:rsidP="005E4F4C">
            <w:pPr>
              <w:rPr>
                <w:lang w:val="en-US"/>
              </w:rPr>
            </w:pPr>
            <w:r>
              <w:rPr>
                <w:lang w:val="en-US"/>
              </w:rPr>
              <w:t xml:space="preserve">Review initial plan for follow up at </w:t>
            </w:r>
            <w:r w:rsidR="005E4F4C">
              <w:rPr>
                <w:lang w:val="en-US"/>
              </w:rPr>
              <w:t>IRR</w:t>
            </w:r>
          </w:p>
        </w:tc>
      </w:tr>
      <w:tr w:rsidR="005E4F4C" w14:paraId="44F45115" w14:textId="77777777" w:rsidTr="00440B2A">
        <w:tc>
          <w:tcPr>
            <w:tcW w:w="3005" w:type="dxa"/>
          </w:tcPr>
          <w:p w14:paraId="4525800D" w14:textId="77777777" w:rsidR="00B830D1" w:rsidRDefault="005E4F4C" w:rsidP="00B830D1">
            <w:pPr>
              <w:spacing w:after="0"/>
              <w:rPr>
                <w:lang w:val="en-US"/>
              </w:rPr>
            </w:pPr>
            <w:r>
              <w:rPr>
                <w:lang w:val="en-US"/>
              </w:rPr>
              <w:t xml:space="preserve">Engineering model </w:t>
            </w:r>
            <w:r w:rsidR="00B830D1">
              <w:rPr>
                <w:lang w:val="en-US"/>
              </w:rPr>
              <w:t>SW/drawings</w:t>
            </w:r>
          </w:p>
          <w:p w14:paraId="1FB41C54" w14:textId="0C9D1E0C" w:rsidR="00B830D1" w:rsidRPr="00B830D1" w:rsidRDefault="00000000" w:rsidP="00B830D1">
            <w:pPr>
              <w:spacing w:after="0"/>
              <w:rPr>
                <w:lang w:val="en-US"/>
              </w:rPr>
            </w:pPr>
            <w:hyperlink r:id="rId54" w:history="1">
              <w:r w:rsidR="00B830D1" w:rsidRPr="00FA05A3">
                <w:rPr>
                  <w:rStyle w:val="Hyperlink"/>
                  <w:lang w:val="en-US"/>
                </w:rPr>
                <w:t>https://dcc.ligo.org/LIGO-D2100601</w:t>
              </w:r>
            </w:hyperlink>
            <w:r w:rsidR="00B830D1">
              <w:rPr>
                <w:lang w:val="en-US"/>
              </w:rPr>
              <w:t xml:space="preserve"> </w:t>
            </w:r>
            <w:r w:rsidR="00B830D1" w:rsidRPr="00B830D1">
              <w:rPr>
                <w:lang w:val="en-US"/>
              </w:rPr>
              <w:t xml:space="preserve"> </w:t>
            </w:r>
          </w:p>
          <w:p w14:paraId="1E872E4E" w14:textId="77777777" w:rsidR="00B830D1" w:rsidRPr="00B830D1" w:rsidRDefault="00000000" w:rsidP="00B830D1">
            <w:pPr>
              <w:spacing w:after="0"/>
              <w:rPr>
                <w:lang w:val="en-US"/>
              </w:rPr>
            </w:pPr>
            <w:hyperlink r:id="rId55" w:history="1">
              <w:r w:rsidR="00B830D1" w:rsidRPr="00FA05A3">
                <w:rPr>
                  <w:rStyle w:val="Hyperlink"/>
                  <w:lang w:val="en-US"/>
                </w:rPr>
                <w:t>https://dcc.ligo.org/LIGO-D2100602</w:t>
              </w:r>
            </w:hyperlink>
            <w:r w:rsidR="00B830D1">
              <w:rPr>
                <w:lang w:val="en-US"/>
              </w:rPr>
              <w:t xml:space="preserve"> </w:t>
            </w:r>
            <w:r w:rsidR="00B830D1" w:rsidRPr="00B830D1">
              <w:rPr>
                <w:lang w:val="en-US"/>
              </w:rPr>
              <w:t xml:space="preserve"> </w:t>
            </w:r>
          </w:p>
          <w:p w14:paraId="0BAD30DD" w14:textId="42244720" w:rsidR="00B830D1" w:rsidRDefault="00B830D1" w:rsidP="00B830D1">
            <w:pPr>
              <w:rPr>
                <w:lang w:val="en-US"/>
              </w:rPr>
            </w:pPr>
          </w:p>
        </w:tc>
        <w:tc>
          <w:tcPr>
            <w:tcW w:w="3005" w:type="dxa"/>
          </w:tcPr>
          <w:p w14:paraId="60273DBE" w14:textId="6F921F38" w:rsidR="003940D5" w:rsidRDefault="003940D5" w:rsidP="003940D5">
            <w:pPr>
              <w:rPr>
                <w:color w:val="FF0000"/>
                <w:lang w:val="en-US"/>
              </w:rPr>
            </w:pPr>
            <w:r>
              <w:rPr>
                <w:lang w:val="en-US"/>
              </w:rPr>
              <w:lastRenderedPageBreak/>
              <w:t xml:space="preserve">For HAM6 (UK led) </w:t>
            </w:r>
            <w:r w:rsidR="005E4F4C">
              <w:rPr>
                <w:lang w:val="en-US"/>
              </w:rPr>
              <w:t xml:space="preserve">See </w:t>
            </w:r>
            <w:r w:rsidR="00B830D1">
              <w:rPr>
                <w:lang w:val="en-US"/>
              </w:rPr>
              <w:t>also S</w:t>
            </w:r>
            <w:r w:rsidR="005E4F4C">
              <w:rPr>
                <w:lang w:val="en-US"/>
              </w:rPr>
              <w:t xml:space="preserve">ection </w:t>
            </w:r>
            <w:r w:rsidR="0040602A">
              <w:rPr>
                <w:lang w:val="en-US"/>
              </w:rPr>
              <w:fldChar w:fldCharType="begin"/>
            </w:r>
            <w:r w:rsidR="0040602A">
              <w:rPr>
                <w:lang w:val="en-US"/>
              </w:rPr>
              <w:instrText xml:space="preserve"> REF _Ref107314200 \r \h </w:instrText>
            </w:r>
            <w:r w:rsidR="0040602A">
              <w:rPr>
                <w:lang w:val="en-US"/>
              </w:rPr>
            </w:r>
            <w:r w:rsidR="0040602A">
              <w:rPr>
                <w:lang w:val="en-US"/>
              </w:rPr>
              <w:fldChar w:fldCharType="separate"/>
            </w:r>
            <w:r w:rsidR="00853B82">
              <w:rPr>
                <w:lang w:val="en-US"/>
              </w:rPr>
              <w:t>5</w:t>
            </w:r>
            <w:r w:rsidR="0040602A">
              <w:rPr>
                <w:lang w:val="en-US"/>
              </w:rPr>
              <w:fldChar w:fldCharType="end"/>
            </w:r>
          </w:p>
          <w:p w14:paraId="0E38334E" w14:textId="3040EC10" w:rsidR="00B830D1" w:rsidRDefault="00B830D1" w:rsidP="003940D5">
            <w:pPr>
              <w:rPr>
                <w:lang w:val="en-US"/>
              </w:rPr>
            </w:pPr>
            <w:r>
              <w:rPr>
                <w:lang w:val="en-US"/>
              </w:rPr>
              <w:lastRenderedPageBreak/>
              <w:t>Note that H1 is regarded as the “master” with L1 updated to follow, based on the known differences.</w:t>
            </w:r>
          </w:p>
        </w:tc>
        <w:tc>
          <w:tcPr>
            <w:tcW w:w="3006" w:type="dxa"/>
          </w:tcPr>
          <w:p w14:paraId="65F1F7AA" w14:textId="77777777" w:rsidR="005E4F4C" w:rsidRPr="007E1359" w:rsidRDefault="005E4F4C" w:rsidP="005E4F4C">
            <w:pPr>
              <w:rPr>
                <w:lang w:val="en-US"/>
              </w:rPr>
            </w:pPr>
            <w:r w:rsidRPr="007E1359">
              <w:rPr>
                <w:lang w:val="en-US"/>
              </w:rPr>
              <w:lastRenderedPageBreak/>
              <w:t>Under iterative development with SYS / IRR</w:t>
            </w:r>
          </w:p>
          <w:p w14:paraId="1D14E079" w14:textId="7624C012" w:rsidR="009A6A6D" w:rsidRPr="007E1359" w:rsidRDefault="007E1359" w:rsidP="005E4F4C">
            <w:pPr>
              <w:rPr>
                <w:lang w:val="en-US"/>
              </w:rPr>
            </w:pPr>
            <w:r>
              <w:rPr>
                <w:lang w:val="en-US"/>
              </w:rPr>
              <w:lastRenderedPageBreak/>
              <w:t>The L1 version is slightly behind with respect to small optics including on the BHSS. See the note for Zemax, these will soon be brought up to date.</w:t>
            </w:r>
          </w:p>
        </w:tc>
      </w:tr>
      <w:tr w:rsidR="005E4F4C" w14:paraId="086FC639" w14:textId="77777777" w:rsidTr="00440B2A">
        <w:tc>
          <w:tcPr>
            <w:tcW w:w="3005" w:type="dxa"/>
          </w:tcPr>
          <w:p w14:paraId="0499D3BF" w14:textId="77777777" w:rsidR="005E4F4C" w:rsidRDefault="005E4F4C" w:rsidP="0036552C">
            <w:pPr>
              <w:spacing w:after="0"/>
              <w:rPr>
                <w:lang w:val="en-US"/>
              </w:rPr>
            </w:pPr>
            <w:r>
              <w:rPr>
                <w:lang w:val="en-US"/>
              </w:rPr>
              <w:lastRenderedPageBreak/>
              <w:t xml:space="preserve">Zemax models </w:t>
            </w:r>
            <w:r w:rsidR="003A23FA">
              <w:rPr>
                <w:lang w:val="en-US"/>
              </w:rPr>
              <w:t>&amp; associated optics specifications</w:t>
            </w:r>
          </w:p>
          <w:p w14:paraId="6BD76546" w14:textId="6D5DF275" w:rsidR="0036552C" w:rsidRPr="0036552C" w:rsidRDefault="00000000" w:rsidP="0036552C">
            <w:pPr>
              <w:spacing w:after="0"/>
              <w:rPr>
                <w:lang w:val="en-US"/>
              </w:rPr>
            </w:pPr>
            <w:hyperlink r:id="rId56" w:history="1">
              <w:r w:rsidR="0036552C" w:rsidRPr="00FA05A3">
                <w:rPr>
                  <w:rStyle w:val="Hyperlink"/>
                  <w:lang w:val="en-US"/>
                </w:rPr>
                <w:t>https://dcc.ligo.org/LIGO-E2000608</w:t>
              </w:r>
            </w:hyperlink>
            <w:r w:rsidR="0036552C">
              <w:rPr>
                <w:lang w:val="en-US"/>
              </w:rPr>
              <w:t xml:space="preserve"> </w:t>
            </w:r>
            <w:r w:rsidR="0036552C" w:rsidRPr="0036552C">
              <w:rPr>
                <w:lang w:val="en-US"/>
              </w:rPr>
              <w:t xml:space="preserve"> </w:t>
            </w:r>
          </w:p>
          <w:p w14:paraId="4308226E" w14:textId="77777777" w:rsidR="0036552C" w:rsidRPr="0036552C" w:rsidRDefault="00000000" w:rsidP="0036552C">
            <w:pPr>
              <w:spacing w:after="0"/>
              <w:rPr>
                <w:lang w:val="en-US"/>
              </w:rPr>
            </w:pPr>
            <w:hyperlink r:id="rId57" w:history="1">
              <w:r w:rsidR="0036552C" w:rsidRPr="00FA05A3">
                <w:rPr>
                  <w:rStyle w:val="Hyperlink"/>
                  <w:lang w:val="en-US"/>
                </w:rPr>
                <w:t>https://dcc.ligo.org/LIGO-E2100036</w:t>
              </w:r>
            </w:hyperlink>
            <w:r w:rsidR="0036552C">
              <w:rPr>
                <w:lang w:val="en-US"/>
              </w:rPr>
              <w:t xml:space="preserve"> </w:t>
            </w:r>
            <w:r w:rsidR="0036552C" w:rsidRPr="0036552C">
              <w:rPr>
                <w:lang w:val="en-US"/>
              </w:rPr>
              <w:t xml:space="preserve"> </w:t>
            </w:r>
          </w:p>
          <w:p w14:paraId="2A1DA35D" w14:textId="77777777" w:rsidR="0036552C" w:rsidRPr="0036552C" w:rsidRDefault="00000000" w:rsidP="0036552C">
            <w:pPr>
              <w:spacing w:after="0"/>
              <w:rPr>
                <w:lang w:val="en-US"/>
              </w:rPr>
            </w:pPr>
            <w:hyperlink r:id="rId58" w:history="1">
              <w:r w:rsidR="0036552C" w:rsidRPr="00FA05A3">
                <w:rPr>
                  <w:rStyle w:val="Hyperlink"/>
                  <w:lang w:val="en-US"/>
                </w:rPr>
                <w:t>https://dcc.ligo.org/LIGO-E2100244</w:t>
              </w:r>
            </w:hyperlink>
            <w:r w:rsidR="0036552C">
              <w:rPr>
                <w:lang w:val="en-US"/>
              </w:rPr>
              <w:t xml:space="preserve"> </w:t>
            </w:r>
          </w:p>
          <w:p w14:paraId="4E10F29D" w14:textId="77777777" w:rsidR="0036552C" w:rsidRDefault="00000000" w:rsidP="0036552C">
            <w:pPr>
              <w:spacing w:after="0"/>
              <w:rPr>
                <w:lang w:val="en-US"/>
              </w:rPr>
            </w:pPr>
            <w:hyperlink r:id="rId59" w:history="1">
              <w:r w:rsidR="0036552C" w:rsidRPr="00FA05A3">
                <w:rPr>
                  <w:rStyle w:val="Hyperlink"/>
                  <w:lang w:val="en-US"/>
                </w:rPr>
                <w:t>https://dcc.ligo.org/LIGO-E2100207</w:t>
              </w:r>
            </w:hyperlink>
          </w:p>
        </w:tc>
        <w:tc>
          <w:tcPr>
            <w:tcW w:w="3005" w:type="dxa"/>
          </w:tcPr>
          <w:p w14:paraId="62E06898" w14:textId="2D0D5A81" w:rsidR="005E4F4C" w:rsidRDefault="0036552C" w:rsidP="005E4F4C">
            <w:pPr>
              <w:rPr>
                <w:lang w:val="en-US"/>
              </w:rPr>
            </w:pPr>
            <w:r>
              <w:rPr>
                <w:lang w:val="en-US"/>
              </w:rPr>
              <w:t xml:space="preserve"> </w:t>
            </w:r>
            <w:r w:rsidR="005E4F4C">
              <w:rPr>
                <w:lang w:val="en-US"/>
              </w:rPr>
              <w:t>Presented for review for H1</w:t>
            </w:r>
            <w:r>
              <w:rPr>
                <w:lang w:val="en-US"/>
              </w:rPr>
              <w:t xml:space="preserve"> (top two references)</w:t>
            </w:r>
            <w:r w:rsidR="005E4F4C">
              <w:rPr>
                <w:lang w:val="en-US"/>
              </w:rPr>
              <w:t xml:space="preserve"> complete in all detail, for L1</w:t>
            </w:r>
          </w:p>
          <w:p w14:paraId="7455CC3E" w14:textId="4B3A79CA" w:rsidR="0036552C" w:rsidRDefault="0036552C" w:rsidP="005E4F4C">
            <w:pPr>
              <w:rPr>
                <w:lang w:val="en-US"/>
              </w:rPr>
            </w:pPr>
            <w:r>
              <w:rPr>
                <w:lang w:val="en-US"/>
              </w:rPr>
              <w:t>Review of these documents is requested.</w:t>
            </w:r>
          </w:p>
          <w:p w14:paraId="415515AE" w14:textId="3B3F8D77" w:rsidR="0036552C" w:rsidRPr="0036552C" w:rsidRDefault="00B068A0" w:rsidP="005E4F4C">
            <w:pPr>
              <w:rPr>
                <w:color w:val="FF0000"/>
                <w:lang w:val="en-US"/>
              </w:rPr>
            </w:pPr>
            <w:r>
              <w:rPr>
                <w:lang w:val="en-US"/>
              </w:rPr>
              <w:t xml:space="preserve">See also </w:t>
            </w:r>
            <w:r w:rsidR="0040602A">
              <w:rPr>
                <w:lang w:val="en-US"/>
              </w:rPr>
              <w:t xml:space="preserve">Section </w:t>
            </w:r>
            <w:r w:rsidR="0040602A">
              <w:rPr>
                <w:lang w:val="en-US"/>
              </w:rPr>
              <w:fldChar w:fldCharType="begin"/>
            </w:r>
            <w:r w:rsidR="0040602A">
              <w:rPr>
                <w:lang w:val="en-US"/>
              </w:rPr>
              <w:instrText xml:space="preserve"> REF _Ref107314200 \r \h </w:instrText>
            </w:r>
            <w:r w:rsidR="0040602A">
              <w:rPr>
                <w:lang w:val="en-US"/>
              </w:rPr>
            </w:r>
            <w:r w:rsidR="0040602A">
              <w:rPr>
                <w:lang w:val="en-US"/>
              </w:rPr>
              <w:fldChar w:fldCharType="separate"/>
            </w:r>
            <w:r w:rsidR="00853B82">
              <w:rPr>
                <w:lang w:val="en-US"/>
              </w:rPr>
              <w:t>5</w:t>
            </w:r>
            <w:r w:rsidR="0040602A">
              <w:rPr>
                <w:lang w:val="en-US"/>
              </w:rPr>
              <w:fldChar w:fldCharType="end"/>
            </w:r>
          </w:p>
        </w:tc>
        <w:tc>
          <w:tcPr>
            <w:tcW w:w="3006" w:type="dxa"/>
          </w:tcPr>
          <w:p w14:paraId="083ADB41" w14:textId="77777777" w:rsidR="005E4F4C" w:rsidRDefault="005E4F4C" w:rsidP="005E4F4C">
            <w:pPr>
              <w:rPr>
                <w:lang w:val="en-US"/>
              </w:rPr>
            </w:pPr>
            <w:r>
              <w:rPr>
                <w:lang w:val="en-US"/>
              </w:rPr>
              <w:t>Under iterative development with SYS / IRR</w:t>
            </w:r>
          </w:p>
          <w:p w14:paraId="23B7873E" w14:textId="77777777" w:rsidR="009A6A6D" w:rsidRDefault="005E7331" w:rsidP="005E7331">
            <w:pPr>
              <w:rPr>
                <w:lang w:val="en-US"/>
              </w:rPr>
            </w:pPr>
            <w:r>
              <w:rPr>
                <w:lang w:val="en-US"/>
              </w:rPr>
              <w:t>(E2100207 needs a minor</w:t>
            </w:r>
            <w:r w:rsidR="009A6A6D">
              <w:rPr>
                <w:lang w:val="en-US"/>
              </w:rPr>
              <w:t>/trivial</w:t>
            </w:r>
            <w:r>
              <w:rPr>
                <w:lang w:val="en-US"/>
              </w:rPr>
              <w:t xml:space="preserve"> update to one optic</w:t>
            </w:r>
            <w:r w:rsidR="009A6A6D">
              <w:rPr>
                <w:lang w:val="en-US"/>
              </w:rPr>
              <w:t>.</w:t>
            </w:r>
            <w:r>
              <w:rPr>
                <w:lang w:val="en-US"/>
              </w:rPr>
              <w:t xml:space="preserve"> </w:t>
            </w:r>
          </w:p>
          <w:p w14:paraId="782D99BC" w14:textId="52CC1B5B" w:rsidR="005E7331" w:rsidRDefault="005E7331" w:rsidP="005E7331">
            <w:pPr>
              <w:rPr>
                <w:lang w:val="en-US"/>
              </w:rPr>
            </w:pPr>
            <w:r>
              <w:rPr>
                <w:lang w:val="en-US"/>
              </w:rPr>
              <w:t>E210</w:t>
            </w:r>
            <w:r w:rsidR="009A6A6D">
              <w:rPr>
                <w:lang w:val="en-US"/>
              </w:rPr>
              <w:t>0</w:t>
            </w:r>
            <w:r>
              <w:rPr>
                <w:lang w:val="en-US"/>
              </w:rPr>
              <w:t xml:space="preserve">244 is one version behind </w:t>
            </w:r>
            <w:r w:rsidR="009A6A6D">
              <w:rPr>
                <w:lang w:val="en-US"/>
              </w:rPr>
              <w:t>E2000</w:t>
            </w:r>
            <w:r>
              <w:rPr>
                <w:lang w:val="en-US"/>
              </w:rPr>
              <w:t>608 as regards BHSS optics &amp; realistic positions for OMC optics</w:t>
            </w:r>
            <w:r w:rsidR="009A6A6D">
              <w:rPr>
                <w:lang w:val="en-US"/>
              </w:rPr>
              <w:t>.)</w:t>
            </w:r>
          </w:p>
        </w:tc>
      </w:tr>
      <w:tr w:rsidR="005E4F4C" w14:paraId="129968EE" w14:textId="77777777" w:rsidTr="00440B2A">
        <w:tc>
          <w:tcPr>
            <w:tcW w:w="3005" w:type="dxa"/>
          </w:tcPr>
          <w:p w14:paraId="4314352D" w14:textId="3356F736" w:rsidR="005E4F4C" w:rsidRDefault="003940D5" w:rsidP="005E4F4C">
            <w:pPr>
              <w:rPr>
                <w:lang w:val="en-US"/>
              </w:rPr>
            </w:pPr>
            <w:r>
              <w:rPr>
                <w:lang w:val="en-US"/>
              </w:rPr>
              <w:t>OFI wedge mitigation</w:t>
            </w:r>
          </w:p>
        </w:tc>
        <w:tc>
          <w:tcPr>
            <w:tcW w:w="3005" w:type="dxa"/>
          </w:tcPr>
          <w:p w14:paraId="7948C939" w14:textId="25677523" w:rsidR="005E4F4C" w:rsidRPr="003A23FA" w:rsidRDefault="003940D5" w:rsidP="005E4F4C">
            <w:pPr>
              <w:rPr>
                <w:lang w:val="en-US"/>
              </w:rPr>
            </w:pPr>
            <w:r>
              <w:rPr>
                <w:lang w:val="en-US"/>
              </w:rPr>
              <w:t xml:space="preserve">See </w:t>
            </w:r>
            <w:r w:rsidR="0040602A">
              <w:rPr>
                <w:lang w:val="en-US"/>
              </w:rPr>
              <w:t>S</w:t>
            </w:r>
            <w:r>
              <w:rPr>
                <w:lang w:val="en-US"/>
              </w:rPr>
              <w:t>ection</w:t>
            </w:r>
            <w:r w:rsidR="0040602A">
              <w:rPr>
                <w:lang w:val="en-US"/>
              </w:rPr>
              <w:t xml:space="preserve"> </w:t>
            </w:r>
            <w:r w:rsidR="0040602A">
              <w:rPr>
                <w:lang w:val="en-US"/>
              </w:rPr>
              <w:fldChar w:fldCharType="begin"/>
            </w:r>
            <w:r w:rsidR="0040602A">
              <w:rPr>
                <w:lang w:val="en-US"/>
              </w:rPr>
              <w:instrText xml:space="preserve"> REF _Ref79145836 \r \h </w:instrText>
            </w:r>
            <w:r w:rsidR="0040602A">
              <w:rPr>
                <w:lang w:val="en-US"/>
              </w:rPr>
            </w:r>
            <w:r w:rsidR="0040602A">
              <w:rPr>
                <w:lang w:val="en-US"/>
              </w:rPr>
              <w:fldChar w:fldCharType="separate"/>
            </w:r>
            <w:r w:rsidR="00853B82">
              <w:rPr>
                <w:lang w:val="en-US"/>
              </w:rPr>
              <w:t>7</w:t>
            </w:r>
            <w:r w:rsidR="0040602A">
              <w:rPr>
                <w:lang w:val="en-US"/>
              </w:rPr>
              <w:fldChar w:fldCharType="end"/>
            </w:r>
            <w:r>
              <w:rPr>
                <w:lang w:val="en-US"/>
              </w:rPr>
              <w:t xml:space="preserve"> note that the design details, </w:t>
            </w:r>
            <w:r>
              <w:rPr>
                <w:i/>
                <w:iCs/>
                <w:lang w:val="en-US"/>
              </w:rPr>
              <w:t xml:space="preserve">i.e., </w:t>
            </w:r>
            <w:r>
              <w:rPr>
                <w:lang w:val="en-US"/>
              </w:rPr>
              <w:t>final position of OFI per site</w:t>
            </w:r>
            <w:r w:rsidR="003A23FA">
              <w:rPr>
                <w:lang w:val="en-US"/>
              </w:rPr>
              <w:t>,</w:t>
            </w:r>
            <w:r>
              <w:rPr>
                <w:lang w:val="en-US"/>
              </w:rPr>
              <w:t xml:space="preserve"> drawing for BHDL0 holder</w:t>
            </w:r>
            <w:r w:rsidR="003A23FA">
              <w:rPr>
                <w:lang w:val="en-US"/>
              </w:rPr>
              <w:t xml:space="preserve">, and stray light configuration at OFIs should be reviewed with </w:t>
            </w:r>
            <w:r w:rsidR="003A23FA">
              <w:rPr>
                <w:i/>
                <w:iCs/>
                <w:lang w:val="en-US"/>
              </w:rPr>
              <w:t>final</w:t>
            </w:r>
            <w:r w:rsidR="003A23FA">
              <w:rPr>
                <w:lang w:val="en-US"/>
              </w:rPr>
              <w:t xml:space="preserve"> O4 geometry (mm-level changes from PDR design)</w:t>
            </w:r>
          </w:p>
        </w:tc>
        <w:tc>
          <w:tcPr>
            <w:tcW w:w="3006" w:type="dxa"/>
          </w:tcPr>
          <w:p w14:paraId="785C93A7" w14:textId="3754BDCF" w:rsidR="005E4F4C" w:rsidRDefault="003A23FA" w:rsidP="005E4F4C">
            <w:pPr>
              <w:rPr>
                <w:lang w:val="en-US"/>
              </w:rPr>
            </w:pPr>
            <w:r>
              <w:rPr>
                <w:lang w:val="en-US"/>
              </w:rPr>
              <w:t>IRR, possibly also review prior to production of BHDL0 holder (late 2022, if possible).</w:t>
            </w:r>
          </w:p>
        </w:tc>
      </w:tr>
      <w:tr w:rsidR="005E4F4C" w14:paraId="6C00849A" w14:textId="77777777" w:rsidTr="00440B2A">
        <w:tc>
          <w:tcPr>
            <w:tcW w:w="3005" w:type="dxa"/>
          </w:tcPr>
          <w:p w14:paraId="225B1E4C" w14:textId="05E95774" w:rsidR="005E4F4C" w:rsidRDefault="003A23FA" w:rsidP="005E4F4C">
            <w:pPr>
              <w:rPr>
                <w:lang w:val="en-US"/>
              </w:rPr>
            </w:pPr>
            <w:r>
              <w:rPr>
                <w:lang w:val="en-US"/>
              </w:rPr>
              <w:t>Septum window mitigation</w:t>
            </w:r>
          </w:p>
        </w:tc>
        <w:tc>
          <w:tcPr>
            <w:tcW w:w="3005" w:type="dxa"/>
          </w:tcPr>
          <w:p w14:paraId="59884F4B" w14:textId="276E35F6" w:rsidR="005E4F4C" w:rsidRDefault="003A23FA" w:rsidP="005E4F4C">
            <w:pPr>
              <w:rPr>
                <w:lang w:val="en-US"/>
              </w:rPr>
            </w:pPr>
            <w:r>
              <w:rPr>
                <w:lang w:val="en-US"/>
              </w:rPr>
              <w:t>See Section</w:t>
            </w:r>
            <w:r w:rsidR="0040602A">
              <w:rPr>
                <w:lang w:val="en-US"/>
              </w:rPr>
              <w:t xml:space="preserve"> </w:t>
            </w:r>
            <w:r w:rsidR="0040602A">
              <w:rPr>
                <w:lang w:val="en-US"/>
              </w:rPr>
              <w:fldChar w:fldCharType="begin"/>
            </w:r>
            <w:r w:rsidR="0040602A">
              <w:rPr>
                <w:lang w:val="en-US"/>
              </w:rPr>
              <w:instrText xml:space="preserve"> REF _Ref107314359 \r \h </w:instrText>
            </w:r>
            <w:r w:rsidR="0040602A">
              <w:rPr>
                <w:lang w:val="en-US"/>
              </w:rPr>
            </w:r>
            <w:r w:rsidR="0040602A">
              <w:rPr>
                <w:lang w:val="en-US"/>
              </w:rPr>
              <w:fldChar w:fldCharType="separate"/>
            </w:r>
            <w:r w:rsidR="00853B82">
              <w:rPr>
                <w:lang w:val="en-US"/>
              </w:rPr>
              <w:t>6</w:t>
            </w:r>
            <w:r w:rsidR="0040602A">
              <w:rPr>
                <w:lang w:val="en-US"/>
              </w:rPr>
              <w:fldChar w:fldCharType="end"/>
            </w:r>
            <w:r>
              <w:rPr>
                <w:lang w:val="en-US"/>
              </w:rPr>
              <w:t>, essentially on hold on the assumption that septa are to be removed at both sites.</w:t>
            </w:r>
          </w:p>
          <w:p w14:paraId="1CA6070E" w14:textId="3AC5FD20" w:rsidR="00C0712A" w:rsidRDefault="00C0712A" w:rsidP="005E4F4C">
            <w:pPr>
              <w:rPr>
                <w:lang w:val="en-US"/>
              </w:rPr>
            </w:pPr>
            <w:r w:rsidRPr="00C0712A">
              <w:rPr>
                <w:color w:val="7030A0"/>
                <w:lang w:val="en-US"/>
              </w:rPr>
              <w:t>Note that at FDR it has been proposed that plane-parallel windows are installed in new septum plates to facilitate initial alignment see Section</w:t>
            </w:r>
            <w:r w:rsidRPr="00C0712A">
              <w:rPr>
                <w:color w:val="7030A0"/>
                <w:lang w:val="en-US"/>
              </w:rPr>
              <w:fldChar w:fldCharType="begin"/>
            </w:r>
            <w:r w:rsidRPr="00C0712A">
              <w:rPr>
                <w:color w:val="7030A0"/>
                <w:lang w:val="en-US"/>
              </w:rPr>
              <w:instrText xml:space="preserve"> REF _Ref111639662 \r \h </w:instrText>
            </w:r>
            <w:r w:rsidRPr="00C0712A">
              <w:rPr>
                <w:color w:val="7030A0"/>
                <w:lang w:val="en-US"/>
              </w:rPr>
            </w:r>
            <w:r w:rsidRPr="00C0712A">
              <w:rPr>
                <w:color w:val="7030A0"/>
                <w:lang w:val="en-US"/>
              </w:rPr>
              <w:fldChar w:fldCharType="separate"/>
            </w:r>
            <w:r w:rsidR="00853B82">
              <w:rPr>
                <w:color w:val="7030A0"/>
                <w:lang w:val="en-US"/>
              </w:rPr>
              <w:t>11</w:t>
            </w:r>
            <w:r w:rsidRPr="00C0712A">
              <w:rPr>
                <w:color w:val="7030A0"/>
                <w:lang w:val="en-US"/>
              </w:rPr>
              <w:fldChar w:fldCharType="end"/>
            </w:r>
          </w:p>
        </w:tc>
        <w:tc>
          <w:tcPr>
            <w:tcW w:w="3006" w:type="dxa"/>
          </w:tcPr>
          <w:p w14:paraId="28695577" w14:textId="6CC2DE31" w:rsidR="005E4F4C" w:rsidRDefault="003A23FA" w:rsidP="005E4F4C">
            <w:pPr>
              <w:rPr>
                <w:lang w:val="en-US"/>
              </w:rPr>
            </w:pPr>
            <w:r>
              <w:rPr>
                <w:lang w:val="en-US"/>
              </w:rPr>
              <w:t>VRBs / FDR update if needed.</w:t>
            </w:r>
          </w:p>
        </w:tc>
      </w:tr>
      <w:tr w:rsidR="005E4F4C" w14:paraId="035A129C" w14:textId="77777777" w:rsidTr="00440B2A">
        <w:tc>
          <w:tcPr>
            <w:tcW w:w="3005" w:type="dxa"/>
          </w:tcPr>
          <w:p w14:paraId="509A0354" w14:textId="44C2CF64" w:rsidR="005E4F4C" w:rsidRDefault="005E4F4C" w:rsidP="005E4F4C">
            <w:pPr>
              <w:rPr>
                <w:lang w:val="en-US"/>
              </w:rPr>
            </w:pPr>
            <w:r>
              <w:rPr>
                <w:lang w:val="en-US"/>
              </w:rPr>
              <w:t>Schedules</w:t>
            </w:r>
          </w:p>
        </w:tc>
        <w:tc>
          <w:tcPr>
            <w:tcW w:w="3005" w:type="dxa"/>
          </w:tcPr>
          <w:p w14:paraId="3F7E89E7" w14:textId="22312931" w:rsidR="005E4F4C" w:rsidRDefault="005E4F4C" w:rsidP="005E4F4C">
            <w:pPr>
              <w:rPr>
                <w:lang w:val="en-US"/>
              </w:rPr>
            </w:pPr>
            <w:r>
              <w:rPr>
                <w:lang w:val="en-US"/>
              </w:rPr>
              <w:t>UK hardware procurements see Section</w:t>
            </w:r>
            <w:r w:rsidR="0040602A">
              <w:rPr>
                <w:lang w:val="en-US"/>
              </w:rPr>
              <w:t xml:space="preserve"> </w:t>
            </w:r>
            <w:r w:rsidR="0040602A">
              <w:rPr>
                <w:lang w:val="en-US"/>
              </w:rPr>
              <w:fldChar w:fldCharType="begin"/>
            </w:r>
            <w:r w:rsidR="0040602A">
              <w:rPr>
                <w:lang w:val="en-US"/>
              </w:rPr>
              <w:instrText xml:space="preserve"> REF _Ref107314315 \r \h </w:instrText>
            </w:r>
            <w:r w:rsidR="0040602A">
              <w:rPr>
                <w:lang w:val="en-US"/>
              </w:rPr>
            </w:r>
            <w:r w:rsidR="0040602A">
              <w:rPr>
                <w:lang w:val="en-US"/>
              </w:rPr>
              <w:fldChar w:fldCharType="separate"/>
            </w:r>
            <w:r w:rsidR="00853B82">
              <w:rPr>
                <w:lang w:val="en-US"/>
              </w:rPr>
              <w:t>13</w:t>
            </w:r>
            <w:r w:rsidR="0040602A">
              <w:rPr>
                <w:lang w:val="en-US"/>
              </w:rPr>
              <w:fldChar w:fldCharType="end"/>
            </w:r>
          </w:p>
        </w:tc>
        <w:tc>
          <w:tcPr>
            <w:tcW w:w="3006" w:type="dxa"/>
          </w:tcPr>
          <w:p w14:paraId="747D3B55" w14:textId="77777777" w:rsidR="005E4F4C" w:rsidRDefault="005E4F4C" w:rsidP="005E4F4C">
            <w:pPr>
              <w:rPr>
                <w:lang w:val="en-US"/>
              </w:rPr>
            </w:pPr>
          </w:p>
        </w:tc>
      </w:tr>
      <w:tr w:rsidR="005E4F4C" w14:paraId="5F7D0596" w14:textId="77777777" w:rsidTr="00440B2A">
        <w:tc>
          <w:tcPr>
            <w:tcW w:w="3005" w:type="dxa"/>
          </w:tcPr>
          <w:p w14:paraId="31889F59" w14:textId="5437A543" w:rsidR="005E4F4C" w:rsidRDefault="005E4F4C" w:rsidP="005E4F4C">
            <w:pPr>
              <w:rPr>
                <w:lang w:val="en-US"/>
              </w:rPr>
            </w:pPr>
            <w:r>
              <w:rPr>
                <w:lang w:val="en-US"/>
              </w:rPr>
              <w:t xml:space="preserve">RODAs and actions complete </w:t>
            </w:r>
          </w:p>
        </w:tc>
        <w:tc>
          <w:tcPr>
            <w:tcW w:w="3005" w:type="dxa"/>
          </w:tcPr>
          <w:p w14:paraId="6155E768" w14:textId="26FC38AA" w:rsidR="005E4F4C" w:rsidRDefault="005E4F4C" w:rsidP="005E4F4C">
            <w:pPr>
              <w:rPr>
                <w:lang w:val="en-US"/>
              </w:rPr>
            </w:pPr>
            <w:r>
              <w:rPr>
                <w:lang w:val="en-US"/>
              </w:rPr>
              <w:t xml:space="preserve">See immediately </w:t>
            </w:r>
            <w:r w:rsidR="003A23FA">
              <w:rPr>
                <w:lang w:val="en-US"/>
              </w:rPr>
              <w:t>above</w:t>
            </w:r>
            <w:r>
              <w:rPr>
                <w:lang w:val="en-US"/>
              </w:rPr>
              <w:t xml:space="preserve"> and Section</w:t>
            </w:r>
            <w:r w:rsidR="0040602A">
              <w:rPr>
                <w:lang w:val="en-US"/>
              </w:rPr>
              <w:t xml:space="preserve"> </w:t>
            </w:r>
            <w:r w:rsidR="0040602A">
              <w:rPr>
                <w:lang w:val="en-US"/>
              </w:rPr>
              <w:fldChar w:fldCharType="begin"/>
            </w:r>
            <w:r w:rsidR="0040602A">
              <w:rPr>
                <w:lang w:val="en-US"/>
              </w:rPr>
              <w:instrText xml:space="preserve"> REF _Ref107314326 \r \h </w:instrText>
            </w:r>
            <w:r w:rsidR="0040602A">
              <w:rPr>
                <w:lang w:val="en-US"/>
              </w:rPr>
            </w:r>
            <w:r w:rsidR="0040602A">
              <w:rPr>
                <w:lang w:val="en-US"/>
              </w:rPr>
              <w:fldChar w:fldCharType="separate"/>
            </w:r>
            <w:r w:rsidR="00853B82">
              <w:rPr>
                <w:lang w:val="en-US"/>
              </w:rPr>
              <w:t>14</w:t>
            </w:r>
            <w:r w:rsidR="0040602A">
              <w:rPr>
                <w:lang w:val="en-US"/>
              </w:rPr>
              <w:fldChar w:fldCharType="end"/>
            </w:r>
          </w:p>
        </w:tc>
        <w:tc>
          <w:tcPr>
            <w:tcW w:w="3006" w:type="dxa"/>
          </w:tcPr>
          <w:p w14:paraId="379B64F6" w14:textId="77777777" w:rsidR="005E4F4C" w:rsidRDefault="005E4F4C" w:rsidP="005E4F4C">
            <w:pPr>
              <w:rPr>
                <w:lang w:val="en-US"/>
              </w:rPr>
            </w:pPr>
          </w:p>
        </w:tc>
      </w:tr>
    </w:tbl>
    <w:p w14:paraId="4AD1F5ED" w14:textId="79E11D3B" w:rsidR="00020785" w:rsidRDefault="00020785" w:rsidP="00BA0CAB">
      <w:pPr>
        <w:pStyle w:val="Heading1"/>
      </w:pPr>
      <w:bookmarkStart w:id="9" w:name="_Ref107314200"/>
      <w:bookmarkStart w:id="10" w:name="_Toc111640557"/>
      <w:bookmarkStart w:id="11" w:name="_Ref79145615"/>
      <w:r>
        <w:t>Status of Engineering models</w:t>
      </w:r>
      <w:bookmarkEnd w:id="9"/>
      <w:bookmarkEnd w:id="10"/>
    </w:p>
    <w:p w14:paraId="41F7599A" w14:textId="6D77E36E" w:rsidR="008800E7" w:rsidRPr="0036552C" w:rsidRDefault="00020785" w:rsidP="008800E7">
      <w:pPr>
        <w:spacing w:after="0"/>
        <w:rPr>
          <w:lang w:val="en-US"/>
        </w:rPr>
      </w:pPr>
      <w:r>
        <w:rPr>
          <w:lang w:val="en-US"/>
        </w:rPr>
        <w:t xml:space="preserve">The Zemax system layout for H1 </w:t>
      </w:r>
      <w:hyperlink r:id="rId60" w:history="1">
        <w:r w:rsidR="008800E7" w:rsidRPr="00FA05A3">
          <w:rPr>
            <w:rStyle w:val="Hyperlink"/>
            <w:lang w:val="en-US"/>
          </w:rPr>
          <w:t>https://dcc.ligo.org/LIGO-E2100036</w:t>
        </w:r>
      </w:hyperlink>
      <w:r w:rsidR="008800E7">
        <w:rPr>
          <w:lang w:val="en-US"/>
        </w:rPr>
        <w:t xml:space="preserve"> </w:t>
      </w:r>
      <w:r w:rsidR="008800E7" w:rsidRPr="0036552C">
        <w:rPr>
          <w:lang w:val="en-US"/>
        </w:rPr>
        <w:t xml:space="preserve"> </w:t>
      </w:r>
      <w:r>
        <w:rPr>
          <w:lang w:val="en-US"/>
        </w:rPr>
        <w:t xml:space="preserve">is at the top of the hierarchy of engineering models. The HAM6 Zemax model for H1 </w:t>
      </w:r>
      <w:hyperlink r:id="rId61" w:history="1">
        <w:r w:rsidR="008800E7" w:rsidRPr="00FA05A3">
          <w:rPr>
            <w:rStyle w:val="Hyperlink"/>
            <w:lang w:val="en-US"/>
          </w:rPr>
          <w:t>https://dcc.ligo.org/LIGO-E2000608</w:t>
        </w:r>
      </w:hyperlink>
      <w:r w:rsidR="008800E7">
        <w:rPr>
          <w:lang w:val="en-US"/>
        </w:rPr>
        <w:t xml:space="preserve"> </w:t>
      </w:r>
      <w:r w:rsidR="008800E7" w:rsidRPr="0036552C">
        <w:rPr>
          <w:lang w:val="en-US"/>
        </w:rPr>
        <w:t xml:space="preserve"> </w:t>
      </w:r>
    </w:p>
    <w:p w14:paraId="7B3843FA" w14:textId="77777777" w:rsidR="00020785" w:rsidRDefault="00020785" w:rsidP="008800E7">
      <w:pPr>
        <w:rPr>
          <w:lang w:val="en-US"/>
        </w:rPr>
      </w:pPr>
      <w:r>
        <w:rPr>
          <w:lang w:val="en-US"/>
        </w:rPr>
        <w:t>is consistent with it</w:t>
      </w:r>
      <w:r w:rsidR="008800E7">
        <w:rPr>
          <w:lang w:val="en-US"/>
        </w:rPr>
        <w:t xml:space="preserve"> and provides a more convenient scale to consider beams in and around HAM6</w:t>
      </w:r>
      <w:r>
        <w:rPr>
          <w:lang w:val="en-US"/>
        </w:rPr>
        <w:t xml:space="preserve">. The corresponding L1 models </w:t>
      </w:r>
      <w:r w:rsidR="008800E7">
        <w:rPr>
          <w:lang w:val="en-US"/>
        </w:rPr>
        <w:t>(</w:t>
      </w:r>
      <w:hyperlink r:id="rId62" w:history="1">
        <w:r w:rsidR="008800E7" w:rsidRPr="00FA05A3">
          <w:rPr>
            <w:rStyle w:val="Hyperlink"/>
            <w:lang w:val="en-US"/>
          </w:rPr>
          <w:t>https://dcc.ligo.org/LIGO-E2100207</w:t>
        </w:r>
      </w:hyperlink>
      <w:r w:rsidR="008800E7">
        <w:rPr>
          <w:lang w:val="en-US"/>
        </w:rPr>
        <w:t xml:space="preserve">, </w:t>
      </w:r>
      <w:hyperlink r:id="rId63" w:history="1">
        <w:r w:rsidR="008800E7" w:rsidRPr="00FA05A3">
          <w:rPr>
            <w:rStyle w:val="Hyperlink"/>
            <w:lang w:val="en-US"/>
          </w:rPr>
          <w:t>https://dcc.ligo.org/LIGO-</w:t>
        </w:r>
        <w:r w:rsidR="008800E7" w:rsidRPr="00FA05A3">
          <w:rPr>
            <w:rStyle w:val="Hyperlink"/>
            <w:lang w:val="en-US"/>
          </w:rPr>
          <w:lastRenderedPageBreak/>
          <w:t>E2100244</w:t>
        </w:r>
      </w:hyperlink>
      <w:r w:rsidR="008800E7">
        <w:rPr>
          <w:lang w:val="en-US"/>
        </w:rPr>
        <w:t xml:space="preserve"> ) </w:t>
      </w:r>
      <w:r>
        <w:rPr>
          <w:lang w:val="en-US"/>
        </w:rPr>
        <w:t xml:space="preserve">are less frequently updated with the minimum changes to cope with the different beam paths in the output side of the IFOs.  </w:t>
      </w:r>
    </w:p>
    <w:p w14:paraId="7E2BE96A" w14:textId="06ED5285" w:rsidR="0040602A" w:rsidRDefault="0040602A" w:rsidP="008800E7">
      <w:pPr>
        <w:rPr>
          <w:lang w:val="en-US"/>
        </w:rPr>
      </w:pPr>
      <w:r>
        <w:rPr>
          <w:lang w:val="en-US"/>
        </w:rPr>
        <w:t xml:space="preserve">The Zemax models are carefully updated to reflect changes in the optics specifications that emerged during </w:t>
      </w:r>
      <w:r w:rsidR="00D943FB">
        <w:rPr>
          <w:lang w:val="en-US"/>
        </w:rPr>
        <w:t xml:space="preserve">procurement. Examples include small changes to RoCs </w:t>
      </w:r>
      <w:r w:rsidR="0091758B">
        <w:rPr>
          <w:lang w:val="en-US"/>
        </w:rPr>
        <w:t>requested by substrate manufacturers that could be accepted, sometimes with adjustments to the layout. The RoC changes were managed by DCN to the specifications listed above and at the same time the models were updated. The H1 HAM6 model was then used to trace the beam paths in the matching SolidWorks (SW) model, with a similar hierarchy of updates to systems and L1 models, except that the systems model</w:t>
      </w:r>
      <w:r w:rsidR="009A6A6D">
        <w:rPr>
          <w:lang w:val="en-US"/>
        </w:rPr>
        <w:t>s</w:t>
      </w:r>
      <w:r w:rsidR="0091758B">
        <w:rPr>
          <w:lang w:val="en-US"/>
        </w:rPr>
        <w:t xml:space="preserve"> </w:t>
      </w:r>
      <w:r w:rsidR="009A6A6D">
        <w:rPr>
          <w:lang w:val="en-US"/>
        </w:rPr>
        <w:t>are</w:t>
      </w:r>
      <w:r w:rsidR="0091758B">
        <w:rPr>
          <w:lang w:val="en-US"/>
        </w:rPr>
        <w:t xml:space="preserve"> not </w:t>
      </w:r>
      <w:r w:rsidR="009A6A6D">
        <w:rPr>
          <w:lang w:val="en-US"/>
        </w:rPr>
        <w:t xml:space="preserve">practically </w:t>
      </w:r>
      <w:r w:rsidR="0091758B">
        <w:rPr>
          <w:lang w:val="en-US"/>
        </w:rPr>
        <w:t>accessible to the UK group.</w:t>
      </w:r>
      <w:r w:rsidR="00662E8A">
        <w:rPr>
          <w:lang w:val="en-US"/>
        </w:rPr>
        <w:t xml:space="preserve">  This explains many of the version updates – the underlying layout has not changed markedly since PDR sign-off.</w:t>
      </w:r>
    </w:p>
    <w:p w14:paraId="4A78CE8C" w14:textId="2867F53E" w:rsidR="008800E7" w:rsidRDefault="00020785" w:rsidP="001156B9">
      <w:pPr>
        <w:spacing w:after="0"/>
        <w:rPr>
          <w:lang w:val="en-US"/>
        </w:rPr>
      </w:pPr>
      <w:r>
        <w:rPr>
          <w:lang w:val="en-US"/>
        </w:rPr>
        <w:t xml:space="preserve">SolidWorks (SW) models of HAM6 are provided by the UK for incorporation into the system model. As with the Zemax models, while both L1 </w:t>
      </w:r>
      <w:r w:rsidR="008800E7">
        <w:rPr>
          <w:lang w:val="en-US"/>
        </w:rPr>
        <w:t>(</w:t>
      </w:r>
      <w:hyperlink r:id="rId64" w:history="1">
        <w:r w:rsidR="008800E7" w:rsidRPr="00FA05A3">
          <w:rPr>
            <w:rStyle w:val="Hyperlink"/>
            <w:lang w:val="en-US"/>
          </w:rPr>
          <w:t>https://dcc.ligo.org/LIGO-D2100602</w:t>
        </w:r>
      </w:hyperlink>
      <w:r w:rsidR="008800E7">
        <w:rPr>
          <w:lang w:val="en-US"/>
        </w:rPr>
        <w:t xml:space="preserve">) </w:t>
      </w:r>
      <w:r>
        <w:rPr>
          <w:lang w:val="en-US"/>
        </w:rPr>
        <w:t xml:space="preserve">and H1 </w:t>
      </w:r>
      <w:r w:rsidR="001156B9">
        <w:rPr>
          <w:lang w:val="en-US"/>
        </w:rPr>
        <w:t>(</w:t>
      </w:r>
      <w:hyperlink r:id="rId65" w:history="1">
        <w:r w:rsidR="001156B9" w:rsidRPr="00FA05A3">
          <w:rPr>
            <w:rStyle w:val="Hyperlink"/>
            <w:lang w:val="en-US"/>
          </w:rPr>
          <w:t>https://dcc.ligo.org/LIGO-D2100601</w:t>
        </w:r>
      </w:hyperlink>
      <w:r w:rsidR="001156B9">
        <w:rPr>
          <w:lang w:val="en-US"/>
        </w:rPr>
        <w:t xml:space="preserve">) </w:t>
      </w:r>
      <w:r>
        <w:rPr>
          <w:lang w:val="en-US"/>
        </w:rPr>
        <w:t xml:space="preserve">models exist, the latter takes primacy. </w:t>
      </w:r>
    </w:p>
    <w:p w14:paraId="59852281" w14:textId="7523767A" w:rsidR="008800E7" w:rsidRPr="003A347D" w:rsidRDefault="008800E7" w:rsidP="008800E7">
      <w:pPr>
        <w:rPr>
          <w:lang w:val="en-US"/>
        </w:rPr>
      </w:pPr>
      <w:r w:rsidRPr="003A347D">
        <w:rPr>
          <w:lang w:val="en-US"/>
        </w:rPr>
        <w:t>Note that these assemblies are on the SW vault, with snapshots of recent versions given below.</w:t>
      </w:r>
    </w:p>
    <w:p w14:paraId="4C2B4F41" w14:textId="69924DFC" w:rsidR="00020785" w:rsidRDefault="005912FC" w:rsidP="00020785">
      <w:pPr>
        <w:rPr>
          <w:lang w:val="en-US"/>
        </w:rPr>
      </w:pPr>
      <w:r>
        <w:rPr>
          <w:lang w:val="en-US"/>
        </w:rPr>
        <w:t>Work that remains is summarized as follows</w:t>
      </w:r>
      <w:r w:rsidR="00B4019B">
        <w:rPr>
          <w:lang w:val="en-US"/>
        </w:rPr>
        <w:t xml:space="preserve"> (SW work presented in time order)</w:t>
      </w:r>
      <w:r>
        <w:rPr>
          <w:lang w:val="en-US"/>
        </w:rPr>
        <w:t>:</w:t>
      </w:r>
    </w:p>
    <w:tbl>
      <w:tblPr>
        <w:tblStyle w:val="TableGrid"/>
        <w:tblW w:w="0" w:type="auto"/>
        <w:tblLook w:val="04A0" w:firstRow="1" w:lastRow="0" w:firstColumn="1" w:lastColumn="0" w:noHBand="0" w:noVBand="1"/>
      </w:tblPr>
      <w:tblGrid>
        <w:gridCol w:w="3005"/>
        <w:gridCol w:w="3005"/>
        <w:gridCol w:w="3006"/>
      </w:tblGrid>
      <w:tr w:rsidR="00F933C4" w14:paraId="04A12B7F" w14:textId="77777777" w:rsidTr="00F933C4">
        <w:tc>
          <w:tcPr>
            <w:tcW w:w="3005" w:type="dxa"/>
          </w:tcPr>
          <w:p w14:paraId="1AAAC42F" w14:textId="27197107" w:rsidR="00F933C4" w:rsidRDefault="00F933C4" w:rsidP="00020785">
            <w:pPr>
              <w:rPr>
                <w:lang w:val="en-US"/>
              </w:rPr>
            </w:pPr>
            <w:r>
              <w:rPr>
                <w:lang w:val="en-US"/>
              </w:rPr>
              <w:t>Item</w:t>
            </w:r>
          </w:p>
        </w:tc>
        <w:tc>
          <w:tcPr>
            <w:tcW w:w="3005" w:type="dxa"/>
          </w:tcPr>
          <w:p w14:paraId="2434FCE4" w14:textId="4259B005" w:rsidR="00F933C4" w:rsidRDefault="00F933C4" w:rsidP="00020785">
            <w:pPr>
              <w:rPr>
                <w:lang w:val="en-US"/>
              </w:rPr>
            </w:pPr>
            <w:r>
              <w:rPr>
                <w:lang w:val="en-US"/>
              </w:rPr>
              <w:t>Status</w:t>
            </w:r>
          </w:p>
        </w:tc>
        <w:tc>
          <w:tcPr>
            <w:tcW w:w="3006" w:type="dxa"/>
          </w:tcPr>
          <w:p w14:paraId="1FD68B0D" w14:textId="0914877B" w:rsidR="00F933C4" w:rsidRDefault="00F933C4" w:rsidP="00020785">
            <w:pPr>
              <w:rPr>
                <w:lang w:val="en-US"/>
              </w:rPr>
            </w:pPr>
            <w:r>
              <w:rPr>
                <w:lang w:val="en-US"/>
              </w:rPr>
              <w:t>Plan</w:t>
            </w:r>
          </w:p>
        </w:tc>
      </w:tr>
      <w:tr w:rsidR="00F933C4" w14:paraId="7281DD54" w14:textId="77777777" w:rsidTr="00F933C4">
        <w:tc>
          <w:tcPr>
            <w:tcW w:w="3005" w:type="dxa"/>
          </w:tcPr>
          <w:p w14:paraId="360E5C56" w14:textId="60E6529C" w:rsidR="00F933C4" w:rsidRDefault="00F933C4" w:rsidP="00020785">
            <w:pPr>
              <w:rPr>
                <w:lang w:val="en-US"/>
              </w:rPr>
            </w:pPr>
            <w:r>
              <w:rPr>
                <w:lang w:val="en-US"/>
              </w:rPr>
              <w:t>Zemax: stray light baffles</w:t>
            </w:r>
          </w:p>
        </w:tc>
        <w:tc>
          <w:tcPr>
            <w:tcW w:w="3005" w:type="dxa"/>
          </w:tcPr>
          <w:p w14:paraId="4DDA7DC4" w14:textId="77777777" w:rsidR="00F933C4" w:rsidRDefault="00F933C4" w:rsidP="00020785">
            <w:pPr>
              <w:rPr>
                <w:lang w:val="en-US"/>
              </w:rPr>
            </w:pPr>
            <w:r>
              <w:rPr>
                <w:lang w:val="en-US"/>
              </w:rPr>
              <w:t>HAM6: UK led work to place baffles, with SYS advice</w:t>
            </w:r>
          </w:p>
          <w:p w14:paraId="00C04833" w14:textId="77777777" w:rsidR="00F933C4" w:rsidRDefault="00F933C4" w:rsidP="00020785">
            <w:pPr>
              <w:rPr>
                <w:lang w:val="en-US"/>
              </w:rPr>
            </w:pPr>
            <w:r>
              <w:rPr>
                <w:lang w:val="en-US"/>
              </w:rPr>
              <w:t>Other: SYS work to place baffles with UK advice</w:t>
            </w:r>
          </w:p>
          <w:p w14:paraId="5FF927BB" w14:textId="3CA767F8" w:rsidR="00F933C4" w:rsidRDefault="00F933C4" w:rsidP="00020785">
            <w:pPr>
              <w:rPr>
                <w:lang w:val="en-US"/>
              </w:rPr>
            </w:pPr>
            <w:r>
              <w:rPr>
                <w:lang w:val="en-US"/>
              </w:rPr>
              <w:t>See also OFI wedge mitigation</w:t>
            </w:r>
          </w:p>
        </w:tc>
        <w:tc>
          <w:tcPr>
            <w:tcW w:w="3006" w:type="dxa"/>
          </w:tcPr>
          <w:p w14:paraId="74761EA0" w14:textId="7CFA1CDE" w:rsidR="00F933C4" w:rsidRDefault="00F933C4" w:rsidP="00020785">
            <w:pPr>
              <w:rPr>
                <w:lang w:val="en-US"/>
              </w:rPr>
            </w:pPr>
            <w:r>
              <w:rPr>
                <w:lang w:val="en-US"/>
              </w:rPr>
              <w:t>Iterative updates</w:t>
            </w:r>
          </w:p>
        </w:tc>
      </w:tr>
      <w:tr w:rsidR="00F933C4" w14:paraId="5A92327B" w14:textId="77777777" w:rsidTr="00F933C4">
        <w:tc>
          <w:tcPr>
            <w:tcW w:w="3005" w:type="dxa"/>
          </w:tcPr>
          <w:p w14:paraId="7B14CD6F" w14:textId="4978523D" w:rsidR="00F933C4" w:rsidRDefault="00F933C4" w:rsidP="00020785">
            <w:pPr>
              <w:rPr>
                <w:lang w:val="en-US"/>
              </w:rPr>
            </w:pPr>
            <w:r>
              <w:rPr>
                <w:lang w:val="en-US"/>
              </w:rPr>
              <w:t>S</w:t>
            </w:r>
            <w:r w:rsidR="00662E8A">
              <w:rPr>
                <w:lang w:val="en-US"/>
              </w:rPr>
              <w:t>olidWorks</w:t>
            </w:r>
            <w:r>
              <w:rPr>
                <w:lang w:val="en-US"/>
              </w:rPr>
              <w:t>: cable brackets</w:t>
            </w:r>
          </w:p>
        </w:tc>
        <w:tc>
          <w:tcPr>
            <w:tcW w:w="3005" w:type="dxa"/>
          </w:tcPr>
          <w:p w14:paraId="681A0725" w14:textId="2C66459F" w:rsidR="00F933C4" w:rsidRDefault="00F933C4" w:rsidP="00020785">
            <w:pPr>
              <w:rPr>
                <w:lang w:val="en-US"/>
              </w:rPr>
            </w:pPr>
            <w:r>
              <w:rPr>
                <w:lang w:val="en-US"/>
              </w:rPr>
              <w:t>HAM6 – SYS proposal for cable routing leads to positions for cable brackets to be added to SW models (in progress)</w:t>
            </w:r>
          </w:p>
        </w:tc>
        <w:tc>
          <w:tcPr>
            <w:tcW w:w="3006" w:type="dxa"/>
          </w:tcPr>
          <w:p w14:paraId="4990FEF7" w14:textId="20655303" w:rsidR="00F933C4" w:rsidRDefault="00F933C4" w:rsidP="00020785">
            <w:pPr>
              <w:rPr>
                <w:lang w:val="en-US"/>
              </w:rPr>
            </w:pPr>
            <w:r>
              <w:rPr>
                <w:lang w:val="en-US"/>
              </w:rPr>
              <w:t>Fix cable bracket types and positions, procure additional parts where needed (for all BHD suspensions)</w:t>
            </w:r>
          </w:p>
        </w:tc>
      </w:tr>
      <w:tr w:rsidR="009653E8" w14:paraId="3214E0AB" w14:textId="77777777" w:rsidTr="00F933C4">
        <w:tc>
          <w:tcPr>
            <w:tcW w:w="3005" w:type="dxa"/>
          </w:tcPr>
          <w:p w14:paraId="4D61F785" w14:textId="63C6F9DA" w:rsidR="009653E8" w:rsidRDefault="009653E8" w:rsidP="00020785">
            <w:pPr>
              <w:rPr>
                <w:lang w:val="en-US"/>
              </w:rPr>
            </w:pPr>
            <w:r>
              <w:rPr>
                <w:lang w:val="en-US"/>
              </w:rPr>
              <w:t>SolidWorks: WFS36 beam dumps</w:t>
            </w:r>
          </w:p>
        </w:tc>
        <w:tc>
          <w:tcPr>
            <w:tcW w:w="3005" w:type="dxa"/>
          </w:tcPr>
          <w:p w14:paraId="42619823" w14:textId="308D80EB" w:rsidR="009653E8" w:rsidRDefault="009653E8" w:rsidP="00020785">
            <w:pPr>
              <w:rPr>
                <w:lang w:val="en-US"/>
              </w:rPr>
            </w:pPr>
            <w:r>
              <w:rPr>
                <w:lang w:val="en-US"/>
              </w:rPr>
              <w:t>HAM6 – beam dumps currently shown on the WFS36 sled are too large</w:t>
            </w:r>
          </w:p>
        </w:tc>
        <w:tc>
          <w:tcPr>
            <w:tcW w:w="3006" w:type="dxa"/>
          </w:tcPr>
          <w:p w14:paraId="351642FE" w14:textId="3014818C" w:rsidR="009653E8" w:rsidRDefault="009653E8" w:rsidP="00020785">
            <w:pPr>
              <w:rPr>
                <w:lang w:val="en-US"/>
              </w:rPr>
            </w:pPr>
            <w:r>
              <w:rPr>
                <w:lang w:val="en-US"/>
              </w:rPr>
              <w:t>Need to develop more compact (Super8/DLC) “V” beam dump for this location (part of joint stray light work)</w:t>
            </w:r>
          </w:p>
        </w:tc>
      </w:tr>
      <w:tr w:rsidR="00F933C4" w14:paraId="703A8165" w14:textId="77777777" w:rsidTr="00F933C4">
        <w:tc>
          <w:tcPr>
            <w:tcW w:w="3005" w:type="dxa"/>
          </w:tcPr>
          <w:p w14:paraId="35A76FFA" w14:textId="52A7CF66" w:rsidR="00F933C4" w:rsidRDefault="00662E8A" w:rsidP="00020785">
            <w:pPr>
              <w:rPr>
                <w:lang w:val="en-US"/>
              </w:rPr>
            </w:pPr>
            <w:r>
              <w:rPr>
                <w:lang w:val="en-US"/>
              </w:rPr>
              <w:t>SolidWorks</w:t>
            </w:r>
            <w:r w:rsidR="00F933C4">
              <w:rPr>
                <w:lang w:val="en-US"/>
              </w:rPr>
              <w:t>: cable guards (HAM6)</w:t>
            </w:r>
          </w:p>
        </w:tc>
        <w:tc>
          <w:tcPr>
            <w:tcW w:w="3005" w:type="dxa"/>
          </w:tcPr>
          <w:p w14:paraId="737F94BF" w14:textId="472555FD" w:rsidR="00F933C4" w:rsidRDefault="00F933C4" w:rsidP="00020785">
            <w:pPr>
              <w:rPr>
                <w:lang w:val="en-US"/>
              </w:rPr>
            </w:pPr>
            <w:r>
              <w:rPr>
                <w:lang w:val="en-US"/>
              </w:rPr>
              <w:t>Immediately following from above, consider where guards may need to be added in crowded areas to prevent cables moving into beams.</w:t>
            </w:r>
          </w:p>
        </w:tc>
        <w:tc>
          <w:tcPr>
            <w:tcW w:w="3006" w:type="dxa"/>
          </w:tcPr>
          <w:p w14:paraId="007A55CE" w14:textId="156DAC08" w:rsidR="00F933C4" w:rsidRDefault="00662E8A" w:rsidP="00020785">
            <w:pPr>
              <w:rPr>
                <w:lang w:val="en-US"/>
              </w:rPr>
            </w:pPr>
            <w:r>
              <w:rPr>
                <w:lang w:val="en-US"/>
              </w:rPr>
              <w:t xml:space="preserve">Plan for Fall 2022, procure necessary material. </w:t>
            </w:r>
            <w:proofErr w:type="gramStart"/>
            <w:r>
              <w:rPr>
                <w:lang w:val="en-US"/>
              </w:rPr>
              <w:t>Mini-review</w:t>
            </w:r>
            <w:proofErr w:type="gramEnd"/>
            <w:r>
              <w:rPr>
                <w:lang w:val="en-US"/>
              </w:rPr>
              <w:t xml:space="preserve"> with previous item?</w:t>
            </w:r>
          </w:p>
        </w:tc>
      </w:tr>
      <w:tr w:rsidR="00F933C4" w14:paraId="0AEB7F8C" w14:textId="77777777" w:rsidTr="00F933C4">
        <w:tc>
          <w:tcPr>
            <w:tcW w:w="3005" w:type="dxa"/>
          </w:tcPr>
          <w:p w14:paraId="0F82FD6D" w14:textId="5AE890CB" w:rsidR="00F933C4" w:rsidRDefault="00662E8A" w:rsidP="00020785">
            <w:pPr>
              <w:rPr>
                <w:lang w:val="en-US"/>
              </w:rPr>
            </w:pPr>
            <w:r>
              <w:rPr>
                <w:lang w:val="en-US"/>
              </w:rPr>
              <w:t>SolidWorks: small optics sleds and dog-clamps</w:t>
            </w:r>
          </w:p>
        </w:tc>
        <w:tc>
          <w:tcPr>
            <w:tcW w:w="3005" w:type="dxa"/>
          </w:tcPr>
          <w:p w14:paraId="2F40F5AC" w14:textId="30A9E50A" w:rsidR="00F933C4" w:rsidRDefault="00662E8A" w:rsidP="00020785">
            <w:pPr>
              <w:rPr>
                <w:lang w:val="en-US"/>
              </w:rPr>
            </w:pPr>
            <w:r>
              <w:rPr>
                <w:lang w:val="en-US"/>
              </w:rPr>
              <w:t>Work with SYS to define clamps for all parts and to design common “sled” mounts for small optics in high-density area (in progress).</w:t>
            </w:r>
          </w:p>
        </w:tc>
        <w:tc>
          <w:tcPr>
            <w:tcW w:w="3006" w:type="dxa"/>
          </w:tcPr>
          <w:p w14:paraId="6A1D8E5D" w14:textId="22D9AF6A" w:rsidR="00F933C4" w:rsidRDefault="00662E8A" w:rsidP="00020785">
            <w:pPr>
              <w:rPr>
                <w:lang w:val="en-US"/>
              </w:rPr>
            </w:pPr>
            <w:r>
              <w:rPr>
                <w:lang w:val="en-US"/>
              </w:rPr>
              <w:t>Plan for Fall 2022, procure sleds during 2022 (most clamps are part of SUS).</w:t>
            </w:r>
          </w:p>
        </w:tc>
      </w:tr>
      <w:tr w:rsidR="00F933C4" w14:paraId="099D2385" w14:textId="77777777" w:rsidTr="00F933C4">
        <w:tc>
          <w:tcPr>
            <w:tcW w:w="3005" w:type="dxa"/>
          </w:tcPr>
          <w:p w14:paraId="0788D7B5" w14:textId="5CCCD4D9" w:rsidR="00F933C4" w:rsidRDefault="00662E8A" w:rsidP="00020785">
            <w:pPr>
              <w:rPr>
                <w:lang w:val="en-US"/>
              </w:rPr>
            </w:pPr>
            <w:r>
              <w:rPr>
                <w:lang w:val="en-US"/>
              </w:rPr>
              <w:lastRenderedPageBreak/>
              <w:t>SolidWorks: stray light control</w:t>
            </w:r>
          </w:p>
        </w:tc>
        <w:tc>
          <w:tcPr>
            <w:tcW w:w="3005" w:type="dxa"/>
          </w:tcPr>
          <w:p w14:paraId="27C7F6EC" w14:textId="16F6EEC8" w:rsidR="00F933C4" w:rsidRDefault="00662E8A" w:rsidP="00020785">
            <w:pPr>
              <w:rPr>
                <w:lang w:val="en-US"/>
              </w:rPr>
            </w:pPr>
            <w:r>
              <w:rPr>
                <w:lang w:val="en-US"/>
              </w:rPr>
              <w:t>Implement updates to beam-dumps and baffles emerging from Zemax work (future)</w:t>
            </w:r>
          </w:p>
        </w:tc>
        <w:tc>
          <w:tcPr>
            <w:tcW w:w="3006" w:type="dxa"/>
          </w:tcPr>
          <w:p w14:paraId="3D58901B" w14:textId="1D26A99E" w:rsidR="00F933C4" w:rsidRDefault="00B4019B" w:rsidP="00020785">
            <w:pPr>
              <w:rPr>
                <w:lang w:val="en-US"/>
              </w:rPr>
            </w:pPr>
            <w:r>
              <w:rPr>
                <w:lang w:val="en-US"/>
              </w:rPr>
              <w:t>Expect late 2022 I to 2023 (TBC)</w:t>
            </w:r>
          </w:p>
        </w:tc>
      </w:tr>
      <w:tr w:rsidR="00662E8A" w14:paraId="0DFA2DE0" w14:textId="77777777" w:rsidTr="00F933C4">
        <w:tc>
          <w:tcPr>
            <w:tcW w:w="3005" w:type="dxa"/>
          </w:tcPr>
          <w:p w14:paraId="6C685245" w14:textId="4DAA684C" w:rsidR="00662E8A" w:rsidRDefault="00662E8A" w:rsidP="00662E8A">
            <w:pPr>
              <w:rPr>
                <w:lang w:val="en-US"/>
              </w:rPr>
            </w:pPr>
            <w:r>
              <w:rPr>
                <w:lang w:val="en-US"/>
              </w:rPr>
              <w:t>SolidWorks: HAM6 table balance</w:t>
            </w:r>
          </w:p>
        </w:tc>
        <w:tc>
          <w:tcPr>
            <w:tcW w:w="3005" w:type="dxa"/>
          </w:tcPr>
          <w:p w14:paraId="792920AB" w14:textId="1D6FFB7C" w:rsidR="00662E8A" w:rsidRDefault="00662E8A" w:rsidP="00662E8A">
            <w:pPr>
              <w:rPr>
                <w:lang w:val="en-US"/>
              </w:rPr>
            </w:pPr>
            <w:r>
              <w:rPr>
                <w:lang w:val="en-US"/>
              </w:rPr>
              <w:t xml:space="preserve">On completion of above, the payload mass is essentially fixed. </w:t>
            </w:r>
          </w:p>
        </w:tc>
        <w:tc>
          <w:tcPr>
            <w:tcW w:w="3006" w:type="dxa"/>
          </w:tcPr>
          <w:p w14:paraId="39D726D9" w14:textId="6C0F8FA6" w:rsidR="00662E8A" w:rsidRDefault="00662E8A" w:rsidP="00662E8A">
            <w:pPr>
              <w:rPr>
                <w:lang w:val="en-US"/>
              </w:rPr>
            </w:pPr>
            <w:r>
              <w:rPr>
                <w:lang w:val="en-US"/>
              </w:rPr>
              <w:t>Expect table balance review in 2023</w:t>
            </w:r>
          </w:p>
        </w:tc>
      </w:tr>
    </w:tbl>
    <w:p w14:paraId="4EB682BB" w14:textId="6EDAAD5C" w:rsidR="005912FC" w:rsidRDefault="005912FC" w:rsidP="00020785">
      <w:pPr>
        <w:rPr>
          <w:lang w:val="en-US"/>
        </w:rPr>
      </w:pPr>
    </w:p>
    <w:p w14:paraId="3CD2CB49" w14:textId="6E0B4CB1" w:rsidR="00560593" w:rsidRDefault="00ED0068" w:rsidP="00560593">
      <w:pPr>
        <w:suppressAutoHyphens w:val="0"/>
        <w:spacing w:before="100" w:beforeAutospacing="1" w:after="100" w:afterAutospacing="1" w:line="240" w:lineRule="auto"/>
        <w:rPr>
          <w:rStyle w:val="Hyperlink"/>
          <w:lang w:val="en-US"/>
        </w:rPr>
      </w:pPr>
      <w:r w:rsidRPr="00ED0068">
        <w:rPr>
          <w:rFonts w:eastAsia="Times New Roman"/>
          <w:b/>
          <w:bCs/>
          <w:color w:val="000000"/>
          <w:sz w:val="24"/>
          <w:szCs w:val="24"/>
        </w:rPr>
        <w:t>Renderings</w:t>
      </w:r>
      <w:r w:rsidR="00560593" w:rsidRPr="00ED0068">
        <w:rPr>
          <w:rFonts w:eastAsia="Times New Roman"/>
          <w:b/>
          <w:bCs/>
          <w:color w:val="000000"/>
          <w:sz w:val="24"/>
          <w:szCs w:val="24"/>
        </w:rPr>
        <w:t xml:space="preserve"> from</w:t>
      </w:r>
      <w:r w:rsidR="00560593">
        <w:rPr>
          <w:rFonts w:eastAsia="Times New Roman"/>
          <w:color w:val="000000"/>
          <w:sz w:val="24"/>
          <w:szCs w:val="24"/>
        </w:rPr>
        <w:t xml:space="preserve"> </w:t>
      </w:r>
      <w:hyperlink r:id="rId66" w:history="1">
        <w:r w:rsidR="00560593" w:rsidRPr="00FA05A3">
          <w:rPr>
            <w:rStyle w:val="Hyperlink"/>
            <w:lang w:val="en-US"/>
          </w:rPr>
          <w:t>https://dcc.ligo.org/LIGO-D2100601</w:t>
        </w:r>
      </w:hyperlink>
      <w:r w:rsidR="00560593">
        <w:rPr>
          <w:rStyle w:val="Hyperlink"/>
          <w:lang w:val="en-US"/>
        </w:rPr>
        <w:t xml:space="preserve"> </w:t>
      </w:r>
    </w:p>
    <w:p w14:paraId="44722D9E" w14:textId="3CC339FF" w:rsidR="00ED0068" w:rsidRDefault="00ED0068" w:rsidP="00560593">
      <w:pPr>
        <w:suppressAutoHyphens w:val="0"/>
        <w:spacing w:before="100" w:beforeAutospacing="1" w:after="100" w:afterAutospacing="1" w:line="240" w:lineRule="auto"/>
        <w:rPr>
          <w:rFonts w:eastAsia="Times New Roman"/>
          <w:color w:val="000000"/>
          <w:sz w:val="24"/>
          <w:szCs w:val="24"/>
        </w:rPr>
      </w:pPr>
      <w:r>
        <w:rPr>
          <w:rFonts w:eastAsia="Times New Roman"/>
          <w:color w:val="000000"/>
          <w:sz w:val="24"/>
          <w:szCs w:val="24"/>
        </w:rPr>
        <w:t>Notes:</w:t>
      </w:r>
    </w:p>
    <w:p w14:paraId="5448DF89" w14:textId="428A086E" w:rsidR="00256F9F" w:rsidRPr="00ED0068" w:rsidRDefault="00560593" w:rsidP="00ED0068">
      <w:pPr>
        <w:pStyle w:val="ListParagraph"/>
        <w:numPr>
          <w:ilvl w:val="0"/>
          <w:numId w:val="32"/>
        </w:numPr>
        <w:suppressAutoHyphens w:val="0"/>
        <w:spacing w:before="100" w:beforeAutospacing="1" w:after="100" w:afterAutospacing="1" w:line="240" w:lineRule="auto"/>
        <w:rPr>
          <w:rFonts w:eastAsia="Times New Roman"/>
          <w:color w:val="000000"/>
          <w:sz w:val="24"/>
          <w:szCs w:val="24"/>
        </w:rPr>
      </w:pPr>
      <w:r w:rsidRPr="00ED0068">
        <w:rPr>
          <w:rFonts w:eastAsia="Times New Roman"/>
          <w:color w:val="000000"/>
          <w:sz w:val="24"/>
          <w:szCs w:val="24"/>
        </w:rPr>
        <w:t xml:space="preserve">Beam paths from </w:t>
      </w:r>
      <w:r w:rsidR="00256F9F" w:rsidRPr="00ED0068">
        <w:rPr>
          <w:rFonts w:eastAsia="Times New Roman"/>
          <w:color w:val="000000"/>
          <w:sz w:val="24"/>
          <w:szCs w:val="24"/>
        </w:rPr>
        <w:t>E2000608-v18 beam paths are shown</w:t>
      </w:r>
      <w:r w:rsidRPr="00ED0068">
        <w:rPr>
          <w:rFonts w:eastAsia="Times New Roman"/>
          <w:color w:val="000000"/>
          <w:sz w:val="24"/>
          <w:szCs w:val="24"/>
        </w:rPr>
        <w:t xml:space="preserve"> later versions of the layout show minor changes to beam paths around small optics on the HAM6 table and on the BHSS. </w:t>
      </w:r>
    </w:p>
    <w:p w14:paraId="1696B577" w14:textId="55251A5A" w:rsidR="00560593" w:rsidRPr="00ED0068" w:rsidRDefault="00560593" w:rsidP="00ED0068">
      <w:pPr>
        <w:pStyle w:val="ListParagraph"/>
        <w:numPr>
          <w:ilvl w:val="0"/>
          <w:numId w:val="32"/>
        </w:numPr>
        <w:suppressAutoHyphens w:val="0"/>
        <w:spacing w:before="100" w:beforeAutospacing="1" w:after="100" w:afterAutospacing="1" w:line="240" w:lineRule="auto"/>
        <w:rPr>
          <w:rFonts w:eastAsia="Times New Roman"/>
          <w:color w:val="000000"/>
          <w:sz w:val="24"/>
          <w:szCs w:val="24"/>
        </w:rPr>
      </w:pPr>
      <w:r w:rsidRPr="00ED0068">
        <w:rPr>
          <w:rFonts w:eastAsia="Times New Roman"/>
          <w:color w:val="000000"/>
          <w:sz w:val="24"/>
          <w:szCs w:val="24"/>
        </w:rPr>
        <w:t xml:space="preserve">Suspension spacers are not yet included in the suspension models used within this assembly. These are part of the suspensions and should be updated in due course (HRTS by UK/RAL, HXDS by LIGO). </w:t>
      </w:r>
    </w:p>
    <w:p w14:paraId="46229F3B" w14:textId="3B26B737" w:rsidR="00256F9F" w:rsidRPr="00ED0068" w:rsidRDefault="00560593" w:rsidP="00ED0068">
      <w:pPr>
        <w:pStyle w:val="ListParagraph"/>
        <w:numPr>
          <w:ilvl w:val="0"/>
          <w:numId w:val="32"/>
        </w:numPr>
        <w:suppressAutoHyphens w:val="0"/>
        <w:spacing w:before="100" w:beforeAutospacing="1" w:after="100" w:afterAutospacing="1" w:line="240" w:lineRule="auto"/>
        <w:rPr>
          <w:rFonts w:eastAsia="Times New Roman"/>
          <w:color w:val="000000"/>
          <w:sz w:val="24"/>
          <w:szCs w:val="24"/>
        </w:rPr>
      </w:pPr>
      <w:r w:rsidRPr="00ED0068">
        <w:rPr>
          <w:rFonts w:eastAsia="Times New Roman"/>
          <w:color w:val="000000"/>
          <w:sz w:val="24"/>
          <w:szCs w:val="24"/>
        </w:rPr>
        <w:t xml:space="preserve">It is planned to place LOPO and associated optics on a sled, not yet shown. The same may apply to other collections of small optics where they are not well aligned to the table grid. In all cases the optics/mounts are shown in their final </w:t>
      </w:r>
      <w:proofErr w:type="gramStart"/>
      <w:r w:rsidRPr="00ED0068">
        <w:rPr>
          <w:rFonts w:eastAsia="Times New Roman"/>
          <w:color w:val="000000"/>
          <w:sz w:val="24"/>
          <w:szCs w:val="24"/>
        </w:rPr>
        <w:t>location</w:t>
      </w:r>
      <w:proofErr w:type="gramEnd"/>
      <w:r w:rsidRPr="00ED0068">
        <w:rPr>
          <w:rFonts w:eastAsia="Times New Roman"/>
          <w:color w:val="000000"/>
          <w:sz w:val="24"/>
          <w:szCs w:val="24"/>
        </w:rPr>
        <w:t xml:space="preserve"> however. </w:t>
      </w:r>
    </w:p>
    <w:p w14:paraId="3AAC404D" w14:textId="43FE8E91" w:rsidR="00256F9F" w:rsidRPr="00ED0068" w:rsidRDefault="00ED0068" w:rsidP="00ED0068">
      <w:pPr>
        <w:pStyle w:val="ListParagraph"/>
        <w:numPr>
          <w:ilvl w:val="0"/>
          <w:numId w:val="32"/>
        </w:numPr>
        <w:suppressAutoHyphens w:val="0"/>
        <w:spacing w:before="100" w:beforeAutospacing="1" w:after="100" w:afterAutospacing="1" w:line="240" w:lineRule="auto"/>
        <w:rPr>
          <w:rFonts w:eastAsia="Times New Roman"/>
          <w:color w:val="000000"/>
          <w:sz w:val="24"/>
          <w:szCs w:val="24"/>
        </w:rPr>
      </w:pPr>
      <w:r w:rsidRPr="00ED0068">
        <w:rPr>
          <w:rFonts w:eastAsia="Times New Roman"/>
          <w:color w:val="000000"/>
          <w:sz w:val="24"/>
          <w:szCs w:val="24"/>
        </w:rPr>
        <w:t xml:space="preserve">The LO-QPD and ID-QPD assemblies remain to be properly specified as assemblies. These consist of a standard in-vacuum QPD on a standard mount but the whole </w:t>
      </w:r>
      <w:r w:rsidRPr="00ED0068">
        <w:rPr>
          <w:rFonts w:eastAsia="Times New Roman"/>
          <w:color w:val="000000"/>
          <w:sz w:val="24"/>
          <w:szCs w:val="24"/>
        </w:rPr>
        <w:lastRenderedPageBreak/>
        <w:t>assembly does not appear to exist as a model.</w:t>
      </w:r>
      <w:r w:rsidR="00256F9F">
        <w:rPr>
          <w:noProof/>
          <w:lang w:val="en-US"/>
        </w:rPr>
        <w:drawing>
          <wp:inline distT="0" distB="0" distL="0" distR="0" wp14:anchorId="4BC2A8A8" wp14:editId="18183E92">
            <wp:extent cx="6588125" cy="4658255"/>
            <wp:effectExtent l="0" t="0" r="3175" b="9525"/>
            <wp:docPr id="4" name="Picture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ap&#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601395" cy="4667638"/>
                    </a:xfrm>
                    <a:prstGeom prst="rect">
                      <a:avLst/>
                    </a:prstGeom>
                  </pic:spPr>
                </pic:pic>
              </a:graphicData>
            </a:graphic>
          </wp:inline>
        </w:drawing>
      </w:r>
    </w:p>
    <w:p w14:paraId="7D2B8C95" w14:textId="587C9F6E" w:rsidR="00256F9F" w:rsidRDefault="00256F9F" w:rsidP="00256F9F">
      <w:pPr>
        <w:pStyle w:val="Caption"/>
      </w:pPr>
      <w:r>
        <w:t xml:space="preserve">Figure </w:t>
      </w:r>
      <w:fldSimple w:instr=" SEQ Figure \* ARABIC ">
        <w:r w:rsidR="00853B82">
          <w:rPr>
            <w:noProof/>
          </w:rPr>
          <w:t>1</w:t>
        </w:r>
      </w:fldSimple>
      <w:r w:rsidR="00646016">
        <w:rPr>
          <w:noProof/>
        </w:rPr>
        <w:t>: Plan view of O5 HAM6-H1</w:t>
      </w:r>
      <w:r w:rsidR="00ED0068">
        <w:rPr>
          <w:noProof/>
        </w:rPr>
        <w:t>,</w:t>
      </w:r>
      <w:r w:rsidR="00646016">
        <w:rPr>
          <w:noProof/>
        </w:rPr>
        <w:t xml:space="preserve"> see </w:t>
      </w:r>
      <w:r w:rsidR="00646016" w:rsidRPr="00646016">
        <w:rPr>
          <w:noProof/>
        </w:rPr>
        <w:t>D2100601</w:t>
      </w:r>
      <w:r w:rsidR="00646016">
        <w:rPr>
          <w:noProof/>
        </w:rPr>
        <w:t>.</w:t>
      </w:r>
      <w:r w:rsidR="00ED0068">
        <w:rPr>
          <w:noProof/>
        </w:rPr>
        <w:t xml:space="preserve"> The view for HAM6-L1 would look similar.</w:t>
      </w:r>
    </w:p>
    <w:p w14:paraId="55DAA397" w14:textId="77777777" w:rsidR="00256F9F" w:rsidRDefault="00256F9F" w:rsidP="00256F9F">
      <w:pPr>
        <w:keepNext/>
      </w:pPr>
      <w:r>
        <w:rPr>
          <w:noProof/>
          <w:lang w:val="en-US"/>
        </w:rPr>
        <w:drawing>
          <wp:inline distT="0" distB="0" distL="0" distR="0" wp14:anchorId="299663F7" wp14:editId="1F64A03B">
            <wp:extent cx="5731510" cy="3126740"/>
            <wp:effectExtent l="0" t="0" r="254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731510" cy="3126740"/>
                    </a:xfrm>
                    <a:prstGeom prst="rect">
                      <a:avLst/>
                    </a:prstGeom>
                  </pic:spPr>
                </pic:pic>
              </a:graphicData>
            </a:graphic>
          </wp:inline>
        </w:drawing>
      </w:r>
    </w:p>
    <w:p w14:paraId="3FC2B272" w14:textId="126E0562" w:rsidR="00256F9F" w:rsidRDefault="00256F9F" w:rsidP="00256F9F">
      <w:pPr>
        <w:pStyle w:val="Caption"/>
      </w:pPr>
      <w:r>
        <w:t xml:space="preserve">Figure </w:t>
      </w:r>
      <w:fldSimple w:instr=" SEQ Figure \* ARABIC ">
        <w:r w:rsidR="00853B82">
          <w:rPr>
            <w:noProof/>
          </w:rPr>
          <w:t>2</w:t>
        </w:r>
      </w:fldSimple>
      <w:r w:rsidR="00646016">
        <w:rPr>
          <w:noProof/>
        </w:rPr>
        <w:t>: HAM6-H1 payload, showing CoM coordinates</w:t>
      </w:r>
      <w:r w:rsidR="00DD4346">
        <w:rPr>
          <w:noProof/>
        </w:rPr>
        <w:t xml:space="preserve"> roughly centered in local X, Y, and 13cm above the table, to be refined when items such as</w:t>
      </w:r>
      <w:r w:rsidR="00F81BC7">
        <w:rPr>
          <w:noProof/>
        </w:rPr>
        <w:t>, HXDS spacers,</w:t>
      </w:r>
      <w:r w:rsidR="00DD4346">
        <w:rPr>
          <w:noProof/>
        </w:rPr>
        <w:t xml:space="preserve"> cable brackets, cables, sleds for some optics and dog clamps are added</w:t>
      </w:r>
      <w:r w:rsidR="00646016">
        <w:rPr>
          <w:noProof/>
        </w:rPr>
        <w:t xml:space="preserve"> </w:t>
      </w:r>
      <w:r w:rsidR="00DD4346">
        <w:rPr>
          <w:noProof/>
        </w:rPr>
        <w:t xml:space="preserve">– see </w:t>
      </w:r>
      <w:r w:rsidR="00DD4346">
        <w:rPr>
          <w:noProof/>
        </w:rPr>
        <w:lastRenderedPageBreak/>
        <w:t xml:space="preserve">Section </w:t>
      </w:r>
      <w:r w:rsidR="004E02E2">
        <w:rPr>
          <w:noProof/>
        </w:rPr>
        <w:fldChar w:fldCharType="begin"/>
      </w:r>
      <w:r w:rsidR="004E02E2">
        <w:rPr>
          <w:noProof/>
        </w:rPr>
        <w:instrText xml:space="preserve"> REF _Ref107309735 \r \h </w:instrText>
      </w:r>
      <w:r w:rsidR="004E02E2">
        <w:rPr>
          <w:noProof/>
        </w:rPr>
      </w:r>
      <w:r w:rsidR="004E02E2">
        <w:rPr>
          <w:noProof/>
        </w:rPr>
        <w:fldChar w:fldCharType="separate"/>
      </w:r>
      <w:r w:rsidR="00853B82">
        <w:rPr>
          <w:noProof/>
        </w:rPr>
        <w:t>10</w:t>
      </w:r>
      <w:r w:rsidR="004E02E2">
        <w:rPr>
          <w:noProof/>
        </w:rPr>
        <w:fldChar w:fldCharType="end"/>
      </w:r>
      <w:r w:rsidR="00DD4346">
        <w:rPr>
          <w:noProof/>
        </w:rPr>
        <w:t xml:space="preserve">. Beams external to the </w:t>
      </w:r>
      <w:r w:rsidR="005C33C0">
        <w:rPr>
          <w:noProof/>
        </w:rPr>
        <w:t>BHSS</w:t>
      </w:r>
      <w:r w:rsidR="00DD4346">
        <w:rPr>
          <w:noProof/>
        </w:rPr>
        <w:t xml:space="preserve"> are shown as tubes of 20w width/diameter.  </w:t>
      </w:r>
      <w:r w:rsidR="00F81BC7" w:rsidRPr="00F81BC7">
        <w:rPr>
          <w:noProof/>
        </w:rPr>
        <w:t>C</w:t>
      </w:r>
      <w:r w:rsidR="00F81BC7">
        <w:rPr>
          <w:noProof/>
        </w:rPr>
        <w:t>o</w:t>
      </w:r>
      <w:r w:rsidR="00F81BC7" w:rsidRPr="00F81BC7">
        <w:rPr>
          <w:noProof/>
        </w:rPr>
        <w:t xml:space="preserve">M in Local coordinates is 300 mm </w:t>
      </w:r>
      <w:r w:rsidR="00F81BC7" w:rsidRPr="00F81BC7">
        <w:rPr>
          <w:rFonts w:ascii="Symbol" w:hAnsi="Symbol"/>
          <w:noProof/>
        </w:rPr>
        <w:t>-</w:t>
      </w:r>
      <w:r w:rsidR="00F81BC7" w:rsidRPr="00F81BC7">
        <w:rPr>
          <w:noProof/>
        </w:rPr>
        <w:t xml:space="preserve"> 211.99 mm = 88mm below the Local CS zero, this is 132mm above the table surface.</w:t>
      </w:r>
    </w:p>
    <w:p w14:paraId="62556B17" w14:textId="77777777" w:rsidR="00256F9F" w:rsidRDefault="00256F9F" w:rsidP="00256F9F">
      <w:pPr>
        <w:keepNext/>
      </w:pPr>
      <w:r>
        <w:rPr>
          <w:noProof/>
          <w:lang w:val="en-US"/>
        </w:rPr>
        <w:drawing>
          <wp:inline distT="0" distB="0" distL="0" distR="0" wp14:anchorId="741FC370" wp14:editId="7707A2A3">
            <wp:extent cx="5731510" cy="3268345"/>
            <wp:effectExtent l="0" t="0" r="2540" b="825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731510" cy="3268345"/>
                    </a:xfrm>
                    <a:prstGeom prst="rect">
                      <a:avLst/>
                    </a:prstGeom>
                  </pic:spPr>
                </pic:pic>
              </a:graphicData>
            </a:graphic>
          </wp:inline>
        </w:drawing>
      </w:r>
    </w:p>
    <w:p w14:paraId="01FA4799" w14:textId="24AFE4F9" w:rsidR="00256F9F" w:rsidRDefault="00256F9F" w:rsidP="00256F9F">
      <w:pPr>
        <w:pStyle w:val="Caption"/>
      </w:pPr>
      <w:r>
        <w:t xml:space="preserve">Figure </w:t>
      </w:r>
      <w:fldSimple w:instr=" SEQ Figure \* ARABIC ">
        <w:r w:rsidR="00853B82">
          <w:rPr>
            <w:noProof/>
          </w:rPr>
          <w:t>3</w:t>
        </w:r>
      </w:fldSimple>
      <w:r w:rsidR="005C33C0">
        <w:rPr>
          <w:noProof/>
        </w:rPr>
        <w:t>: placement of components showing access. Several small optics on the HAM table</w:t>
      </w:r>
      <w:r w:rsidR="004E02E2">
        <w:rPr>
          <w:noProof/>
        </w:rPr>
        <w:t>, in those cases where components are not well aligned to</w:t>
      </w:r>
      <w:r w:rsidR="005C33C0">
        <w:rPr>
          <w:noProof/>
        </w:rPr>
        <w:t xml:space="preserve"> </w:t>
      </w:r>
      <w:r w:rsidR="004E02E2">
        <w:rPr>
          <w:noProof/>
        </w:rPr>
        <w:t xml:space="preserve">the table grid, </w:t>
      </w:r>
      <w:r w:rsidR="005C33C0">
        <w:rPr>
          <w:noProof/>
        </w:rPr>
        <w:t xml:space="preserve">may be combined on to sled(s) for ease of mounting/clamping. </w:t>
      </w:r>
    </w:p>
    <w:p w14:paraId="0965933F" w14:textId="77777777" w:rsidR="00256F9F" w:rsidRDefault="00256F9F" w:rsidP="00256F9F">
      <w:pPr>
        <w:keepNext/>
      </w:pPr>
      <w:r>
        <w:rPr>
          <w:noProof/>
          <w:lang w:val="en-US"/>
        </w:rPr>
        <w:drawing>
          <wp:inline distT="0" distB="0" distL="0" distR="0" wp14:anchorId="13F0CCCF" wp14:editId="3C478287">
            <wp:extent cx="5731510" cy="1702435"/>
            <wp:effectExtent l="0" t="0" r="2540" b="0"/>
            <wp:docPr id="8" name="Picture 8"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map&#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731510" cy="1702435"/>
                    </a:xfrm>
                    <a:prstGeom prst="rect">
                      <a:avLst/>
                    </a:prstGeom>
                  </pic:spPr>
                </pic:pic>
              </a:graphicData>
            </a:graphic>
          </wp:inline>
        </w:drawing>
      </w:r>
    </w:p>
    <w:p w14:paraId="18CE91F5" w14:textId="543DB69F" w:rsidR="00256F9F" w:rsidRDefault="00256F9F" w:rsidP="00256F9F">
      <w:pPr>
        <w:pStyle w:val="Caption"/>
      </w:pPr>
      <w:r>
        <w:t xml:space="preserve">Figure </w:t>
      </w:r>
      <w:fldSimple w:instr=" SEQ Figure \* ARABIC ">
        <w:r w:rsidR="00853B82">
          <w:rPr>
            <w:noProof/>
          </w:rPr>
          <w:t>4</w:t>
        </w:r>
      </w:fldSimple>
      <w:r w:rsidR="005C33C0">
        <w:rPr>
          <w:noProof/>
        </w:rPr>
        <w:t xml:space="preserve">: view from </w:t>
      </w:r>
      <w:r w:rsidR="005C33C0" w:rsidRPr="004E02E2">
        <w:rPr>
          <w:rFonts w:ascii="Symbol" w:hAnsi="Symbol"/>
          <w:noProof/>
        </w:rPr>
        <w:t>-</w:t>
      </w:r>
      <w:r w:rsidR="005C33C0">
        <w:rPr>
          <w:noProof/>
        </w:rPr>
        <w:t xml:space="preserve">Y side of table showing payload. </w:t>
      </w:r>
    </w:p>
    <w:p w14:paraId="49F8D663" w14:textId="77777777" w:rsidR="00256F9F" w:rsidRDefault="00256F9F" w:rsidP="00256F9F">
      <w:pPr>
        <w:keepNext/>
      </w:pPr>
      <w:r>
        <w:rPr>
          <w:noProof/>
          <w:lang w:val="en-US"/>
        </w:rPr>
        <w:drawing>
          <wp:inline distT="0" distB="0" distL="0" distR="0" wp14:anchorId="744B8D43" wp14:editId="7AA93886">
            <wp:extent cx="5731510" cy="2159635"/>
            <wp:effectExtent l="0" t="0" r="2540" b="0"/>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31510" cy="2159635"/>
                    </a:xfrm>
                    <a:prstGeom prst="rect">
                      <a:avLst/>
                    </a:prstGeom>
                  </pic:spPr>
                </pic:pic>
              </a:graphicData>
            </a:graphic>
          </wp:inline>
        </w:drawing>
      </w:r>
    </w:p>
    <w:p w14:paraId="6A456C61" w14:textId="6D2D78B4" w:rsidR="00256F9F" w:rsidRDefault="00256F9F" w:rsidP="00256F9F">
      <w:pPr>
        <w:pStyle w:val="Caption"/>
      </w:pPr>
      <w:r>
        <w:t xml:space="preserve">Figure </w:t>
      </w:r>
      <w:fldSimple w:instr=" SEQ Figure \* ARABIC ">
        <w:r w:rsidR="00853B82">
          <w:rPr>
            <w:noProof/>
          </w:rPr>
          <w:t>5</w:t>
        </w:r>
      </w:fldSimple>
      <w:r w:rsidR="00714AE8">
        <w:rPr>
          <w:noProof/>
        </w:rPr>
        <w:t>: as above, showing CoM</w:t>
      </w:r>
      <w:r w:rsidR="004E02E2">
        <w:rPr>
          <w:noProof/>
        </w:rPr>
        <w:t xml:space="preserve"> location in side elevation</w:t>
      </w:r>
    </w:p>
    <w:p w14:paraId="2A7D2C76" w14:textId="77777777" w:rsidR="00256F9F" w:rsidRDefault="00256F9F" w:rsidP="00256F9F">
      <w:pPr>
        <w:keepNext/>
      </w:pPr>
      <w:r>
        <w:rPr>
          <w:noProof/>
          <w:lang w:val="en-US"/>
        </w:rPr>
        <w:lastRenderedPageBreak/>
        <w:drawing>
          <wp:inline distT="0" distB="0" distL="0" distR="0" wp14:anchorId="3D261891" wp14:editId="404D5D33">
            <wp:extent cx="5731510" cy="2830195"/>
            <wp:effectExtent l="0" t="0" r="2540" b="8255"/>
            <wp:docPr id="10" name="Picture 10" descr="A picture containing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ord&#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731510" cy="2830195"/>
                    </a:xfrm>
                    <a:prstGeom prst="rect">
                      <a:avLst/>
                    </a:prstGeom>
                  </pic:spPr>
                </pic:pic>
              </a:graphicData>
            </a:graphic>
          </wp:inline>
        </w:drawing>
      </w:r>
    </w:p>
    <w:p w14:paraId="5639882C" w14:textId="0099098E" w:rsidR="00256F9F" w:rsidRPr="00714AE8" w:rsidRDefault="00256F9F" w:rsidP="00256F9F">
      <w:pPr>
        <w:pStyle w:val="Caption"/>
        <w:rPr>
          <w:i w:val="0"/>
          <w:iCs w:val="0"/>
          <w:lang w:val="en-US"/>
        </w:rPr>
      </w:pPr>
      <w:r>
        <w:t xml:space="preserve">Figure </w:t>
      </w:r>
      <w:fldSimple w:instr=" SEQ Figure \* ARABIC ">
        <w:r w:rsidR="00853B82">
          <w:rPr>
            <w:noProof/>
          </w:rPr>
          <w:t>6</w:t>
        </w:r>
      </w:fldSimple>
      <w:r w:rsidR="00714AE8">
        <w:rPr>
          <w:noProof/>
        </w:rPr>
        <w:t xml:space="preserve">: clarification of various coordinate systems (local zero in green, </w:t>
      </w:r>
      <w:r w:rsidR="00714AE8" w:rsidRPr="00714AE8">
        <w:rPr>
          <w:noProof/>
        </w:rPr>
        <w:t>vs.</w:t>
      </w:r>
      <w:r w:rsidR="00714AE8">
        <w:rPr>
          <w:i w:val="0"/>
          <w:iCs w:val="0"/>
          <w:noProof/>
        </w:rPr>
        <w:t xml:space="preserve"> automatic CAD system). These </w:t>
      </w:r>
      <w:r w:rsidR="004E02E2">
        <w:rPr>
          <w:i w:val="0"/>
          <w:iCs w:val="0"/>
          <w:noProof/>
        </w:rPr>
        <w:t xml:space="preserve">coordinate </w:t>
      </w:r>
      <w:r w:rsidR="00714AE8">
        <w:rPr>
          <w:i w:val="0"/>
          <w:iCs w:val="0"/>
          <w:noProof/>
        </w:rPr>
        <w:t xml:space="preserve">systems are offset by 300mm, and swap Y and Z. </w:t>
      </w:r>
    </w:p>
    <w:p w14:paraId="6C97726F" w14:textId="00AEBE94" w:rsidR="00660359" w:rsidRDefault="00175435" w:rsidP="00BA0CAB">
      <w:pPr>
        <w:pStyle w:val="Heading1"/>
      </w:pPr>
      <w:bookmarkStart w:id="12" w:name="_Ref107314359"/>
      <w:bookmarkStart w:id="13" w:name="_Toc111640558"/>
      <w:r>
        <w:t>Septum window wedge mitigation</w:t>
      </w:r>
      <w:bookmarkEnd w:id="11"/>
      <w:bookmarkEnd w:id="12"/>
      <w:bookmarkEnd w:id="13"/>
    </w:p>
    <w:p w14:paraId="090E0ACF" w14:textId="77777777" w:rsidR="00660359" w:rsidRDefault="00175435">
      <w:pPr>
        <w:pStyle w:val="Heading2"/>
        <w:rPr>
          <w:lang w:val="en-US"/>
        </w:rPr>
      </w:pPr>
      <w:bookmarkStart w:id="14" w:name="_Toc111640559"/>
      <w:r>
        <w:rPr>
          <w:lang w:val="en-US"/>
        </w:rPr>
        <w:t>Statement – removal of septum windows in O4 and thereafter</w:t>
      </w:r>
      <w:bookmarkEnd w:id="14"/>
    </w:p>
    <w:p w14:paraId="7AC14BB0" w14:textId="0822AB9F" w:rsidR="00660359" w:rsidRPr="001156B9" w:rsidRDefault="00175435">
      <w:pPr>
        <w:pStyle w:val="BodyText"/>
        <w:rPr>
          <w:color w:val="7030A0"/>
          <w:lang w:val="en-US"/>
        </w:rPr>
      </w:pPr>
      <w:r w:rsidRPr="001156B9">
        <w:rPr>
          <w:color w:val="7030A0"/>
        </w:rPr>
        <w:t>Following problems during O4 commissioning, a plan was put forth to remove the existing output septum windows</w:t>
      </w:r>
      <w:r w:rsidR="00931E40" w:rsidRPr="001156B9">
        <w:rPr>
          <w:color w:val="7030A0"/>
        </w:rPr>
        <w:t xml:space="preserve"> (confirmed for LLO, pending</w:t>
      </w:r>
      <w:r w:rsidR="002D4497">
        <w:rPr>
          <w:color w:val="7030A0"/>
        </w:rPr>
        <w:t xml:space="preserve"> if not already confirmed</w:t>
      </w:r>
      <w:r w:rsidR="00931E40" w:rsidRPr="001156B9">
        <w:rPr>
          <w:color w:val="7030A0"/>
        </w:rPr>
        <w:t xml:space="preserve"> for LHO)</w:t>
      </w:r>
      <w:r w:rsidRPr="001156B9">
        <w:rPr>
          <w:b/>
          <w:bCs/>
          <w:color w:val="7030A0"/>
        </w:rPr>
        <w:t xml:space="preserve">. It is therefore expected that the remainder of this section is </w:t>
      </w:r>
      <w:r w:rsidR="0068681B" w:rsidRPr="001156B9">
        <w:rPr>
          <w:b/>
          <w:bCs/>
          <w:color w:val="7030A0"/>
        </w:rPr>
        <w:t xml:space="preserve">moot </w:t>
      </w:r>
      <w:r w:rsidR="00931E40" w:rsidRPr="001156B9">
        <w:rPr>
          <w:b/>
          <w:bCs/>
          <w:color w:val="7030A0"/>
        </w:rPr>
        <w:t>as no new windows are required</w:t>
      </w:r>
      <w:r w:rsidR="0068681B" w:rsidRPr="001156B9">
        <w:rPr>
          <w:b/>
          <w:bCs/>
          <w:color w:val="7030A0"/>
        </w:rPr>
        <w:t xml:space="preserve">, </w:t>
      </w:r>
      <w:r w:rsidR="00931E40" w:rsidRPr="001156B9">
        <w:rPr>
          <w:b/>
          <w:bCs/>
          <w:color w:val="7030A0"/>
        </w:rPr>
        <w:t xml:space="preserve">and </w:t>
      </w:r>
      <w:r w:rsidR="0068681B" w:rsidRPr="001156B9">
        <w:rPr>
          <w:b/>
          <w:bCs/>
          <w:color w:val="7030A0"/>
        </w:rPr>
        <w:t>may be excluded from review</w:t>
      </w:r>
      <w:r w:rsidRPr="001156B9">
        <w:rPr>
          <w:b/>
          <w:bCs/>
          <w:color w:val="7030A0"/>
        </w:rPr>
        <w:t>,</w:t>
      </w:r>
      <w:r w:rsidR="00931E40" w:rsidRPr="001156B9">
        <w:rPr>
          <w:b/>
          <w:bCs/>
          <w:color w:val="7030A0"/>
        </w:rPr>
        <w:t xml:space="preserve"> - the </w:t>
      </w:r>
      <w:r w:rsidRPr="001156B9">
        <w:rPr>
          <w:b/>
          <w:bCs/>
          <w:color w:val="7030A0"/>
        </w:rPr>
        <w:t>relevant section</w:t>
      </w:r>
      <w:r w:rsidR="00931E40" w:rsidRPr="001156B9">
        <w:rPr>
          <w:b/>
          <w:bCs/>
          <w:color w:val="7030A0"/>
        </w:rPr>
        <w:t>s</w:t>
      </w:r>
      <w:r w:rsidRPr="001156B9">
        <w:rPr>
          <w:b/>
          <w:bCs/>
          <w:color w:val="7030A0"/>
        </w:rPr>
        <w:t xml:space="preserve"> </w:t>
      </w:r>
      <w:r w:rsidR="00931E40" w:rsidRPr="001156B9">
        <w:rPr>
          <w:b/>
          <w:bCs/>
          <w:color w:val="7030A0"/>
        </w:rPr>
        <w:t xml:space="preserve">are </w:t>
      </w:r>
      <w:r w:rsidRPr="001156B9">
        <w:rPr>
          <w:b/>
          <w:bCs/>
          <w:color w:val="7030A0"/>
        </w:rPr>
        <w:t>shown in italics.</w:t>
      </w:r>
      <w:r w:rsidRPr="001156B9">
        <w:rPr>
          <w:color w:val="7030A0"/>
        </w:rPr>
        <w:t xml:space="preserve"> The material is left in place in case the situation changes. </w:t>
      </w:r>
      <w:r w:rsidR="0068681B" w:rsidRPr="001156B9">
        <w:rPr>
          <w:color w:val="7030A0"/>
        </w:rPr>
        <w:t>Also, the arguments are helpful for the following section where OFI wedges are considered.</w:t>
      </w:r>
      <w:r w:rsidR="00D74C22">
        <w:rPr>
          <w:color w:val="7030A0"/>
        </w:rPr>
        <w:t xml:space="preserve"> </w:t>
      </w:r>
      <w:r w:rsidR="00D74C22" w:rsidRPr="00C0712A">
        <w:rPr>
          <w:color w:val="7030A0"/>
          <w:lang w:val="en-US"/>
        </w:rPr>
        <w:t>Note that at FDR it has been proposed that plane-parallel windows are installed in new septum plates to facilitate initial alignment see Section</w:t>
      </w:r>
      <w:r w:rsidR="00D74C22">
        <w:rPr>
          <w:color w:val="7030A0"/>
          <w:lang w:val="en-US"/>
        </w:rPr>
        <w:t xml:space="preserve"> </w:t>
      </w:r>
      <w:r w:rsidR="00D74C22" w:rsidRPr="00C0712A">
        <w:rPr>
          <w:color w:val="7030A0"/>
          <w:lang w:val="en-US"/>
        </w:rPr>
        <w:fldChar w:fldCharType="begin"/>
      </w:r>
      <w:r w:rsidR="00D74C22" w:rsidRPr="00C0712A">
        <w:rPr>
          <w:color w:val="7030A0"/>
          <w:lang w:val="en-US"/>
        </w:rPr>
        <w:instrText xml:space="preserve"> REF _Ref111639662 \r \h </w:instrText>
      </w:r>
      <w:r w:rsidR="00D74C22" w:rsidRPr="00C0712A">
        <w:rPr>
          <w:color w:val="7030A0"/>
          <w:lang w:val="en-US"/>
        </w:rPr>
      </w:r>
      <w:r w:rsidR="00D74C22" w:rsidRPr="00C0712A">
        <w:rPr>
          <w:color w:val="7030A0"/>
          <w:lang w:val="en-US"/>
        </w:rPr>
        <w:fldChar w:fldCharType="separate"/>
      </w:r>
      <w:r w:rsidR="00853B82">
        <w:rPr>
          <w:color w:val="7030A0"/>
          <w:lang w:val="en-US"/>
        </w:rPr>
        <w:t>11</w:t>
      </w:r>
      <w:r w:rsidR="00D74C22" w:rsidRPr="00C0712A">
        <w:rPr>
          <w:color w:val="7030A0"/>
          <w:lang w:val="en-US"/>
        </w:rPr>
        <w:fldChar w:fldCharType="end"/>
      </w:r>
    </w:p>
    <w:p w14:paraId="64818A62" w14:textId="77777777" w:rsidR="00660359" w:rsidRDefault="00175435">
      <w:pPr>
        <w:pStyle w:val="Heading2"/>
        <w:rPr>
          <w:i/>
          <w:iCs/>
        </w:rPr>
      </w:pPr>
      <w:bookmarkStart w:id="15" w:name="_Toc111640560"/>
      <w:r>
        <w:rPr>
          <w:i/>
          <w:iCs/>
          <w:lang w:val="en-US"/>
        </w:rPr>
        <w:t>Statement of the problem.</w:t>
      </w:r>
      <w:bookmarkEnd w:id="15"/>
    </w:p>
    <w:p w14:paraId="58A6BDB9" w14:textId="77777777" w:rsidR="00660359" w:rsidRDefault="00175435">
      <w:pPr>
        <w:rPr>
          <w:i/>
          <w:iCs/>
        </w:rPr>
      </w:pPr>
      <w:r>
        <w:rPr>
          <w:i/>
          <w:iCs/>
          <w:lang w:val="en-US"/>
        </w:rPr>
        <w:t>At the BHD PDR the effect of wedged optics on BHD phase noise was raised. It was realized that the proposed HAM5/6 septum windows (hereafter septum windows) are wedged, and that this, together with the expected level of transverse-horizontal and vertical motion of the septum plate would lead to phase noise above the single optic requirement for the BHD path.</w:t>
      </w:r>
    </w:p>
    <w:p w14:paraId="0FC9402C" w14:textId="77777777" w:rsidR="00660359" w:rsidRDefault="00175435">
      <w:r>
        <w:rPr>
          <w:i/>
          <w:iCs/>
          <w:lang w:val="en-US"/>
        </w:rPr>
        <w:t xml:space="preserve">The single optic path length or equivalently phase noise requirement for the BHD paths, including the usual factor of ten margin below equivalent DARM noise, and a further factor of the square root of the number of contributing components, is shown as Figure 4 of </w:t>
      </w:r>
      <w:hyperlink r:id="rId73">
        <w:r>
          <w:rPr>
            <w:rStyle w:val="Hyperlink"/>
            <w:i/>
            <w:iCs/>
            <w:lang w:val="en-US"/>
          </w:rPr>
          <w:t>https://dcc.ligo.org/LIGO-T2000581</w:t>
        </w:r>
      </w:hyperlink>
      <w:r>
        <w:rPr>
          <w:i/>
          <w:iCs/>
          <w:lang w:val="en-US"/>
        </w:rPr>
        <w:t>. The same (displacement) curve appears in several figures referenced or presented below. Note that at some frequencies the septum windows may be the dominant contributor to path length noise, in which case the requirement is modestly more stringent that in need be.</w:t>
      </w:r>
    </w:p>
    <w:p w14:paraId="36AF82EB" w14:textId="77777777" w:rsidR="00660359" w:rsidRDefault="00175435">
      <w:pPr>
        <w:rPr>
          <w:i/>
          <w:iCs/>
        </w:rPr>
      </w:pPr>
      <w:r>
        <w:rPr>
          <w:i/>
          <w:iCs/>
          <w:lang w:val="en-US"/>
        </w:rPr>
        <w:t>The first step taken was to request accelerometer data representing vertical and transverse horizontal motion of the septum plate. This is available for LLO, directly from the triaxial PEM accelerometer mounted on the plate. As recorded in Section 5.3.1 of T2000581, data and analysis code were provided by Anamaria Effler. The data were recorded at LLO in February 2021 and represent calibrated output from the 3-axis in-vacuum accelerometer attached to the HAM5–HAM6 septum. The MATLAB script was modified (in minor ways) to yield the required output plots.</w:t>
      </w:r>
    </w:p>
    <w:p w14:paraId="063E4E49" w14:textId="77777777" w:rsidR="00660359" w:rsidRDefault="00175435">
      <w:r>
        <w:rPr>
          <w:i/>
          <w:iCs/>
          <w:lang w:val="en-US"/>
        </w:rPr>
        <w:lastRenderedPageBreak/>
        <w:t xml:space="preserve">Original data are at: </w:t>
      </w:r>
      <w:hyperlink r:id="rId74">
        <w:r>
          <w:rPr>
            <w:rStyle w:val="Hyperlink"/>
            <w:i/>
            <w:iCs/>
            <w:lang w:val="en-US"/>
          </w:rPr>
          <w:t>https://llocds.ligo-la.caltech.edu/data/anamaria.effler/PEM/forKen/</w:t>
        </w:r>
      </w:hyperlink>
      <w:r>
        <w:rPr>
          <w:i/>
          <w:iCs/>
          <w:lang w:val="en-US"/>
        </w:rPr>
        <w:t xml:space="preserve"> </w:t>
      </w:r>
    </w:p>
    <w:p w14:paraId="1F4E02FD" w14:textId="77777777" w:rsidR="00660359" w:rsidRDefault="00175435">
      <w:pPr>
        <w:rPr>
          <w:rFonts w:eastAsiaTheme="minorEastAsia"/>
          <w:lang w:val="en-US"/>
        </w:rPr>
      </w:pPr>
      <w:r>
        <w:rPr>
          <w:i/>
          <w:iCs/>
          <w:lang w:val="en-US"/>
        </w:rPr>
        <w:t>The data come from L</w:t>
      </w:r>
      <w:proofErr w:type="gramStart"/>
      <w:r>
        <w:rPr>
          <w:i/>
          <w:iCs/>
          <w:lang w:val="en-US"/>
        </w:rPr>
        <w:t>1:PEM</w:t>
      </w:r>
      <w:proofErr w:type="gramEnd"/>
      <w:r>
        <w:rPr>
          <w:i/>
          <w:iCs/>
          <w:lang w:val="en-US"/>
        </w:rPr>
        <w:t xml:space="preserve">-CS_ACC_HAM6VAC_SEPTUM_Z which is actually a tri-axial accelerometer that provides calibrated output with noise level corresponding to essentially </w:t>
      </w:r>
      <m:oMath>
        <m:sSup>
          <m:sSupPr>
            <m:ctrlPr>
              <w:rPr>
                <w:rFonts w:ascii="Cambria Math" w:hAnsi="Cambria Math"/>
              </w:rPr>
            </m:ctrlPr>
          </m:sSupPr>
          <m:e>
            <m:r>
              <w:rPr>
                <w:rFonts w:ascii="Cambria Math" w:hAnsi="Cambria Math"/>
              </w:rPr>
              <m:t>10</m:t>
            </m:r>
          </m:e>
          <m:sup>
            <m:r>
              <w:rPr>
                <w:rFonts w:ascii="Cambria Math" w:hAnsi="Cambria Math"/>
              </w:rPr>
              <m:t>-5</m:t>
            </m:r>
          </m:sup>
        </m:sSup>
        <m:r>
          <m:rPr>
            <m:lit/>
            <m:nor/>
          </m:rPr>
          <w:rPr>
            <w:rFonts w:ascii="Cambria Math" w:hAnsi="Cambria Math"/>
          </w:rPr>
          <m:t>m</m:t>
        </m:r>
        <m:sSup>
          <m:sSupPr>
            <m:ctrlPr>
              <w:rPr>
                <w:rFonts w:ascii="Cambria Math" w:hAnsi="Cambria Math"/>
              </w:rPr>
            </m:ctrlPr>
          </m:sSupPr>
          <m:e>
            <m:r>
              <m:rPr>
                <m:lit/>
                <m:nor/>
              </m:rPr>
              <w:rPr>
                <w:rFonts w:ascii="Cambria Math" w:hAnsi="Cambria Math"/>
              </w:rPr>
              <m:t>s</m:t>
            </m:r>
          </m:e>
          <m:sup>
            <m:r>
              <m:rPr>
                <m:lit/>
                <m:nor/>
              </m:rPr>
              <w:rPr>
                <w:rFonts w:ascii="Cambria Math" w:hAnsi="Cambria Math"/>
              </w:rPr>
              <m:t>-2</m:t>
            </m:r>
          </m:sup>
        </m:sSup>
      </m:oMath>
      <w:r>
        <w:rPr>
          <w:rFonts w:eastAsiaTheme="minorEastAsia"/>
          <w:i/>
          <w:iCs/>
          <w:lang w:val="en-US"/>
        </w:rPr>
        <w:t xml:space="preserve"> (slightly worse below about 20 Hz). This accelerometer is a good witness for all the important vibrations of the septum. As the concern is mostly with motion around 20 Hz, and to a lesser extent in the</w:t>
      </w:r>
      <w:r>
        <w:rPr>
          <w:rFonts w:eastAsiaTheme="minorEastAsia"/>
          <w:lang w:val="en-US"/>
        </w:rPr>
        <w:t xml:space="preserve"> </w:t>
      </w:r>
      <w:r>
        <w:rPr>
          <w:rFonts w:eastAsiaTheme="minorEastAsia"/>
          <w:i/>
          <w:iCs/>
          <w:lang w:val="en-US"/>
        </w:rPr>
        <w:t>band 40 to 60 Hz, the septum can be assumed to be rigid. The resulting spectra are shown on figures referenced or presented below.</w:t>
      </w:r>
    </w:p>
    <w:p w14:paraId="0ED56DCB" w14:textId="77777777" w:rsidR="00660359" w:rsidRDefault="00175435">
      <w:pPr>
        <w:pStyle w:val="Heading2"/>
        <w:rPr>
          <w:i/>
          <w:iCs/>
        </w:rPr>
      </w:pPr>
      <w:bookmarkStart w:id="16" w:name="_Toc111640561"/>
      <w:r>
        <w:rPr>
          <w:i/>
          <w:iCs/>
          <w:lang w:val="en-US"/>
        </w:rPr>
        <w:t>Steps toward a solution</w:t>
      </w:r>
      <w:bookmarkEnd w:id="16"/>
    </w:p>
    <w:p w14:paraId="2CE1BBF8" w14:textId="77777777" w:rsidR="00660359" w:rsidRDefault="00175435">
      <w:pPr>
        <w:rPr>
          <w:i/>
          <w:iCs/>
        </w:rPr>
      </w:pPr>
      <w:r>
        <w:rPr>
          <w:i/>
          <w:iCs/>
          <w:lang w:val="en-US"/>
        </w:rPr>
        <w:t>Several ideas were raised at the PDR:</w:t>
      </w:r>
    </w:p>
    <w:p w14:paraId="6AF4EDE9" w14:textId="77777777" w:rsidR="00660359" w:rsidRDefault="00175435">
      <w:pPr>
        <w:pStyle w:val="ListParagraph"/>
        <w:numPr>
          <w:ilvl w:val="0"/>
          <w:numId w:val="9"/>
        </w:numPr>
        <w:rPr>
          <w:i/>
          <w:iCs/>
        </w:rPr>
      </w:pPr>
      <w:r>
        <w:rPr>
          <w:i/>
          <w:iCs/>
          <w:lang w:val="en-US"/>
        </w:rPr>
        <w:t>Extremely-uniform, plane-parallel septum windows – i.e., windows that deflect the beam by &lt; 0.01 arc-seconds. A pair of such windows, installed in any orientations, would ensure negligible coupling. Unfortunately, such windows cannot reliably be fabricated due to refractive index inhomogeneity on length scales comparable to the beam size (radius 2mm) that cannot be corrected using known technology. Following the PDR, a more practical compromise solution was sought, and this has yielded the proposal presented below.</w:t>
      </w:r>
    </w:p>
    <w:p w14:paraId="5157F529" w14:textId="77777777" w:rsidR="00660359" w:rsidRDefault="00175435">
      <w:pPr>
        <w:pStyle w:val="ListParagraph"/>
        <w:numPr>
          <w:ilvl w:val="0"/>
          <w:numId w:val="9"/>
        </w:numPr>
        <w:rPr>
          <w:i/>
          <w:iCs/>
        </w:rPr>
      </w:pPr>
      <w:r>
        <w:rPr>
          <w:i/>
          <w:iCs/>
          <w:lang w:val="en-US"/>
        </w:rPr>
        <w:t xml:space="preserve">Differential pumping with ducts linking across the septum. The ducts would require to be about 2” ID to accommodate the beams and allow baffles of reasonable aperture diameter, and about 1’ long. Two ducts represent a leak rate of about 125l/s for water. As there are unidentified contaminants in HAM6, however, it is hard to evaluate the risk of such conductance between HAM6 and the rest of the vertex vacuum. Due to the high cost of potential contamination, the risk is perceived as too high. If this perception changes, the omission of septum windows would have almost no consequences for the HAM6 layout. It was noted that if 2” gate valves can be obtained whose valve bodies are permitted in HAM6, the ducts could be closed to allow HAM6 to be vented on its own, offsetting at least part of the inconvenience. </w:t>
      </w:r>
    </w:p>
    <w:p w14:paraId="366506ED" w14:textId="77777777" w:rsidR="00660359" w:rsidRDefault="00175435">
      <w:pPr>
        <w:pStyle w:val="ListParagraph"/>
        <w:numPr>
          <w:ilvl w:val="0"/>
          <w:numId w:val="9"/>
        </w:numPr>
      </w:pPr>
      <w:r>
        <w:rPr>
          <w:i/>
          <w:iCs/>
          <w:lang w:val="en-US"/>
        </w:rPr>
        <w:t xml:space="preserve">Relocating BHD optics to HAM5. If OM0, BHDBS2 and OMAS were moved to HAM5, and the proposed LO septum window replaced by two smaller windows, it would be possible to send the recombined beams in parallel into HAM6.  See </w:t>
      </w:r>
      <w:hyperlink r:id="rId75">
        <w:r>
          <w:rPr>
            <w:rStyle w:val="Hyperlink"/>
            <w:i/>
            <w:iCs/>
            <w:lang w:val="en-US"/>
          </w:rPr>
          <w:t>https://dcc.ligo.org/LIGO-G2101113</w:t>
        </w:r>
      </w:hyperlink>
      <w:r>
        <w:rPr>
          <w:i/>
          <w:iCs/>
          <w:lang w:val="en-US"/>
        </w:rPr>
        <w:t xml:space="preserve"> for an overview. At first this proposal looked attractive, but it was soon understood that it would be a substantial engineering task to evaluate it. To keep most of the HAM6 layout and BHSS design valid, taken as a necessary condition, requires placing the transferred optics in a row along the -Y edge of the HAM5 table. The location of the OFI enclosure and other constraints force the three suspensions to sit wholly or in part off the table, i.e., on extensions. When the mass of table extensions and suspensions is considered, it appears probable that the ISI/table could not be balanced. This option is therefore disregarded until others are ruled out.</w:t>
      </w:r>
    </w:p>
    <w:p w14:paraId="5CC7948D" w14:textId="1361AEEA" w:rsidR="00660359" w:rsidRDefault="006F0531">
      <w:pPr>
        <w:pStyle w:val="Heading2"/>
        <w:rPr>
          <w:i/>
          <w:iCs/>
        </w:rPr>
      </w:pPr>
      <w:bookmarkStart w:id="17" w:name="_Toc111640562"/>
      <w:r>
        <w:rPr>
          <w:i/>
          <w:iCs/>
          <w:lang w:val="en-US"/>
        </w:rPr>
        <w:t>Parallel-window</w:t>
      </w:r>
      <w:r w:rsidR="00175435">
        <w:rPr>
          <w:i/>
          <w:iCs/>
          <w:lang w:val="en-US"/>
        </w:rPr>
        <w:t xml:space="preserve"> solution</w:t>
      </w:r>
      <w:bookmarkEnd w:id="17"/>
    </w:p>
    <w:p w14:paraId="6F9AD8FC" w14:textId="1D57FC37" w:rsidR="00660359" w:rsidRDefault="00175435">
      <w:pPr>
        <w:rPr>
          <w:i/>
          <w:iCs/>
        </w:rPr>
      </w:pPr>
      <w:r>
        <w:rPr>
          <w:rFonts w:eastAsiaTheme="minorEastAsia"/>
          <w:i/>
          <w:iCs/>
          <w:lang w:val="en-US"/>
        </w:rPr>
        <w:t>Solution 1, above, has been developed into a practicable solution</w:t>
      </w:r>
      <w:r w:rsidR="006F0531">
        <w:rPr>
          <w:rFonts w:eastAsiaTheme="minorEastAsia"/>
          <w:i/>
          <w:iCs/>
          <w:lang w:val="en-US"/>
        </w:rPr>
        <w:t>, should such windows be required</w:t>
      </w:r>
      <w:r>
        <w:rPr>
          <w:rFonts w:eastAsiaTheme="minorEastAsia"/>
          <w:i/>
          <w:iCs/>
          <w:lang w:val="en-US"/>
        </w:rPr>
        <w:t>. There are three considerations that, when properly balanced, indicate that an acceptable solution exists:</w:t>
      </w:r>
    </w:p>
    <w:p w14:paraId="22832DBD" w14:textId="77777777" w:rsidR="00660359" w:rsidRDefault="00175435">
      <w:pPr>
        <w:pStyle w:val="ListParagraph"/>
        <w:numPr>
          <w:ilvl w:val="0"/>
          <w:numId w:val="10"/>
        </w:numPr>
        <w:rPr>
          <w:i/>
          <w:iCs/>
        </w:rPr>
      </w:pPr>
      <w:r>
        <w:rPr>
          <w:rFonts w:eastAsiaTheme="minorEastAsia"/>
          <w:i/>
          <w:iCs/>
          <w:lang w:val="en-US"/>
        </w:rPr>
        <w:t xml:space="preserve">It is observed (see Figure below) that the spectrum of the septum window motion is dominated by a few peaks. Further, the triaxial PEM accelerometer at LLO is believed to be a reliable witness for the coupling to DARM, linear and of low enough noise to allow a modest degree of subtraction at the peaks. </w:t>
      </w:r>
    </w:p>
    <w:p w14:paraId="1D7E7E9C" w14:textId="4344E700" w:rsidR="00660359" w:rsidRDefault="00175435">
      <w:pPr>
        <w:pStyle w:val="ListParagraph"/>
        <w:numPr>
          <w:ilvl w:val="0"/>
          <w:numId w:val="10"/>
        </w:numPr>
        <w:rPr>
          <w:i/>
          <w:iCs/>
        </w:rPr>
      </w:pPr>
      <w:r>
        <w:rPr>
          <w:rFonts w:eastAsiaTheme="minorEastAsia"/>
          <w:i/>
          <w:iCs/>
          <w:lang w:val="en-US"/>
        </w:rPr>
        <w:t>Septum windows can be prepared, using state of the art (</w:t>
      </w:r>
      <w:r w:rsidR="006F0531">
        <w:rPr>
          <w:rFonts w:eastAsiaTheme="minorEastAsia"/>
          <w:i/>
          <w:iCs/>
          <w:lang w:val="en-US"/>
        </w:rPr>
        <w:t xml:space="preserve">e.g., </w:t>
      </w:r>
      <w:r>
        <w:rPr>
          <w:rFonts w:eastAsiaTheme="minorEastAsia"/>
          <w:i/>
          <w:iCs/>
          <w:lang w:val="en-US"/>
        </w:rPr>
        <w:t xml:space="preserve">IBF) polishing, to a requirement of 0.1 arcseconds wedge. At this level it should be possible to pair-match </w:t>
      </w:r>
      <w:r>
        <w:rPr>
          <w:rFonts w:eastAsiaTheme="minorEastAsia"/>
          <w:i/>
          <w:iCs/>
          <w:lang w:val="en-US"/>
        </w:rPr>
        <w:lastRenderedPageBreak/>
        <w:t>windows to avoid the worst possible combination of absolute and relative wedge orientations (even random orientation is unlikely to lead to opposed horizontal wedges, which is the worst case). This gains back a factor of 2-3 relative to the 0.01 arcsecond wedges originally proposed</w:t>
      </w:r>
      <w:r w:rsidR="006F0531">
        <w:rPr>
          <w:rFonts w:eastAsiaTheme="minorEastAsia"/>
          <w:i/>
          <w:iCs/>
          <w:lang w:val="en-US"/>
        </w:rPr>
        <w:t xml:space="preserve"> which are probably not practical to procure</w:t>
      </w:r>
      <w:r>
        <w:rPr>
          <w:rFonts w:eastAsiaTheme="minorEastAsia"/>
          <w:i/>
          <w:iCs/>
          <w:lang w:val="en-US"/>
        </w:rPr>
        <w:t>.</w:t>
      </w:r>
    </w:p>
    <w:p w14:paraId="18CBDD13" w14:textId="77777777" w:rsidR="00660359" w:rsidRDefault="00175435">
      <w:pPr>
        <w:pStyle w:val="ListParagraph"/>
        <w:numPr>
          <w:ilvl w:val="0"/>
          <w:numId w:val="10"/>
        </w:numPr>
      </w:pPr>
      <w:r>
        <w:rPr>
          <w:rFonts w:eastAsiaTheme="minorEastAsia"/>
          <w:i/>
          <w:iCs/>
          <w:lang w:val="en-US"/>
        </w:rPr>
        <w:t xml:space="preserve">Considering w= 2mm beams within a few cm of the center of a window, fused silica is available with refractive index inhomogeneity that leads to deflection of the transmitted wavefront by much less than 0.1 arcseconds, though possibly more than 0.01 arcseconds. GariLynn Billingsley examined several samples of transmission data from high quality optics. Examples and summary information is found in </w:t>
      </w:r>
      <w:hyperlink r:id="rId76">
        <w:r>
          <w:rPr>
            <w:rStyle w:val="Hyperlink"/>
            <w:rFonts w:eastAsiaTheme="minorEastAsia"/>
            <w:i/>
            <w:iCs/>
            <w:lang w:val="en-US"/>
          </w:rPr>
          <w:t>https://dcc.ligo.org/LIGO-G2101462</w:t>
        </w:r>
      </w:hyperlink>
      <w:r>
        <w:rPr>
          <w:rFonts w:eastAsiaTheme="minorEastAsia"/>
          <w:i/>
          <w:iCs/>
          <w:lang w:val="en-US"/>
        </w:rPr>
        <w:t xml:space="preserve"> Consistently, Heraeus Suprasil in the best homogeneity grades (i.e., compensator plates or beam-splitters) was seen to conform to the requirement both in terms of low-order aberrations (primarily power) and higher spatial frequency inhomogeneity, down to the scale of the beam size at the septum window (</w:t>
      </w:r>
      <m:oMath>
        <m:r>
          <w:rPr>
            <w:rFonts w:ascii="Cambria Math" w:hAnsi="Cambria Math"/>
          </w:rPr>
          <m:t>2w=4</m:t>
        </m:r>
        <m:r>
          <m:rPr>
            <m:lit/>
            <m:nor/>
          </m:rPr>
          <w:rPr>
            <w:rFonts w:ascii="Cambria Math" w:hAnsi="Cambria Math"/>
          </w:rPr>
          <m:t>mm</m:t>
        </m:r>
      </m:oMath>
      <w:r>
        <w:rPr>
          <w:rFonts w:eastAsiaTheme="minorEastAsia"/>
          <w:i/>
          <w:iCs/>
          <w:lang w:val="en-US"/>
        </w:rPr>
        <w:t>). The situation was less clear with Corning 7980 material for two reasons: i) there were fewer measurements where power could be convincingly subtracted or measured, ii) all available samples showed many localized defects, of approximately the same size as the LO or signal beams – likely the worst case. It was concluded a) that Suprasil, in suitable grades such as 3001, 312, or 311, can be expected to perform at the level needed to lead to less than 0.1 arcsecond deviation of the beam by each septum window and b) that this may also be possible with 7980, but each part would require to be inspected for small-scale defects and the windows oriented accordingly to keep these at least several mm away from the beams. This also rules out beams passing through the center of rotation of the window.</w:t>
      </w:r>
      <w:r>
        <w:rPr>
          <w:rStyle w:val="FootnoteAnchor"/>
          <w:rFonts w:eastAsiaTheme="minorEastAsia"/>
          <w:i/>
          <w:iCs/>
          <w:lang w:val="en-US"/>
        </w:rPr>
        <w:footnoteReference w:id="1"/>
      </w:r>
      <w:r>
        <w:rPr>
          <w:rFonts w:eastAsiaTheme="minorEastAsia"/>
          <w:i/>
          <w:iCs/>
          <w:lang w:val="en-US"/>
        </w:rPr>
        <w:t xml:space="preserve"> </w:t>
      </w:r>
    </w:p>
    <w:p w14:paraId="5FECD06E" w14:textId="77777777" w:rsidR="00660359" w:rsidRDefault="00175435">
      <w:pPr>
        <w:rPr>
          <w:i/>
          <w:iCs/>
        </w:rPr>
      </w:pPr>
      <w:r>
        <w:rPr>
          <w:rFonts w:eastAsiaTheme="minorEastAsia"/>
          <w:i/>
          <w:iCs/>
          <w:lang w:val="en-US"/>
        </w:rPr>
        <w:t>Taking the above into consideration and sa material cost or availability is not likely to be a driver, it was decided to concentrate on the development of a Suprasil window with a 0.1 arcsecond parallelism requirement. Remaining design considerations are summarized below, following an estimate of the performance that may be achieved.</w:t>
      </w:r>
    </w:p>
    <w:p w14:paraId="1B050473" w14:textId="77777777" w:rsidR="00660359" w:rsidRDefault="00175435">
      <w:pPr>
        <w:pStyle w:val="Heading2"/>
        <w:rPr>
          <w:i/>
          <w:iCs/>
        </w:rPr>
      </w:pPr>
      <w:bookmarkStart w:id="18" w:name="_Toc111640563"/>
      <w:r>
        <w:rPr>
          <w:rFonts w:eastAsiaTheme="minorEastAsia"/>
          <w:i/>
          <w:iCs/>
          <w:lang w:val="en-US"/>
        </w:rPr>
        <w:t>Performance Estimate</w:t>
      </w:r>
      <w:bookmarkEnd w:id="18"/>
    </w:p>
    <w:p w14:paraId="2A886640" w14:textId="77777777" w:rsidR="00660359" w:rsidRDefault="00175435">
      <w:pPr>
        <w:rPr>
          <w:i/>
          <w:iCs/>
        </w:rPr>
      </w:pPr>
      <w:r>
        <w:rPr>
          <w:rFonts w:eastAsiaTheme="minorEastAsia"/>
          <w:i/>
          <w:iCs/>
          <w:lang w:val="en-US"/>
        </w:rPr>
        <w:t xml:space="preserve">A MATLAB script was prepared to represent the expected BHD path length noise from pairs of 0.1 arcsecond windows in various relative and absolute orientations. </w:t>
      </w:r>
    </w:p>
    <w:p w14:paraId="4DC7811D" w14:textId="77777777" w:rsidR="00660359" w:rsidRDefault="00175435">
      <w:pPr>
        <w:keepNext/>
      </w:pPr>
      <w:r>
        <w:rPr>
          <w:noProof/>
        </w:rPr>
        <w:lastRenderedPageBreak/>
        <w:drawing>
          <wp:inline distT="0" distB="0" distL="0" distR="0" wp14:anchorId="423D5CA5" wp14:editId="47180E17">
            <wp:extent cx="5486400" cy="4343400"/>
            <wp:effectExtent l="0" t="0" r="0" b="0"/>
            <wp:docPr id="1"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hart, histogram&#10;&#10;Description automatically generated"/>
                    <pic:cNvPicPr>
                      <a:picLocks noChangeAspect="1" noChangeArrowheads="1"/>
                    </pic:cNvPicPr>
                  </pic:nvPicPr>
                  <pic:blipFill>
                    <a:blip r:embed="rId77"/>
                    <a:stretch>
                      <a:fillRect/>
                    </a:stretch>
                  </pic:blipFill>
                  <pic:spPr bwMode="auto">
                    <a:xfrm>
                      <a:off x="0" y="0"/>
                      <a:ext cx="5486400" cy="4343400"/>
                    </a:xfrm>
                    <a:prstGeom prst="rect">
                      <a:avLst/>
                    </a:prstGeom>
                  </pic:spPr>
                </pic:pic>
              </a:graphicData>
            </a:graphic>
          </wp:inline>
        </w:drawing>
      </w:r>
    </w:p>
    <w:p w14:paraId="79B10388" w14:textId="266BD90B" w:rsidR="00660359" w:rsidRDefault="00175435">
      <w:pPr>
        <w:pStyle w:val="Caption"/>
        <w:rPr>
          <w:rFonts w:eastAsiaTheme="minorEastAsia"/>
          <w:lang w:val="en-US"/>
        </w:rPr>
      </w:pPr>
      <w:r>
        <w:t xml:space="preserve">Figure </w:t>
      </w:r>
      <w:r>
        <w:fldChar w:fldCharType="begin"/>
      </w:r>
      <w:r>
        <w:instrText>SEQ Figure \* ARABIC</w:instrText>
      </w:r>
      <w:r>
        <w:fldChar w:fldCharType="separate"/>
      </w:r>
      <w:r w:rsidR="00853B82">
        <w:rPr>
          <w:noProof/>
        </w:rPr>
        <w:t>7</w:t>
      </w:r>
      <w:r>
        <w:fldChar w:fldCharType="end"/>
      </w:r>
      <w:r>
        <w:t xml:space="preserve">: taken from Figure 7 of T2000581-v3, the blue curve is the BHD single optic path length noise requirement; the cyan curve is the total path length requirement, 10x below the equivalent coupling to DARM. The red curve shows the projected septum window noise resulting from two horizontally wedged 0.1 arcsecond windows in optimally bad alignment. The magenta curve shows the equivalent vertical coupling with the windows rotated to show worst-case in that direction. With the worst-case coupling, accelerometer noise is approximated by the black line, though there is some excess apparent at low frequency. See text for additional consideration, taking the horizontal case as an example as vertical only exceeds the requirement significantly at a few narrow lines even in the </w:t>
      </w:r>
      <w:proofErr w:type="gramStart"/>
      <w:r>
        <w:t>worst case</w:t>
      </w:r>
      <w:proofErr w:type="gramEnd"/>
      <w:r>
        <w:t xml:space="preserve"> orientation which should be avoidable.</w:t>
      </w:r>
    </w:p>
    <w:p w14:paraId="16E17BFC" w14:textId="77777777" w:rsidR="00660359" w:rsidRDefault="00175435">
      <w:pPr>
        <w:rPr>
          <w:i/>
          <w:iCs/>
        </w:rPr>
      </w:pPr>
      <w:r>
        <w:rPr>
          <w:i/>
          <w:iCs/>
          <w:lang w:val="en-US"/>
        </w:rPr>
        <w:t xml:space="preserve">The worst-case orientation of a pair of windows, at the limit of the requirement leads to the 18Hz peak shown, and this would be unacceptable without mitigation. If, however, worst case is avoided, perhaps one window has much less deflection than the other, which would give about half the coupling, the situation is closer to being tolerable. In that situation, only the 18Hz peak would disturb DARM significantly (reaching about 10 dB below the design curve) and the PEM accelerometer should be able to allow subtraction of the noise to well below the BHD single optic requirement (26 dB below DARM). Further if seismic excitation increases the accelerometers should remain able to provide a subtraction signal down to a similar level, as there appears to be sufficient dynamic range and no indication of significant non-linearity of their response. </w:t>
      </w:r>
    </w:p>
    <w:p w14:paraId="635E2486" w14:textId="77777777" w:rsidR="00660359" w:rsidRDefault="00175435">
      <w:pPr>
        <w:rPr>
          <w:i/>
          <w:iCs/>
        </w:rPr>
      </w:pPr>
      <w:r>
        <w:rPr>
          <w:i/>
          <w:iCs/>
          <w:lang w:val="en-US"/>
        </w:rPr>
        <w:t>With a reasonable number of windows to pair match (at least six, from which to select two pairs and keep two spares) it should be possible to match even better than this:  it is likely to require careful metrology to ensure reliable measurement of “slope”.</w:t>
      </w:r>
    </w:p>
    <w:p w14:paraId="2DAC0871" w14:textId="77777777" w:rsidR="00660359" w:rsidRDefault="00175435">
      <w:pPr>
        <w:keepNext/>
      </w:pPr>
      <w:r>
        <w:rPr>
          <w:noProof/>
        </w:rPr>
        <w:lastRenderedPageBreak/>
        <w:drawing>
          <wp:inline distT="0" distB="0" distL="0" distR="0" wp14:anchorId="00E174A2" wp14:editId="64440A05">
            <wp:extent cx="5731510" cy="4620895"/>
            <wp:effectExtent l="0" t="0" r="0" b="0"/>
            <wp:docPr id="2"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Chart, histogram&#10;&#10;Description automatically generated"/>
                    <pic:cNvPicPr>
                      <a:picLocks noChangeAspect="1" noChangeArrowheads="1"/>
                    </pic:cNvPicPr>
                  </pic:nvPicPr>
                  <pic:blipFill>
                    <a:blip r:embed="rId78"/>
                    <a:stretch>
                      <a:fillRect/>
                    </a:stretch>
                  </pic:blipFill>
                  <pic:spPr bwMode="auto">
                    <a:xfrm>
                      <a:off x="0" y="0"/>
                      <a:ext cx="5731510" cy="4620895"/>
                    </a:xfrm>
                    <a:prstGeom prst="rect">
                      <a:avLst/>
                    </a:prstGeom>
                  </pic:spPr>
                </pic:pic>
              </a:graphicData>
            </a:graphic>
          </wp:inline>
        </w:drawing>
      </w:r>
    </w:p>
    <w:p w14:paraId="3BCC8FC6" w14:textId="16771F07" w:rsidR="00660359" w:rsidRDefault="00175435">
      <w:pPr>
        <w:pStyle w:val="Caption"/>
      </w:pPr>
      <w:r>
        <w:t xml:space="preserve">Figure </w:t>
      </w:r>
      <w:r>
        <w:fldChar w:fldCharType="begin"/>
      </w:r>
      <w:r>
        <w:instrText>SEQ Figure \* ARABIC</w:instrText>
      </w:r>
      <w:r>
        <w:fldChar w:fldCharType="separate"/>
      </w:r>
      <w:r w:rsidR="00853B82">
        <w:rPr>
          <w:noProof/>
        </w:rPr>
        <w:t>8</w:t>
      </w:r>
      <w:r>
        <w:fldChar w:fldCharType="end"/>
      </w:r>
      <w:r>
        <w:t xml:space="preserve">: examples of horizontal coupling spectra due to several combinations of septum windows made to 0.1 arcsecond wedge requirements. The blue and cyan curves are swapped relative to Figure 1. The red curves match. The magenta curve shows the case of combining one window at the limit of the requirement and one that has almost no horizontal wedge as installed. This is about what would be expected from random selection of windows within specification. If the metrology can be made reliable, it may be possible to </w:t>
      </w:r>
      <w:proofErr w:type="gramStart"/>
      <w:r>
        <w:t>at least partly cancel the wedge</w:t>
      </w:r>
      <w:proofErr w:type="gramEnd"/>
      <w:r>
        <w:t xml:space="preserve"> on pairs of windows to reach closer to the black curve.</w:t>
      </w:r>
    </w:p>
    <w:p w14:paraId="31B465AA" w14:textId="77777777" w:rsidR="00660359" w:rsidRDefault="00175435">
      <w:pPr>
        <w:pStyle w:val="Heading2"/>
        <w:rPr>
          <w:i/>
          <w:iCs/>
        </w:rPr>
      </w:pPr>
      <w:bookmarkStart w:id="19" w:name="_Toc111640564"/>
      <w:r>
        <w:rPr>
          <w:i/>
          <w:iCs/>
          <w:lang w:val="en-US"/>
        </w:rPr>
        <w:t>Additional septum window design requirements and options</w:t>
      </w:r>
      <w:bookmarkEnd w:id="19"/>
    </w:p>
    <w:p w14:paraId="4FD91C81" w14:textId="5F6CEF46" w:rsidR="00660359" w:rsidRPr="009C54AD" w:rsidRDefault="009C54AD" w:rsidP="009C54AD">
      <w:pPr>
        <w:rPr>
          <w:i/>
          <w:iCs/>
        </w:rPr>
      </w:pPr>
      <w:r>
        <w:rPr>
          <w:i/>
          <w:iCs/>
          <w:lang w:val="en-US"/>
        </w:rPr>
        <w:t xml:space="preserve">The windows should be approximately the same size as existing septum windows, to fit in similar holders. </w:t>
      </w:r>
      <w:r w:rsidR="000F0985">
        <w:rPr>
          <w:i/>
          <w:iCs/>
          <w:lang w:val="en-US"/>
        </w:rPr>
        <w:t xml:space="preserve">Slightly </w:t>
      </w:r>
      <w:r w:rsidR="00175435" w:rsidRPr="009C54AD">
        <w:rPr>
          <w:i/>
          <w:iCs/>
          <w:lang w:val="en-US"/>
        </w:rPr>
        <w:t>windows may allow additional options for IBF finishing, potentially reducing cost and accelerating delivery.</w:t>
      </w:r>
    </w:p>
    <w:p w14:paraId="57274FE9" w14:textId="56227514" w:rsidR="00660359" w:rsidRDefault="00F6783E">
      <w:r>
        <w:rPr>
          <w:i/>
          <w:iCs/>
          <w:lang w:val="en-US"/>
        </w:rPr>
        <w:t xml:space="preserve">Altered window dimensions would require </w:t>
      </w:r>
      <w:r w:rsidR="00175435">
        <w:rPr>
          <w:i/>
          <w:iCs/>
          <w:lang w:val="en-US"/>
        </w:rPr>
        <w:t xml:space="preserve">parts for the septum window assembly </w:t>
      </w:r>
      <w:hyperlink r:id="rId79">
        <w:r w:rsidR="00175435">
          <w:rPr>
            <w:rStyle w:val="Hyperlink"/>
            <w:i/>
            <w:iCs/>
            <w:lang w:val="en-US"/>
          </w:rPr>
          <w:t>https://dcc.ligo.org/LIGO-D1101092</w:t>
        </w:r>
      </w:hyperlink>
      <w:r w:rsidR="00175435">
        <w:rPr>
          <w:i/>
          <w:iCs/>
          <w:lang w:val="en-US"/>
        </w:rPr>
        <w:t xml:space="preserve"> excluding the o-ring and fasteners to attach to the septum port which </w:t>
      </w:r>
      <w:r>
        <w:rPr>
          <w:i/>
          <w:iCs/>
          <w:lang w:val="en-US"/>
        </w:rPr>
        <w:t xml:space="preserve">should </w:t>
      </w:r>
      <w:r w:rsidR="00175435">
        <w:rPr>
          <w:i/>
          <w:iCs/>
          <w:lang w:val="en-US"/>
        </w:rPr>
        <w:t xml:space="preserve">remain unchanged. Need to check detail for </w:t>
      </w:r>
      <w:r w:rsidR="00175435">
        <w:rPr>
          <w:i/>
          <w:iCs/>
        </w:rPr>
        <w:t>D1003207 (not LSC viewable).</w:t>
      </w:r>
    </w:p>
    <w:p w14:paraId="1A318FB0" w14:textId="08E4CF31" w:rsidR="00660359" w:rsidRDefault="00175435">
      <w:pPr>
        <w:rPr>
          <w:lang w:val="en-US"/>
        </w:rPr>
      </w:pPr>
      <w:r>
        <w:rPr>
          <w:i/>
          <w:iCs/>
        </w:rPr>
        <w:t xml:space="preserve">Polish and coating requirements for septum windows </w:t>
      </w:r>
      <w:r w:rsidR="000F0985">
        <w:rPr>
          <w:i/>
          <w:iCs/>
        </w:rPr>
        <w:t xml:space="preserve">specification </w:t>
      </w:r>
      <w:r w:rsidRPr="001156B9">
        <w:rPr>
          <w:i/>
          <w:iCs/>
          <w:color w:val="7030A0"/>
        </w:rPr>
        <w:t>TO BE COMPLETED</w:t>
      </w:r>
      <w:r w:rsidRPr="001156B9">
        <w:rPr>
          <w:i/>
          <w:iCs/>
          <w:color w:val="7030A0"/>
          <w:lang w:val="en-US"/>
        </w:rPr>
        <w:t xml:space="preserve"> </w:t>
      </w:r>
      <w:r w:rsidR="005C7019" w:rsidRPr="001156B9">
        <w:rPr>
          <w:i/>
          <w:iCs/>
          <w:color w:val="7030A0"/>
          <w:lang w:val="en-US"/>
        </w:rPr>
        <w:t xml:space="preserve">based on information collected in </w:t>
      </w:r>
      <w:hyperlink r:id="rId80" w:history="1">
        <w:r w:rsidR="000101FE" w:rsidRPr="00FA05A3">
          <w:rPr>
            <w:rStyle w:val="Hyperlink"/>
            <w:rFonts w:eastAsiaTheme="minorEastAsia"/>
            <w:i/>
            <w:iCs/>
            <w:lang w:val="en-US"/>
          </w:rPr>
          <w:t>https://dcc.ligo.org/LIGO-G2101462</w:t>
        </w:r>
      </w:hyperlink>
      <w:r w:rsidR="005C7019">
        <w:rPr>
          <w:i/>
          <w:iCs/>
          <w:color w:val="FF0000"/>
          <w:lang w:val="en-US"/>
        </w:rPr>
        <w:t xml:space="preserve"> </w:t>
      </w:r>
      <w:r w:rsidR="005C7019" w:rsidRPr="001156B9">
        <w:rPr>
          <w:i/>
          <w:iCs/>
          <w:color w:val="7030A0"/>
          <w:lang w:val="en-US"/>
        </w:rPr>
        <w:t xml:space="preserve">only </w:t>
      </w:r>
      <w:r w:rsidRPr="001156B9">
        <w:rPr>
          <w:i/>
          <w:iCs/>
          <w:color w:val="7030A0"/>
          <w:lang w:val="en-US"/>
        </w:rPr>
        <w:t xml:space="preserve">if it is expected that such windows will be needed. </w:t>
      </w:r>
      <w:r>
        <w:rPr>
          <w:i/>
          <w:iCs/>
          <w:lang w:val="en-US"/>
        </w:rPr>
        <w:t>Note that omission of windows has</w:t>
      </w:r>
      <w:r w:rsidR="0068681B">
        <w:rPr>
          <w:i/>
          <w:iCs/>
          <w:lang w:val="en-US"/>
        </w:rPr>
        <w:t xml:space="preserve"> only</w:t>
      </w:r>
      <w:r>
        <w:rPr>
          <w:i/>
          <w:iCs/>
          <w:lang w:val="en-US"/>
        </w:rPr>
        <w:t xml:space="preserve"> a minor effect on the beams approaching OM0 and BHDBS2. The windows were intended to be </w:t>
      </w:r>
      <w:r w:rsidR="000F0985">
        <w:rPr>
          <w:i/>
          <w:iCs/>
          <w:lang w:val="en-US"/>
        </w:rPr>
        <w:t>~</w:t>
      </w:r>
      <w:r>
        <w:rPr>
          <w:i/>
          <w:iCs/>
          <w:lang w:val="en-US"/>
        </w:rPr>
        <w:t>20mm thick and tilted at about four degrees, shifting the beams laterally by about 1mm.</w:t>
      </w:r>
      <w:r w:rsidR="006F0531">
        <w:rPr>
          <w:i/>
          <w:iCs/>
          <w:lang w:val="en-US"/>
        </w:rPr>
        <w:t xml:space="preserve"> </w:t>
      </w:r>
      <w:r>
        <w:rPr>
          <w:i/>
          <w:iCs/>
          <w:lang w:val="en-US"/>
        </w:rPr>
        <w:t>This can be corrected by 1mm shifts of the optic</w:t>
      </w:r>
      <w:r w:rsidR="0068681B">
        <w:rPr>
          <w:i/>
          <w:iCs/>
          <w:lang w:val="en-US"/>
        </w:rPr>
        <w:t>s</w:t>
      </w:r>
      <w:r w:rsidR="000F0985">
        <w:rPr>
          <w:i/>
          <w:iCs/>
          <w:lang w:val="en-US"/>
        </w:rPr>
        <w:t>, a small effect compared to those discussed in the following section.</w:t>
      </w:r>
    </w:p>
    <w:p w14:paraId="7A6217F1" w14:textId="77777777" w:rsidR="00660359" w:rsidRDefault="00175435" w:rsidP="00BA0CAB">
      <w:pPr>
        <w:pStyle w:val="Heading1"/>
      </w:pPr>
      <w:bookmarkStart w:id="20" w:name="_Ref79145836"/>
      <w:bookmarkStart w:id="21" w:name="_Toc111640565"/>
      <w:r>
        <w:lastRenderedPageBreak/>
        <w:t>OFI wedge mitigation</w:t>
      </w:r>
      <w:bookmarkEnd w:id="20"/>
      <w:bookmarkEnd w:id="21"/>
    </w:p>
    <w:p w14:paraId="203D83EB" w14:textId="77777777" w:rsidR="00660359" w:rsidRDefault="00175435">
      <w:pPr>
        <w:rPr>
          <w:lang w:val="en-US"/>
        </w:rPr>
      </w:pPr>
      <w:r>
        <w:rPr>
          <w:lang w:val="en-US"/>
        </w:rPr>
        <w:t>References for this section (in addition to T2000581):</w:t>
      </w:r>
    </w:p>
    <w:p w14:paraId="72FAA283" w14:textId="77777777" w:rsidR="00660359" w:rsidRDefault="00000000">
      <w:pPr>
        <w:pStyle w:val="ListParagraph"/>
        <w:numPr>
          <w:ilvl w:val="0"/>
          <w:numId w:val="8"/>
        </w:numPr>
        <w:rPr>
          <w:i/>
          <w:iCs/>
          <w:lang w:val="en-US"/>
        </w:rPr>
      </w:pPr>
      <w:hyperlink r:id="rId81">
        <w:r w:rsidR="00175435">
          <w:rPr>
            <w:rStyle w:val="Hyperlink"/>
            <w:lang w:val="en-US"/>
          </w:rPr>
          <w:t>https://dcc.ligo.org/LIGO-G2101284</w:t>
        </w:r>
      </w:hyperlink>
      <w:r w:rsidR="00175435">
        <w:rPr>
          <w:lang w:val="en-US"/>
        </w:rPr>
        <w:t xml:space="preserve"> presentation: </w:t>
      </w:r>
      <w:r w:rsidR="00175435">
        <w:rPr>
          <w:i/>
          <w:iCs/>
          <w:lang w:val="en-US"/>
        </w:rPr>
        <w:t>A+ BHD: SRM wedge and beam path through OFI</w:t>
      </w:r>
    </w:p>
    <w:p w14:paraId="14397B1F" w14:textId="77777777" w:rsidR="00660359" w:rsidRDefault="00000000">
      <w:pPr>
        <w:pStyle w:val="ListParagraph"/>
        <w:numPr>
          <w:ilvl w:val="0"/>
          <w:numId w:val="8"/>
        </w:numPr>
        <w:rPr>
          <w:lang w:val="en-US"/>
        </w:rPr>
      </w:pPr>
      <w:hyperlink r:id="rId82">
        <w:r w:rsidR="00175435">
          <w:rPr>
            <w:rStyle w:val="Hyperlink"/>
            <w:lang w:val="en-US"/>
          </w:rPr>
          <w:t>https://dcc.ligo.org/LIGO-E2100036</w:t>
        </w:r>
      </w:hyperlink>
      <w:r w:rsidR="00175435">
        <w:rPr>
          <w:lang w:val="en-US"/>
        </w:rPr>
        <w:t xml:space="preserve"> (v12 or greater, for LHO) and </w:t>
      </w:r>
      <w:hyperlink r:id="rId83">
        <w:r w:rsidR="00175435">
          <w:rPr>
            <w:rStyle w:val="Hyperlink"/>
            <w:lang w:val="en-US"/>
          </w:rPr>
          <w:t>https://dcc.ligo.org/LIGO-E2100207</w:t>
        </w:r>
      </w:hyperlink>
      <w:r w:rsidR="00175435">
        <w:rPr>
          <w:lang w:val="en-US"/>
        </w:rPr>
        <w:t xml:space="preserve"> (v3 or greater, for LLO): Zemax models showing path of LO beam </w:t>
      </w:r>
    </w:p>
    <w:p w14:paraId="7C350DBA" w14:textId="77777777" w:rsidR="00660359" w:rsidRDefault="00000000">
      <w:pPr>
        <w:pStyle w:val="ListParagraph"/>
        <w:numPr>
          <w:ilvl w:val="0"/>
          <w:numId w:val="8"/>
        </w:numPr>
        <w:rPr>
          <w:lang w:val="en-US"/>
        </w:rPr>
      </w:pPr>
      <w:hyperlink r:id="rId84">
        <w:r w:rsidR="00175435">
          <w:rPr>
            <w:rStyle w:val="Hyperlink"/>
            <w:lang w:val="en-US"/>
          </w:rPr>
          <w:t>https://dcc.ligo.org/LIGO-E2000608</w:t>
        </w:r>
      </w:hyperlink>
      <w:r w:rsidR="00175435">
        <w:rPr>
          <w:lang w:val="en-US"/>
        </w:rPr>
        <w:t xml:space="preserve">  (v11 or greater, for LHO) and </w:t>
      </w:r>
      <w:hyperlink r:id="rId85">
        <w:r w:rsidR="00175435">
          <w:rPr>
            <w:rStyle w:val="Hyperlink"/>
            <w:lang w:val="en-US"/>
          </w:rPr>
          <w:t>https://dcc.ligo.org/LIGO-E2100244</w:t>
        </w:r>
      </w:hyperlink>
      <w:r w:rsidR="00175435">
        <w:rPr>
          <w:lang w:val="en-US"/>
        </w:rPr>
        <w:t xml:space="preserve">  (v2 or greater, for LLO): Zemax models of HAM6 </w:t>
      </w:r>
    </w:p>
    <w:p w14:paraId="1A5CA4FD" w14:textId="77777777" w:rsidR="00660359" w:rsidRDefault="00000000">
      <w:pPr>
        <w:pStyle w:val="ListParagraph"/>
        <w:numPr>
          <w:ilvl w:val="0"/>
          <w:numId w:val="8"/>
        </w:numPr>
        <w:rPr>
          <w:lang w:val="en-US"/>
        </w:rPr>
      </w:pPr>
      <w:hyperlink r:id="rId86">
        <w:r w:rsidR="00175435">
          <w:rPr>
            <w:rStyle w:val="Hyperlink"/>
            <w:lang w:val="en-US"/>
          </w:rPr>
          <w:t>https://dcc.ligo.org/D1900487</w:t>
        </w:r>
      </w:hyperlink>
      <w:r w:rsidR="00175435">
        <w:rPr>
          <w:lang w:val="en-US"/>
        </w:rPr>
        <w:t xml:space="preserve"> and </w:t>
      </w:r>
      <w:hyperlink r:id="rId87">
        <w:r w:rsidR="00175435">
          <w:rPr>
            <w:rStyle w:val="Hyperlink"/>
            <w:lang w:val="en-US"/>
          </w:rPr>
          <w:t>https://dcc.ligo.org/D2000330</w:t>
        </w:r>
      </w:hyperlink>
      <w:r w:rsidR="00175435">
        <w:rPr>
          <w:lang w:val="en-US"/>
        </w:rPr>
        <w:t xml:space="preserve"> OFI models from LHO and LLO (see versions incorporated into BHD Zemax models)</w:t>
      </w:r>
    </w:p>
    <w:p w14:paraId="6F3240AB" w14:textId="77777777" w:rsidR="00660359" w:rsidRDefault="00175435">
      <w:pPr>
        <w:pStyle w:val="Heading2"/>
        <w:rPr>
          <w:lang w:val="en-US"/>
        </w:rPr>
      </w:pPr>
      <w:bookmarkStart w:id="22" w:name="_Toc111640566"/>
      <w:r>
        <w:rPr>
          <w:lang w:val="en-US"/>
        </w:rPr>
        <w:t>Statement of the problem.</w:t>
      </w:r>
      <w:bookmarkEnd w:id="22"/>
    </w:p>
    <w:p w14:paraId="75E7DA40" w14:textId="00BB78E1" w:rsidR="00660359" w:rsidRDefault="00175435">
      <w:pPr>
        <w:rPr>
          <w:lang w:val="en-US"/>
        </w:rPr>
      </w:pPr>
      <w:r>
        <w:rPr>
          <w:lang w:val="en-US"/>
        </w:rPr>
        <w:t>Following from the BHD PDR at which the effect of wedged optics on BHD phase noise was raised, it was realized that the OFIs are wedged, and that this, together with the expected level of transverse-horizontal and vertical motion of the suspended OFI problem, may lead to excess phase noise</w:t>
      </w:r>
      <w:r w:rsidR="000F0985">
        <w:rPr>
          <w:lang w:val="en-US"/>
        </w:rPr>
        <w:t xml:space="preserve"> coupling.</w:t>
      </w:r>
    </w:p>
    <w:p w14:paraId="5AACCC73" w14:textId="77777777" w:rsidR="00660359" w:rsidRDefault="00000000">
      <w:pPr>
        <w:rPr>
          <w:lang w:val="en-US"/>
        </w:rPr>
      </w:pPr>
      <w:hyperlink r:id="rId88">
        <w:r w:rsidR="00175435">
          <w:rPr>
            <w:rStyle w:val="Hyperlink"/>
            <w:lang w:val="en-US"/>
          </w:rPr>
          <w:t>https://dcc.ligo.org/LIGO-T1000109</w:t>
        </w:r>
      </w:hyperlink>
      <w:r w:rsidR="00175435">
        <w:rPr>
          <w:lang w:val="en-US"/>
        </w:rPr>
        <w:t xml:space="preserve"> was consulted as the best available estimate of OFIS transmissibility. High damping gain was assumed.</w:t>
      </w:r>
    </w:p>
    <w:p w14:paraId="322C33B7" w14:textId="63943005" w:rsidR="00660359" w:rsidRDefault="00175435">
      <w:pPr>
        <w:rPr>
          <w:lang w:val="en-US"/>
        </w:rPr>
      </w:pPr>
      <w:r>
        <w:rPr>
          <w:lang w:val="en-US"/>
        </w:rPr>
        <w:t xml:space="preserve">The expected motion was then obtained by multiplying the above transmissibility factors by the appropriate HAM table motion spectra from </w:t>
      </w:r>
      <w:hyperlink r:id="rId89">
        <w:r>
          <w:rPr>
            <w:rStyle w:val="Hyperlink"/>
            <w:lang w:val="en-US"/>
          </w:rPr>
          <w:t>https://dcc.ligo.org/LIGO-T1800066</w:t>
        </w:r>
      </w:hyperlink>
      <w:r>
        <w:rPr>
          <w:lang w:val="en-US"/>
        </w:rPr>
        <w:t xml:space="preserve"> noting that allowance </w:t>
      </w:r>
      <w:r w:rsidR="000F0985">
        <w:rPr>
          <w:lang w:val="en-US"/>
        </w:rPr>
        <w:t>must</w:t>
      </w:r>
      <w:r>
        <w:rPr>
          <w:lang w:val="en-US"/>
        </w:rPr>
        <w:t xml:space="preserve"> be made for increased excitation during noisy seismic conditions.</w:t>
      </w:r>
    </w:p>
    <w:p w14:paraId="64C8C872" w14:textId="4604ABD5" w:rsidR="00660359" w:rsidRDefault="00175435">
      <w:pPr>
        <w:rPr>
          <w:lang w:val="en-US"/>
        </w:rPr>
      </w:pPr>
      <w:r>
        <w:rPr>
          <w:lang w:val="en-US"/>
        </w:rPr>
        <w:t xml:space="preserve">The Zemax models for the OFIs were consulted to determine the beam deflection angles in both significant degrees of freedom. It was noted that the two OFIs are almost identical and need not be distinguished in the following. This deflection angle is </w:t>
      </w:r>
      <w:r w:rsidR="00B71A11">
        <w:rPr>
          <w:lang w:val="en-US"/>
        </w:rPr>
        <w:t>numerically equal</w:t>
      </w:r>
      <w:r>
        <w:rPr>
          <w:lang w:val="en-US"/>
        </w:rPr>
        <w:t xml:space="preserve"> to the relevant coupling due to the overall optical “wedge” of the OFI.</w:t>
      </w:r>
    </w:p>
    <w:p w14:paraId="0160695E" w14:textId="59599D30" w:rsidR="00660359" w:rsidRDefault="00175435">
      <w:pPr>
        <w:rPr>
          <w:lang w:val="en-US"/>
        </w:rPr>
      </w:pPr>
      <w:r>
        <w:rPr>
          <w:lang w:val="en-US"/>
        </w:rPr>
        <w:t xml:space="preserve">The result of the above </w:t>
      </w:r>
      <w:r w:rsidR="00B71A11">
        <w:rPr>
          <w:lang w:val="en-US"/>
        </w:rPr>
        <w:t xml:space="preserve">estimate </w:t>
      </w:r>
      <w:r>
        <w:rPr>
          <w:lang w:val="en-US"/>
        </w:rPr>
        <w:t>was compared to the single optic motion allowed for each item on the BHD LO or signal paths</w:t>
      </w:r>
      <w:r w:rsidR="00B71A11">
        <w:rPr>
          <w:lang w:val="en-US"/>
        </w:rPr>
        <w:t xml:space="preserve"> – s</w:t>
      </w:r>
      <w:r>
        <w:rPr>
          <w:lang w:val="en-US"/>
        </w:rPr>
        <w:t>hown in Figure 8 of the PDD</w:t>
      </w:r>
      <w:r w:rsidR="00B71A11">
        <w:rPr>
          <w:lang w:val="en-US"/>
        </w:rPr>
        <w:t>,</w:t>
      </w:r>
      <w:r>
        <w:rPr>
          <w:lang w:val="en-US"/>
        </w:rPr>
        <w:t xml:space="preserve"> </w:t>
      </w:r>
      <w:r w:rsidR="00B71A11">
        <w:rPr>
          <w:lang w:val="en-US"/>
        </w:rPr>
        <w:t xml:space="preserve">and </w:t>
      </w:r>
      <w:r>
        <w:rPr>
          <w:lang w:val="en-US"/>
        </w:rPr>
        <w:t>reproduced below</w:t>
      </w:r>
      <w:r w:rsidR="00B71A11">
        <w:rPr>
          <w:lang w:val="en-US"/>
        </w:rPr>
        <w:t xml:space="preserve"> as </w:t>
      </w:r>
      <w:r w:rsidR="00283425">
        <w:rPr>
          <w:lang w:val="en-US"/>
        </w:rPr>
        <w:fldChar w:fldCharType="begin"/>
      </w:r>
      <w:r w:rsidR="00283425">
        <w:rPr>
          <w:lang w:val="en-US"/>
        </w:rPr>
        <w:instrText xml:space="preserve"> REF _Ref106886660 \h </w:instrText>
      </w:r>
      <w:r w:rsidR="00283425">
        <w:rPr>
          <w:lang w:val="en-US"/>
        </w:rPr>
      </w:r>
      <w:r w:rsidR="00283425">
        <w:rPr>
          <w:lang w:val="en-US"/>
        </w:rPr>
        <w:fldChar w:fldCharType="separate"/>
      </w:r>
      <w:r w:rsidR="00853B82">
        <w:rPr>
          <w:lang w:val="en-US"/>
        </w:rPr>
        <w:t xml:space="preserve">Figure </w:t>
      </w:r>
      <w:r w:rsidR="00853B82">
        <w:rPr>
          <w:noProof/>
          <w:lang w:val="en-US"/>
        </w:rPr>
        <w:t>9</w:t>
      </w:r>
      <w:r w:rsidR="00283425">
        <w:rPr>
          <w:lang w:val="en-US"/>
        </w:rPr>
        <w:fldChar w:fldCharType="end"/>
      </w:r>
    </w:p>
    <w:p w14:paraId="6AB6F105" w14:textId="77777777" w:rsidR="00660359" w:rsidRDefault="00175435">
      <w:pPr>
        <w:keepNext/>
        <w:rPr>
          <w:lang w:val="en-US"/>
        </w:rPr>
      </w:pPr>
      <w:r>
        <w:rPr>
          <w:noProof/>
        </w:rPr>
        <w:lastRenderedPageBreak/>
        <w:drawing>
          <wp:inline distT="0" distB="0" distL="0" distR="0" wp14:anchorId="2141513D" wp14:editId="61D653EB">
            <wp:extent cx="5731510" cy="4657090"/>
            <wp:effectExtent l="0" t="0" r="0" b="0"/>
            <wp:docPr id="3"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hart, histogram&#10;&#10;Description automatically generated"/>
                    <pic:cNvPicPr>
                      <a:picLocks noChangeAspect="1" noChangeArrowheads="1"/>
                    </pic:cNvPicPr>
                  </pic:nvPicPr>
                  <pic:blipFill>
                    <a:blip r:embed="rId90"/>
                    <a:stretch>
                      <a:fillRect/>
                    </a:stretch>
                  </pic:blipFill>
                  <pic:spPr bwMode="auto">
                    <a:xfrm>
                      <a:off x="0" y="0"/>
                      <a:ext cx="5731510" cy="4657090"/>
                    </a:xfrm>
                    <a:prstGeom prst="rect">
                      <a:avLst/>
                    </a:prstGeom>
                  </pic:spPr>
                </pic:pic>
              </a:graphicData>
            </a:graphic>
          </wp:inline>
        </w:drawing>
      </w:r>
    </w:p>
    <w:p w14:paraId="07493DAA" w14:textId="46E6D31A" w:rsidR="00660359" w:rsidRDefault="00175435">
      <w:pPr>
        <w:pStyle w:val="Caption"/>
        <w:rPr>
          <w:lang w:val="en-US"/>
        </w:rPr>
      </w:pPr>
      <w:bookmarkStart w:id="23" w:name="_Ref106886660"/>
      <w:r>
        <w:rPr>
          <w:lang w:val="en-US"/>
        </w:rPr>
        <w:t xml:space="preserve">Figure </w:t>
      </w:r>
      <w:r>
        <w:rPr>
          <w:lang w:val="en-US"/>
        </w:rPr>
        <w:fldChar w:fldCharType="begin"/>
      </w:r>
      <w:r>
        <w:rPr>
          <w:lang w:val="en-US"/>
        </w:rPr>
        <w:instrText>SEQ Figure \* ARABIC</w:instrText>
      </w:r>
      <w:r>
        <w:rPr>
          <w:lang w:val="en-US"/>
        </w:rPr>
        <w:fldChar w:fldCharType="separate"/>
      </w:r>
      <w:r w:rsidR="00853B82">
        <w:rPr>
          <w:noProof/>
          <w:lang w:val="en-US"/>
        </w:rPr>
        <w:t>9</w:t>
      </w:r>
      <w:r>
        <w:rPr>
          <w:lang w:val="en-US"/>
        </w:rPr>
        <w:fldChar w:fldCharType="end"/>
      </w:r>
      <w:bookmarkEnd w:id="23"/>
      <w:r>
        <w:rPr>
          <w:lang w:val="en-US"/>
        </w:rPr>
        <w:t xml:space="preserve">: figure 8 from the PDD, see original caption, note that the requirements in the transverse-horizontal direction are slightly less demanding, as the </w:t>
      </w:r>
      <w:r w:rsidR="00283425">
        <w:rPr>
          <w:lang w:val="en-US"/>
        </w:rPr>
        <w:t xml:space="preserve">corresponding </w:t>
      </w:r>
      <w:r>
        <w:rPr>
          <w:lang w:val="en-US"/>
        </w:rPr>
        <w:t>OFIS transmissibility is less.</w:t>
      </w:r>
    </w:p>
    <w:p w14:paraId="1FCF5077" w14:textId="3E5ABB36" w:rsidR="00660359" w:rsidRDefault="00175435">
      <w:pPr>
        <w:rPr>
          <w:lang w:val="en-US"/>
        </w:rPr>
      </w:pPr>
      <w:r>
        <w:rPr>
          <w:lang w:val="en-US"/>
        </w:rPr>
        <w:t xml:space="preserve">This suggests that reducing the OFI coupling (wedge) by </w:t>
      </w:r>
      <w:r w:rsidR="00283425">
        <w:rPr>
          <w:lang w:val="en-US"/>
        </w:rPr>
        <w:t xml:space="preserve">about </w:t>
      </w:r>
      <w:r>
        <w:rPr>
          <w:lang w:val="en-US"/>
        </w:rPr>
        <w:t>a</w:t>
      </w:r>
      <w:r w:rsidR="00F6783E">
        <w:rPr>
          <w:lang w:val="en-US"/>
        </w:rPr>
        <w:t>n</w:t>
      </w:r>
      <w:r>
        <w:rPr>
          <w:lang w:val="en-US"/>
        </w:rPr>
        <w:t xml:space="preserve"> order of magnitude is required. It is proposed to require the vertical component of the deflection due to the wedge be ≤ 0.8 mrad and the horizontal component of the deflection due to the wedge of be ≤ 1.6 mrad.</w:t>
      </w:r>
    </w:p>
    <w:p w14:paraId="6F4EB76D" w14:textId="02091131" w:rsidR="00660359" w:rsidRPr="00283425" w:rsidRDefault="00175435" w:rsidP="00283425">
      <w:pPr>
        <w:rPr>
          <w:lang w:val="en-US"/>
        </w:rPr>
      </w:pPr>
      <w:r>
        <w:rPr>
          <w:lang w:val="en-US"/>
        </w:rPr>
        <w:t>This has consequences for the path of the signal beam into HAM6 and leads to the</w:t>
      </w:r>
      <w:r w:rsidR="00283425">
        <w:rPr>
          <w:lang w:val="en-US"/>
        </w:rPr>
        <w:t xml:space="preserve"> </w:t>
      </w:r>
      <w:r>
        <w:rPr>
          <w:lang w:val="en-US"/>
        </w:rPr>
        <w:t xml:space="preserve">solution </w:t>
      </w:r>
      <w:r w:rsidR="00283425">
        <w:rPr>
          <w:rStyle w:val="Hyperlink"/>
          <w:color w:val="auto"/>
          <w:u w:val="none"/>
          <w:lang w:val="en-US"/>
        </w:rPr>
        <w:t>summarized as follows.</w:t>
      </w:r>
    </w:p>
    <w:p w14:paraId="39DFB467" w14:textId="6F433758" w:rsidR="00660359" w:rsidRDefault="00175435">
      <w:pPr>
        <w:pStyle w:val="Heading2"/>
        <w:rPr>
          <w:lang w:val="en-US"/>
        </w:rPr>
      </w:pPr>
      <w:bookmarkStart w:id="24" w:name="_Toc111640567"/>
      <w:r>
        <w:rPr>
          <w:lang w:val="en-US"/>
        </w:rPr>
        <w:t>Proposed solution</w:t>
      </w:r>
      <w:bookmarkEnd w:id="24"/>
    </w:p>
    <w:p w14:paraId="5618AB28" w14:textId="77777777" w:rsidR="00660359" w:rsidRDefault="00175435">
      <w:pPr>
        <w:rPr>
          <w:lang w:val="en-US"/>
        </w:rPr>
      </w:pPr>
      <w:r>
        <w:rPr>
          <w:lang w:val="en-US"/>
        </w:rPr>
        <w:t xml:space="preserve">Presentation </w:t>
      </w:r>
      <w:hyperlink r:id="rId91">
        <w:r>
          <w:rPr>
            <w:rStyle w:val="Hyperlink"/>
            <w:lang w:val="en-US"/>
          </w:rPr>
          <w:t>https://dcc.ligo.org/LIGO-G2101284</w:t>
        </w:r>
      </w:hyperlink>
      <w:r>
        <w:rPr>
          <w:lang w:val="en-US"/>
        </w:rPr>
        <w:t xml:space="preserve"> describes the development of the proposal set out below in more detail.</w:t>
      </w:r>
    </w:p>
    <w:p w14:paraId="0B6B1246" w14:textId="263516BF" w:rsidR="00660359" w:rsidRDefault="00175435">
      <w:pPr>
        <w:rPr>
          <w:lang w:val="en-US"/>
        </w:rPr>
      </w:pPr>
      <w:r>
        <w:rPr>
          <w:b/>
          <w:bCs/>
          <w:lang w:val="en-US"/>
        </w:rPr>
        <w:t>Step 1</w:t>
      </w:r>
      <w:r>
        <w:rPr>
          <w:lang w:val="en-US"/>
        </w:rPr>
        <w:t xml:space="preserve">: approximately cancel deflection of the beam transmitted through the OFI. The path from SRM to HAM7 </w:t>
      </w:r>
      <w:r>
        <w:rPr>
          <w:i/>
          <w:iCs/>
          <w:lang w:val="en-US"/>
        </w:rPr>
        <w:t>via</w:t>
      </w:r>
      <w:r>
        <w:rPr>
          <w:lang w:val="en-US"/>
        </w:rPr>
        <w:t xml:space="preserve"> the OFI should be affected to the minimum extent possible, therefore the wedge is corrected by including a compensating wedge in BHDL0 which is downstream of the “output” polarizer of the OFI. As noted in Sections 5.7 and 19 of </w:t>
      </w:r>
      <w:hyperlink r:id="rId92">
        <w:r>
          <w:rPr>
            <w:rStyle w:val="Hyperlink"/>
            <w:lang w:val="en-US"/>
          </w:rPr>
          <w:t>https://dcc.ligo.org/LIGO-T2000581</w:t>
        </w:r>
      </w:hyperlink>
      <w:r>
        <w:rPr>
          <w:lang w:val="en-US"/>
        </w:rPr>
        <w:t xml:space="preserve"> a compromise wedge angle of 1.187±0.015</w:t>
      </w:r>
      <w:r>
        <w:rPr>
          <w:vertAlign w:val="superscript"/>
          <w:lang w:val="en-US"/>
        </w:rPr>
        <w:t>o</w:t>
      </w:r>
      <w:r>
        <w:rPr>
          <w:lang w:val="en-US"/>
        </w:rPr>
        <w:t xml:space="preserve"> for BHDL0 allows cancellation of the total wedge to within 0.3 mrad, meeting the requirement with </w:t>
      </w:r>
      <w:r w:rsidR="00F6783E">
        <w:rPr>
          <w:lang w:val="en-US"/>
        </w:rPr>
        <w:t xml:space="preserve">considerable </w:t>
      </w:r>
      <w:r>
        <w:rPr>
          <w:lang w:val="en-US"/>
        </w:rPr>
        <w:t>margin.</w:t>
      </w:r>
    </w:p>
    <w:p w14:paraId="25A8BAC2" w14:textId="02259201" w:rsidR="00660359" w:rsidRDefault="00175435">
      <w:pPr>
        <w:rPr>
          <w:lang w:val="en-US"/>
        </w:rPr>
      </w:pPr>
      <w:r>
        <w:rPr>
          <w:b/>
          <w:bCs/>
          <w:lang w:val="en-US"/>
        </w:rPr>
        <w:t>Step 2</w:t>
      </w:r>
      <w:r>
        <w:rPr>
          <w:lang w:val="en-US"/>
        </w:rPr>
        <w:t>: the current (O4) SRM has a 1</w:t>
      </w:r>
      <w:r>
        <w:rPr>
          <w:vertAlign w:val="superscript"/>
          <w:lang w:val="en-US"/>
        </w:rPr>
        <w:t xml:space="preserve"> o</w:t>
      </w:r>
      <w:r>
        <w:rPr>
          <w:lang w:val="en-US"/>
        </w:rPr>
        <w:t xml:space="preserve"> wedge angle (thick at bottom) which deflects the signal beam downward into HAM6, </w:t>
      </w:r>
      <w:r>
        <w:rPr>
          <w:i/>
          <w:iCs/>
          <w:lang w:val="en-US"/>
        </w:rPr>
        <w:t>via</w:t>
      </w:r>
      <w:r>
        <w:rPr>
          <w:lang w:val="en-US"/>
        </w:rPr>
        <w:t xml:space="preserve"> the OFI.  The current OFI deflects the beam so that it becomes almost level from the OFI to OM0 in HAM6. The proposed (O5) OFI does not deflect the beam, which is then </w:t>
      </w:r>
      <w:r>
        <w:rPr>
          <w:lang w:val="en-US"/>
        </w:rPr>
        <w:lastRenderedPageBreak/>
        <w:t>inconveniently low in HAM6</w:t>
      </w:r>
      <w:r w:rsidR="00F6783E">
        <w:rPr>
          <w:lang w:val="en-US"/>
        </w:rPr>
        <w:t xml:space="preserve">, </w:t>
      </w:r>
      <w:r w:rsidR="00F6783E">
        <w:rPr>
          <w:i/>
          <w:iCs/>
          <w:lang w:val="en-US"/>
        </w:rPr>
        <w:t xml:space="preserve">i.e., </w:t>
      </w:r>
      <w:r w:rsidR="00F6783E">
        <w:rPr>
          <w:lang w:val="en-US"/>
        </w:rPr>
        <w:t>&gt;</w:t>
      </w:r>
      <w:r>
        <w:rPr>
          <w:lang w:val="en-US"/>
        </w:rPr>
        <w:t xml:space="preserve">1cm below the 4” design height for HAM6 optics. </w:t>
      </w:r>
      <w:r w:rsidR="00F6783E">
        <w:rPr>
          <w:lang w:val="en-US"/>
        </w:rPr>
        <w:t>T</w:t>
      </w:r>
      <w:r>
        <w:rPr>
          <w:lang w:val="en-US"/>
        </w:rPr>
        <w:t>here are requirements on the pitch angles of OM0 and BHDBS2 that mean that the LO beam and OMAS would also have to be below the design height shown in the preliminary BHD layout</w:t>
      </w:r>
      <w:r w:rsidR="00F6783E">
        <w:rPr>
          <w:lang w:val="en-US"/>
        </w:rPr>
        <w:t xml:space="preserve">, so this is an unsatisfactory state. </w:t>
      </w:r>
    </w:p>
    <w:p w14:paraId="55116836" w14:textId="0B07B36E" w:rsidR="00660359" w:rsidRDefault="00175435">
      <w:pPr>
        <w:rPr>
          <w:lang w:val="en-US"/>
        </w:rPr>
      </w:pPr>
      <w:r>
        <w:rPr>
          <w:b/>
          <w:bCs/>
          <w:lang w:val="en-US"/>
        </w:rPr>
        <w:t>Step 3</w:t>
      </w:r>
      <w:r>
        <w:rPr>
          <w:lang w:val="en-US"/>
        </w:rPr>
        <w:t>: rotat</w:t>
      </w:r>
      <w:r w:rsidR="002D426A">
        <w:rPr>
          <w:lang w:val="en-US"/>
        </w:rPr>
        <w:t>e</w:t>
      </w:r>
      <w:r>
        <w:rPr>
          <w:lang w:val="en-US"/>
        </w:rPr>
        <w:t xml:space="preserve"> SRM in roll such that its wedge is horizontal. This leads to a more gently sloping beam, </w:t>
      </w:r>
      <w:r w:rsidR="002D426A">
        <w:rPr>
          <w:lang w:val="en-US"/>
        </w:rPr>
        <w:t>allowing</w:t>
      </w:r>
      <w:r>
        <w:rPr>
          <w:lang w:val="en-US"/>
        </w:rPr>
        <w:t xml:space="preserve"> OM0, BHDBS2 and OMAS </w:t>
      </w:r>
      <w:r w:rsidR="002D426A">
        <w:rPr>
          <w:lang w:val="en-US"/>
        </w:rPr>
        <w:t xml:space="preserve">to be </w:t>
      </w:r>
      <w:r>
        <w:rPr>
          <w:lang w:val="en-US"/>
        </w:rPr>
        <w:t xml:space="preserve">raised </w:t>
      </w:r>
      <w:r w:rsidR="002D426A">
        <w:rPr>
          <w:lang w:val="en-US"/>
        </w:rPr>
        <w:t xml:space="preserve">to have their centers </w:t>
      </w:r>
      <w:r>
        <w:rPr>
          <w:lang w:val="en-US"/>
        </w:rPr>
        <w:t xml:space="preserve">a few mm above the nominal beam height, achieved by </w:t>
      </w:r>
      <w:r w:rsidR="00283425">
        <w:rPr>
          <w:lang w:val="en-US"/>
        </w:rPr>
        <w:t xml:space="preserve">specifying </w:t>
      </w:r>
      <w:r>
        <w:rPr>
          <w:lang w:val="en-US"/>
        </w:rPr>
        <w:t xml:space="preserve">suitable spacers. The details differ slightly between the sites, see the presentation </w:t>
      </w:r>
      <w:r w:rsidR="00283425">
        <w:rPr>
          <w:lang w:val="en-US"/>
        </w:rPr>
        <w:t xml:space="preserve">and above models/drawings </w:t>
      </w:r>
      <w:r>
        <w:rPr>
          <w:lang w:val="en-US"/>
        </w:rPr>
        <w:t xml:space="preserve">for the exact numbers, these details are easily dealt with as part of the BHD/O5 HAM6 layout presented elsewhere in this document. The consequences for the OFI are also set out below. The preferred orientation of the SRM wedge is with the thick end facing +X (thin end with its identifying arrow therefore on the </w:t>
      </w:r>
      <w:r w:rsidRPr="00283425">
        <w:rPr>
          <w:rFonts w:ascii="Symbol" w:hAnsi="Symbol"/>
          <w:lang w:val="en-US"/>
        </w:rPr>
        <w:t>-</w:t>
      </w:r>
      <w:r>
        <w:rPr>
          <w:lang w:val="en-US"/>
        </w:rPr>
        <w:t>X side). This allows slightly easier re-alignment of the OFI and downstream components</w:t>
      </w:r>
      <w:r w:rsidR="002D426A">
        <w:rPr>
          <w:lang w:val="en-US"/>
        </w:rPr>
        <w:t xml:space="preserve"> than would be the case with the alternative orientation of SRM.</w:t>
      </w:r>
    </w:p>
    <w:p w14:paraId="17D7C140" w14:textId="77777777" w:rsidR="00660359" w:rsidRDefault="00175435">
      <w:pPr>
        <w:pStyle w:val="Heading2"/>
        <w:rPr>
          <w:lang w:val="en-US"/>
        </w:rPr>
      </w:pPr>
      <w:bookmarkStart w:id="25" w:name="_Toc111640568"/>
      <w:r>
        <w:rPr>
          <w:lang w:val="en-US"/>
        </w:rPr>
        <w:t>Consequences for the SRM and its suspension</w:t>
      </w:r>
      <w:bookmarkEnd w:id="25"/>
    </w:p>
    <w:p w14:paraId="4B1D81BA" w14:textId="6C0347BA" w:rsidR="00660359" w:rsidRDefault="00175435">
      <w:pPr>
        <w:rPr>
          <w:lang w:val="en-US"/>
        </w:rPr>
      </w:pPr>
      <w:r>
        <w:rPr>
          <w:lang w:val="en-US"/>
        </w:rPr>
        <w:t>The installed SRMs and spare</w:t>
      </w:r>
      <w:r w:rsidR="002D426A">
        <w:rPr>
          <w:lang w:val="en-US"/>
        </w:rPr>
        <w:t>s</w:t>
      </w:r>
      <w:r>
        <w:rPr>
          <w:lang w:val="en-US"/>
        </w:rPr>
        <w:t xml:space="preserve"> all have close to 1</w:t>
      </w:r>
      <w:r>
        <w:rPr>
          <w:vertAlign w:val="superscript"/>
          <w:lang w:val="en-US"/>
        </w:rPr>
        <w:t xml:space="preserve"> o</w:t>
      </w:r>
      <w:r>
        <w:rPr>
          <w:lang w:val="en-US"/>
        </w:rPr>
        <w:t xml:space="preserve"> wedge angle. Therefore, there is no loss of flexibility in terms of future replacements. The suspension would require to be adjusted, but no difficulty was seen in doing this given the relatively small wedge angle, and general details of the HSTS. The BHD team has not developed a procedure for this change.</w:t>
      </w:r>
      <w:r w:rsidR="002D426A">
        <w:rPr>
          <w:lang w:val="en-US"/>
        </w:rPr>
        <w:t xml:space="preserve"> See </w:t>
      </w:r>
      <w:hyperlink r:id="rId93" w:history="1">
        <w:r w:rsidR="002D426A" w:rsidRPr="002B21B9">
          <w:rPr>
            <w:rStyle w:val="Hyperlink"/>
            <w:lang w:val="en-US"/>
          </w:rPr>
          <w:t>https://dcc.ligo.org/LIGO-T2100504</w:t>
        </w:r>
      </w:hyperlink>
      <w:r w:rsidR="002D426A">
        <w:rPr>
          <w:lang w:val="en-US"/>
        </w:rPr>
        <w:t xml:space="preserve"> for discussion of the implications for the HSTS carrying SRM. </w:t>
      </w:r>
    </w:p>
    <w:p w14:paraId="46068F5E" w14:textId="77777777" w:rsidR="00660359" w:rsidRDefault="00175435">
      <w:pPr>
        <w:pStyle w:val="Heading2"/>
        <w:rPr>
          <w:lang w:val="en-US"/>
        </w:rPr>
      </w:pPr>
      <w:bookmarkStart w:id="26" w:name="_Toc111640569"/>
      <w:r>
        <w:rPr>
          <w:lang w:val="en-US"/>
        </w:rPr>
        <w:t>Consequences for the OFI</w:t>
      </w:r>
      <w:bookmarkEnd w:id="26"/>
    </w:p>
    <w:p w14:paraId="04B6D7FA" w14:textId="5DA32CE4" w:rsidR="00660359" w:rsidRDefault="00175435">
      <w:pPr>
        <w:rPr>
          <w:lang w:val="en-US"/>
        </w:rPr>
      </w:pPr>
      <w:r>
        <w:rPr>
          <w:lang w:val="en-US"/>
        </w:rPr>
        <w:t xml:space="preserve">The details </w:t>
      </w:r>
      <w:r w:rsidR="000160B1">
        <w:rPr>
          <w:lang w:val="en-US"/>
        </w:rPr>
        <w:t xml:space="preserve">of the OFI and associated optics </w:t>
      </w:r>
      <w:r>
        <w:rPr>
          <w:lang w:val="en-US"/>
        </w:rPr>
        <w:t>differ by a fraction of a mm between sites</w:t>
      </w:r>
      <w:r w:rsidR="000160B1">
        <w:rPr>
          <w:lang w:val="en-US"/>
        </w:rPr>
        <w:t>. C</w:t>
      </w:r>
      <w:r>
        <w:rPr>
          <w:lang w:val="en-US"/>
        </w:rPr>
        <w:t xml:space="preserve">oordinates </w:t>
      </w:r>
      <w:r w:rsidR="000160B1">
        <w:rPr>
          <w:lang w:val="en-US"/>
        </w:rPr>
        <w:t>listed below represent the required</w:t>
      </w:r>
      <w:r>
        <w:rPr>
          <w:lang w:val="en-US"/>
        </w:rPr>
        <w:t xml:space="preserve"> changes in the LIGO global coordinate basis (X, Y, Z), not the Zemax basis</w:t>
      </w:r>
      <w:r w:rsidR="000160B1">
        <w:rPr>
          <w:lang w:val="en-US"/>
        </w:rPr>
        <w:t>, and are based on the information available in late 2021.</w:t>
      </w:r>
      <w:r w:rsidR="00026E1F">
        <w:rPr>
          <w:lang w:val="en-US"/>
        </w:rPr>
        <w:t xml:space="preserve"> The details must be reviewed following O4 commissioning, to ensure the correct changes are made between O4 and O5 (affecting procedures and detail of the location of OM0 at the mm level, but not affecting the specification of associated parts).</w:t>
      </w:r>
    </w:p>
    <w:p w14:paraId="75884897" w14:textId="131DD8C3" w:rsidR="00660359" w:rsidRDefault="00175435">
      <w:pPr>
        <w:rPr>
          <w:lang w:val="en-US"/>
        </w:rPr>
      </w:pPr>
      <w:r>
        <w:rPr>
          <w:lang w:val="en-US"/>
        </w:rPr>
        <w:t>At LHO the OFI must move +4.7 mm in X (</w:t>
      </w:r>
      <w:r>
        <w:rPr>
          <w:i/>
          <w:iCs/>
          <w:lang w:val="en-US"/>
        </w:rPr>
        <w:t xml:space="preserve">i.e., </w:t>
      </w:r>
      <w:r>
        <w:rPr>
          <w:lang w:val="en-US"/>
        </w:rPr>
        <w:t>away from SR3), +0.5 mm in Y (toward SRM), and 4.8 mm vertically up. The OFI also needs to be rotated 0.45</w:t>
      </w:r>
      <w:r>
        <w:rPr>
          <w:vertAlign w:val="superscript"/>
          <w:lang w:val="en-US"/>
        </w:rPr>
        <w:t>o</w:t>
      </w:r>
      <w:r>
        <w:rPr>
          <w:lang w:val="en-US"/>
        </w:rPr>
        <w:t xml:space="preserve"> counterclockwise as viewed from above.</w:t>
      </w:r>
    </w:p>
    <w:p w14:paraId="0855C098" w14:textId="77777777" w:rsidR="00660359" w:rsidRDefault="00175435">
      <w:pPr>
        <w:rPr>
          <w:lang w:val="en-US"/>
        </w:rPr>
      </w:pPr>
      <w:r>
        <w:rPr>
          <w:lang w:val="en-US"/>
        </w:rPr>
        <w:t>At LLO the OFI must move +4.2 mm in X (</w:t>
      </w:r>
      <w:r>
        <w:rPr>
          <w:i/>
          <w:iCs/>
          <w:lang w:val="en-US"/>
        </w:rPr>
        <w:t xml:space="preserve">i.e., </w:t>
      </w:r>
      <w:r>
        <w:rPr>
          <w:lang w:val="en-US"/>
        </w:rPr>
        <w:t>away from SR3), +0.2 mm in Y (toward SRM), and 4.2 mm vertically up.  The movement in Y may be negligible. The OFI also needs to be rotated counterclockwise by 0.44</w:t>
      </w:r>
      <w:r>
        <w:rPr>
          <w:vertAlign w:val="superscript"/>
          <w:lang w:val="en-US"/>
        </w:rPr>
        <w:t xml:space="preserve"> o</w:t>
      </w:r>
      <w:r>
        <w:rPr>
          <w:lang w:val="en-US"/>
        </w:rPr>
        <w:t>.</w:t>
      </w:r>
    </w:p>
    <w:p w14:paraId="634E1BD3" w14:textId="77777777" w:rsidR="00026E1F" w:rsidRDefault="00175435">
      <w:pPr>
        <w:rPr>
          <w:lang w:val="en-US"/>
        </w:rPr>
      </w:pPr>
      <w:r>
        <w:rPr>
          <w:lang w:val="en-US"/>
        </w:rPr>
        <w:t>The BHD team has not checked what is the best method of raising the OFI platform by the required few mm, according to HAM5 drawings and photographs, there appears to be space to allow the horizontal and yaw movements.</w:t>
      </w:r>
      <w:r w:rsidR="006F0531">
        <w:rPr>
          <w:lang w:val="en-US"/>
        </w:rPr>
        <w:t xml:space="preserve">  </w:t>
      </w:r>
    </w:p>
    <w:p w14:paraId="5CCA44E2" w14:textId="4D43E2BE" w:rsidR="00660359" w:rsidRPr="006F0531" w:rsidRDefault="00026E1F">
      <w:pPr>
        <w:rPr>
          <w:color w:val="FF0000"/>
          <w:lang w:val="en-US"/>
        </w:rPr>
      </w:pPr>
      <w:r w:rsidRPr="00026E1F">
        <w:rPr>
          <w:lang w:val="en-US"/>
        </w:rPr>
        <w:t>We recommend that a</w:t>
      </w:r>
      <w:r w:rsidR="00452905" w:rsidRPr="00026E1F">
        <w:rPr>
          <w:lang w:val="en-US"/>
        </w:rPr>
        <w:t>n installation readiness r</w:t>
      </w:r>
      <w:r w:rsidR="006F0531" w:rsidRPr="00026E1F">
        <w:rPr>
          <w:lang w:val="en-US"/>
        </w:rPr>
        <w:t xml:space="preserve">eview </w:t>
      </w:r>
      <w:r w:rsidR="00452905" w:rsidRPr="00026E1F">
        <w:rPr>
          <w:lang w:val="en-US"/>
        </w:rPr>
        <w:t xml:space="preserve">consider </w:t>
      </w:r>
      <w:r w:rsidR="006F0531" w:rsidRPr="00026E1F">
        <w:rPr>
          <w:lang w:val="en-US"/>
        </w:rPr>
        <w:t xml:space="preserve">the details </w:t>
      </w:r>
      <w:r w:rsidR="00452905" w:rsidRPr="00026E1F">
        <w:rPr>
          <w:lang w:val="en-US"/>
        </w:rPr>
        <w:t xml:space="preserve">of the </w:t>
      </w:r>
      <w:r w:rsidR="006F0531" w:rsidRPr="00026E1F">
        <w:rPr>
          <w:lang w:val="en-US"/>
        </w:rPr>
        <w:t>above in case of late OFI changes</w:t>
      </w:r>
      <w:r w:rsidR="00452905" w:rsidRPr="00026E1F">
        <w:rPr>
          <w:lang w:val="en-US"/>
        </w:rPr>
        <w:t xml:space="preserve"> during commissioning for O4</w:t>
      </w:r>
      <w:r w:rsidR="000101FE">
        <w:rPr>
          <w:lang w:val="en-US"/>
        </w:rPr>
        <w:t>. The location of the OFIs and the design of holders for BHSL0 should be revisited when the risk of changes is low (late 2022?). The dumping of reflections from BHDL0 may also require modifications to the OFI baffles – see following section.</w:t>
      </w:r>
    </w:p>
    <w:p w14:paraId="5F5C7F6D" w14:textId="0EC8BFFF" w:rsidR="00F840FD" w:rsidRDefault="00F840FD" w:rsidP="00BA0CAB">
      <w:pPr>
        <w:pStyle w:val="Heading1"/>
      </w:pPr>
      <w:bookmarkStart w:id="27" w:name="_Ref106885226"/>
      <w:bookmarkStart w:id="28" w:name="_Toc111640570"/>
      <w:r>
        <w:t>Overview of the plan for management of stray light</w:t>
      </w:r>
      <w:bookmarkEnd w:id="27"/>
      <w:bookmarkEnd w:id="28"/>
    </w:p>
    <w:p w14:paraId="0F15C526" w14:textId="77777777" w:rsidR="00026E1F" w:rsidRDefault="00CE557F" w:rsidP="00F840FD">
      <w:pPr>
        <w:rPr>
          <w:lang w:val="en-US"/>
        </w:rPr>
      </w:pPr>
      <w:r>
        <w:rPr>
          <w:lang w:val="en-US"/>
        </w:rPr>
        <w:t>Joint work between Systems and the UK team is underway</w:t>
      </w:r>
      <w:r w:rsidR="00F840FD">
        <w:rPr>
          <w:lang w:val="en-US"/>
        </w:rPr>
        <w:t xml:space="preserve"> to check that there are no </w:t>
      </w:r>
      <w:r>
        <w:rPr>
          <w:lang w:val="en-US"/>
        </w:rPr>
        <w:t xml:space="preserve">exceptional </w:t>
      </w:r>
      <w:r w:rsidR="00F840FD">
        <w:rPr>
          <w:lang w:val="en-US"/>
        </w:rPr>
        <w:t>problems created by the design of the BHD optic</w:t>
      </w:r>
      <w:r>
        <w:rPr>
          <w:lang w:val="en-US"/>
        </w:rPr>
        <w:t>s</w:t>
      </w:r>
      <w:r w:rsidR="00F840FD">
        <w:rPr>
          <w:lang w:val="en-US"/>
        </w:rPr>
        <w:t xml:space="preserve">. This </w:t>
      </w:r>
      <w:r>
        <w:rPr>
          <w:lang w:val="en-US"/>
        </w:rPr>
        <w:t>is being</w:t>
      </w:r>
      <w:r w:rsidR="00F840FD">
        <w:rPr>
          <w:lang w:val="en-US"/>
        </w:rPr>
        <w:t xml:space="preserve"> investigated </w:t>
      </w:r>
      <w:r>
        <w:rPr>
          <w:lang w:val="en-US"/>
        </w:rPr>
        <w:t xml:space="preserve">under two headings: </w:t>
      </w:r>
    </w:p>
    <w:p w14:paraId="44B07883" w14:textId="77777777" w:rsidR="00026E1F" w:rsidRDefault="00CE557F" w:rsidP="00026E1F">
      <w:pPr>
        <w:pStyle w:val="ListParagraph"/>
        <w:numPr>
          <w:ilvl w:val="0"/>
          <w:numId w:val="28"/>
        </w:numPr>
        <w:rPr>
          <w:lang w:val="en-US"/>
        </w:rPr>
      </w:pPr>
      <w:r w:rsidRPr="00026E1F">
        <w:rPr>
          <w:lang w:val="en-US"/>
        </w:rPr>
        <w:t xml:space="preserve">for other than HAM6, led by Systems </w:t>
      </w:r>
    </w:p>
    <w:p w14:paraId="39CFE894" w14:textId="77777777" w:rsidR="00026E1F" w:rsidRDefault="00026E1F" w:rsidP="00026E1F">
      <w:pPr>
        <w:pStyle w:val="ListParagraph"/>
        <w:numPr>
          <w:ilvl w:val="0"/>
          <w:numId w:val="28"/>
        </w:numPr>
        <w:rPr>
          <w:lang w:val="en-US"/>
        </w:rPr>
      </w:pPr>
      <w:r>
        <w:rPr>
          <w:lang w:val="en-US"/>
        </w:rPr>
        <w:lastRenderedPageBreak/>
        <w:t xml:space="preserve">for </w:t>
      </w:r>
      <w:r w:rsidR="00F840FD" w:rsidRPr="00026E1F">
        <w:rPr>
          <w:lang w:val="en-US"/>
        </w:rPr>
        <w:t xml:space="preserve">HAM6 H1 </w:t>
      </w:r>
      <w:r w:rsidR="00CE557F" w:rsidRPr="00026E1F">
        <w:rPr>
          <w:lang w:val="en-US"/>
        </w:rPr>
        <w:t>and</w:t>
      </w:r>
      <w:r w:rsidR="00F840FD" w:rsidRPr="00026E1F">
        <w:rPr>
          <w:lang w:val="en-US"/>
        </w:rPr>
        <w:t>, L1, where all installed optics are related to BHD</w:t>
      </w:r>
      <w:r w:rsidR="00CE557F" w:rsidRPr="00026E1F">
        <w:rPr>
          <w:lang w:val="en-US"/>
        </w:rPr>
        <w:t xml:space="preserve">, led by the UK team, </w:t>
      </w:r>
    </w:p>
    <w:p w14:paraId="41B52C85" w14:textId="1A801DB8" w:rsidR="00F840FD" w:rsidRPr="00026E1F" w:rsidRDefault="00CE557F" w:rsidP="00026E1F">
      <w:pPr>
        <w:rPr>
          <w:lang w:val="en-US"/>
        </w:rPr>
      </w:pPr>
      <w:r w:rsidRPr="00026E1F">
        <w:rPr>
          <w:lang w:val="en-US"/>
        </w:rPr>
        <w:t>in both cases with cross-checking</w:t>
      </w:r>
      <w:r w:rsidR="00F840FD" w:rsidRPr="00026E1F">
        <w:rPr>
          <w:lang w:val="en-US"/>
        </w:rPr>
        <w:t>.  A summary of considerations</w:t>
      </w:r>
      <w:r w:rsidRPr="00026E1F">
        <w:rPr>
          <w:lang w:val="en-US"/>
        </w:rPr>
        <w:t xml:space="preserve"> for HAM6</w:t>
      </w:r>
      <w:r w:rsidR="00F840FD" w:rsidRPr="00026E1F">
        <w:rPr>
          <w:lang w:val="en-US"/>
        </w:rPr>
        <w:t xml:space="preserve"> is given following a brief overview of the situation in HAM3, HAM4, HAM5 and BSC2, which have </w:t>
      </w:r>
      <w:r w:rsidRPr="00026E1F">
        <w:rPr>
          <w:lang w:val="en-US"/>
        </w:rPr>
        <w:t>respectively 1, 0, 2</w:t>
      </w:r>
      <w:r w:rsidR="00026E1F">
        <w:rPr>
          <w:lang w:val="en-US"/>
        </w:rPr>
        <w:t>,</w:t>
      </w:r>
      <w:r w:rsidRPr="00026E1F">
        <w:rPr>
          <w:lang w:val="en-US"/>
        </w:rPr>
        <w:t xml:space="preserve"> and 1 new optics for BHD.</w:t>
      </w:r>
      <w:r w:rsidR="00C62D42">
        <w:rPr>
          <w:lang w:val="en-US"/>
        </w:rPr>
        <w:t xml:space="preserve"> The work is based on Zemax models and analysis presented in </w:t>
      </w:r>
      <w:hyperlink r:id="rId94" w:history="1">
        <w:r w:rsidR="00C62D42" w:rsidRPr="001A5A5E">
          <w:rPr>
            <w:rStyle w:val="Hyperlink"/>
            <w:lang w:val="en-US"/>
          </w:rPr>
          <w:t>https://dcc.ligo.org/LIGO-T2200104</w:t>
        </w:r>
      </w:hyperlink>
      <w:r w:rsidR="00C62D42">
        <w:rPr>
          <w:lang w:val="en-US"/>
        </w:rPr>
        <w:t xml:space="preserve"> and in presentation </w:t>
      </w:r>
      <w:hyperlink r:id="rId95" w:history="1">
        <w:r w:rsidR="00C62D42" w:rsidRPr="001A5A5E">
          <w:rPr>
            <w:rStyle w:val="Hyperlink"/>
            <w:lang w:val="en-US"/>
          </w:rPr>
          <w:t>https://dcc.ligo.org/LIGO-G2200627</w:t>
        </w:r>
      </w:hyperlink>
      <w:r w:rsidR="00C62D42">
        <w:rPr>
          <w:lang w:val="en-US"/>
        </w:rPr>
        <w:t xml:space="preserve"> </w:t>
      </w:r>
    </w:p>
    <w:p w14:paraId="1549B059" w14:textId="5FD67A78" w:rsidR="00DE69B1" w:rsidRDefault="00DE69B1" w:rsidP="00DE69B1">
      <w:pPr>
        <w:pStyle w:val="Heading2"/>
        <w:rPr>
          <w:lang w:val="en-US"/>
        </w:rPr>
      </w:pPr>
      <w:bookmarkStart w:id="29" w:name="_Toc111640571"/>
      <w:r>
        <w:rPr>
          <w:lang w:val="en-US"/>
        </w:rPr>
        <w:t>Stray light control in HAMs 3, 4 and 5, and BSC2</w:t>
      </w:r>
      <w:r w:rsidR="00C62D42">
        <w:rPr>
          <w:lang w:val="en-US"/>
        </w:rPr>
        <w:t xml:space="preserve"> (led by SYS)</w:t>
      </w:r>
      <w:bookmarkEnd w:id="29"/>
    </w:p>
    <w:p w14:paraId="0B4901EE" w14:textId="0DE5D52D" w:rsidR="00C81D2A" w:rsidRPr="00C81D2A" w:rsidRDefault="00C81D2A" w:rsidP="00C81D2A">
      <w:pPr>
        <w:rPr>
          <w:lang w:val="en-US"/>
        </w:rPr>
      </w:pPr>
      <w:r>
        <w:rPr>
          <w:lang w:val="en-US"/>
        </w:rPr>
        <w:t xml:space="preserve">The BHD Zemax layouts (for H1 and L1) are built in the context of the overall </w:t>
      </w:r>
      <w:r w:rsidR="00026E1F">
        <w:rPr>
          <w:lang w:val="en-US"/>
        </w:rPr>
        <w:t xml:space="preserve">system </w:t>
      </w:r>
      <w:r>
        <w:rPr>
          <w:lang w:val="en-US"/>
        </w:rPr>
        <w:t>Zemax model</w:t>
      </w:r>
      <w:r w:rsidR="00026E1F">
        <w:rPr>
          <w:lang w:val="en-US"/>
        </w:rPr>
        <w:t>s</w:t>
      </w:r>
      <w:r>
        <w:rPr>
          <w:lang w:val="en-US"/>
        </w:rPr>
        <w:t>, and therefore correctly show ghost beams from all components in a consistent way</w:t>
      </w:r>
      <w:r w:rsidR="00CE557F">
        <w:rPr>
          <w:lang w:val="en-US"/>
        </w:rPr>
        <w:t>.</w:t>
      </w:r>
    </w:p>
    <w:p w14:paraId="2DD255B8" w14:textId="23792806" w:rsidR="00DE69B1" w:rsidRPr="00C81D2A" w:rsidRDefault="00DE69B1" w:rsidP="00DE69B1">
      <w:pPr>
        <w:rPr>
          <w:color w:val="FF0000"/>
          <w:lang w:val="en-US"/>
        </w:rPr>
      </w:pPr>
      <w:r>
        <w:rPr>
          <w:lang w:val="en-US"/>
        </w:rPr>
        <w:t xml:space="preserve">In HAM3 the </w:t>
      </w:r>
      <w:r w:rsidR="00CE557F">
        <w:rPr>
          <w:lang w:val="en-US"/>
        </w:rPr>
        <w:t xml:space="preserve">changes are required </w:t>
      </w:r>
      <w:r w:rsidR="00026E1F">
        <w:rPr>
          <w:lang w:val="en-US"/>
        </w:rPr>
        <w:t>with respect to</w:t>
      </w:r>
      <w:r>
        <w:rPr>
          <w:lang w:val="en-US"/>
        </w:rPr>
        <w:t xml:space="preserve"> baffles associated with HRTS BHDBS1. Minor reconfiguration of the beam reflected from BHDBS1 </w:t>
      </w:r>
      <w:r w:rsidR="00C87496">
        <w:rPr>
          <w:lang w:val="en-US"/>
        </w:rPr>
        <w:t xml:space="preserve">(that came previously from the fixed mirror in almost the same location), </w:t>
      </w:r>
      <w:r>
        <w:rPr>
          <w:lang w:val="en-US"/>
        </w:rPr>
        <w:t xml:space="preserve">is not expected to require </w:t>
      </w:r>
      <w:r w:rsidR="00C87496">
        <w:rPr>
          <w:lang w:val="en-US"/>
        </w:rPr>
        <w:t>major change</w:t>
      </w:r>
      <w:r>
        <w:rPr>
          <w:lang w:val="en-US"/>
        </w:rPr>
        <w:t xml:space="preserve">s. </w:t>
      </w:r>
      <w:r w:rsidR="00C81D2A">
        <w:rPr>
          <w:lang w:val="en-US"/>
        </w:rPr>
        <w:t xml:space="preserve">The forward-going (secondary) ghost beam from BHDBS1 </w:t>
      </w:r>
      <w:r w:rsidR="00BC0AAD">
        <w:rPr>
          <w:lang w:val="en-US"/>
        </w:rPr>
        <w:t>is</w:t>
      </w:r>
      <w:r w:rsidR="00C81D2A">
        <w:rPr>
          <w:lang w:val="en-US"/>
        </w:rPr>
        <w:t xml:space="preserve"> dealt with in HAM5</w:t>
      </w:r>
      <w:r w:rsidR="00BC0AAD">
        <w:rPr>
          <w:lang w:val="en-US"/>
        </w:rPr>
        <w:t>.</w:t>
      </w:r>
      <w:r w:rsidR="00026E1F">
        <w:rPr>
          <w:lang w:val="en-US"/>
        </w:rPr>
        <w:t xml:space="preserve"> </w:t>
      </w:r>
    </w:p>
    <w:p w14:paraId="534FB5B7" w14:textId="5EDCD086" w:rsidR="00DE69B1" w:rsidRDefault="00DE69B1" w:rsidP="00DE69B1">
      <w:pPr>
        <w:rPr>
          <w:lang w:val="en-US"/>
        </w:rPr>
      </w:pPr>
      <w:r>
        <w:rPr>
          <w:lang w:val="en-US"/>
        </w:rPr>
        <w:t xml:space="preserve">In HAM4 and/or the HAM4-5 tube, new baffles may be required to allow the LO to pass, and possibly to catch ghost beams generated in HAM6 </w:t>
      </w:r>
      <w:r w:rsidR="00221DB7">
        <w:rPr>
          <w:lang w:val="en-US"/>
        </w:rPr>
        <w:t xml:space="preserve">(or elsewhere), </w:t>
      </w:r>
      <w:r>
        <w:rPr>
          <w:lang w:val="en-US"/>
        </w:rPr>
        <w:t>that only become sufficiently separated from primary beams in HAM4. The former case is assumed to be low-risk and the latter case is considered in the context of HAM6</w:t>
      </w:r>
      <w:r w:rsidR="00221DB7">
        <w:rPr>
          <w:lang w:val="en-US"/>
        </w:rPr>
        <w:t xml:space="preserve"> (or as appropriate)</w:t>
      </w:r>
      <w:r>
        <w:rPr>
          <w:lang w:val="en-US"/>
        </w:rPr>
        <w:t>, where these ghost beams are generated.</w:t>
      </w:r>
      <w:r w:rsidR="0068681B">
        <w:rPr>
          <w:lang w:val="en-US"/>
        </w:rPr>
        <w:t xml:space="preserve"> The change to SRM rotation, described in the previous section on the OFI wedge is expected to require new baffle(s) in HAM4.</w:t>
      </w:r>
    </w:p>
    <w:p w14:paraId="43713A29" w14:textId="46CF2CB4" w:rsidR="00C81D2A" w:rsidRPr="00C81D2A" w:rsidRDefault="00DE69B1" w:rsidP="00DE69B1">
      <w:pPr>
        <w:rPr>
          <w:lang w:val="en-US"/>
        </w:rPr>
      </w:pPr>
      <w:r>
        <w:rPr>
          <w:lang w:val="en-US"/>
        </w:rPr>
        <w:t>In HAM5 it is expected that the largest change</w:t>
      </w:r>
      <w:r w:rsidR="00221DB7">
        <w:rPr>
          <w:lang w:val="en-US"/>
        </w:rPr>
        <w:t>s</w:t>
      </w:r>
      <w:r>
        <w:rPr>
          <w:lang w:val="en-US"/>
        </w:rPr>
        <w:t xml:space="preserve"> </w:t>
      </w:r>
      <w:r w:rsidR="00C62D42">
        <w:rPr>
          <w:lang w:val="en-US"/>
        </w:rPr>
        <w:t>may</w:t>
      </w:r>
      <w:r>
        <w:rPr>
          <w:lang w:val="en-US"/>
        </w:rPr>
        <w:t xml:space="preserve"> be baffles associated with HRTS BHD</w:t>
      </w:r>
      <w:r w:rsidR="00221DB7">
        <w:rPr>
          <w:lang w:val="en-US"/>
        </w:rPr>
        <w:t>L</w:t>
      </w:r>
      <w:r>
        <w:rPr>
          <w:lang w:val="en-US"/>
        </w:rPr>
        <w:t xml:space="preserve">1. </w:t>
      </w:r>
      <w:r w:rsidR="00C81D2A">
        <w:rPr>
          <w:lang w:val="en-US"/>
        </w:rPr>
        <w:t>The ghost beams generated by BHDL1 should be directed to appropriate positions in HAM4 and HAM6. Also</w:t>
      </w:r>
      <w:r w:rsidR="00BC0AAD">
        <w:rPr>
          <w:lang w:val="en-US"/>
        </w:rPr>
        <w:t>,</w:t>
      </w:r>
      <w:r w:rsidR="00C81D2A">
        <w:rPr>
          <w:lang w:val="en-US"/>
        </w:rPr>
        <w:t xml:space="preserve"> in HAM5, BHDL0, retrofitted to the OFI requires to be considered, and its ghost beams d</w:t>
      </w:r>
      <w:r w:rsidR="00BC0AAD">
        <w:rPr>
          <w:lang w:val="en-US"/>
        </w:rPr>
        <w:t xml:space="preserve">umped. </w:t>
      </w:r>
      <w:r w:rsidR="0068681B">
        <w:rPr>
          <w:lang w:val="en-US"/>
        </w:rPr>
        <w:t xml:space="preserve">The changes to SRM and the OFI may have minor implications for associated baffles. </w:t>
      </w:r>
      <w:r w:rsidR="00C81D2A">
        <w:rPr>
          <w:lang w:val="en-US"/>
        </w:rPr>
        <w:t>Finally, in HAM5, a dump is required to absorb the unwanted LO beam when this is deliberately mis-aligned using BHDM1.</w:t>
      </w:r>
    </w:p>
    <w:p w14:paraId="5FD7EC18" w14:textId="4000EB1E" w:rsidR="00DE69B1" w:rsidRPr="00DE69B1" w:rsidRDefault="00C81D2A" w:rsidP="00DE69B1">
      <w:pPr>
        <w:rPr>
          <w:lang w:val="en-US"/>
        </w:rPr>
      </w:pPr>
      <w:r>
        <w:rPr>
          <w:lang w:val="en-US"/>
        </w:rPr>
        <w:t>In BSC2, consideration of ghost beams was made when HRTS BHDM1 was positioned, and its baffles designed (in outline) for the HRTS FDR</w:t>
      </w:r>
      <w:r w:rsidR="00C87496">
        <w:rPr>
          <w:lang w:val="en-US"/>
        </w:rPr>
        <w:t>, so it is expected that completing/reviewing the design should be straightforward</w:t>
      </w:r>
      <w:r w:rsidR="00C62D42">
        <w:rPr>
          <w:lang w:val="en-US"/>
        </w:rPr>
        <w:t xml:space="preserve"> (this is under review at the time of writing, following the BBSS FDR update – see </w:t>
      </w:r>
      <w:hyperlink r:id="rId96" w:history="1">
        <w:r w:rsidR="00C62D42" w:rsidRPr="001A5A5E">
          <w:rPr>
            <w:rStyle w:val="Hyperlink"/>
            <w:lang w:val="en-US"/>
          </w:rPr>
          <w:t>https://dcc.ligo.org/LIGO-E2200232</w:t>
        </w:r>
      </w:hyperlink>
      <w:r w:rsidR="00C62D42">
        <w:rPr>
          <w:lang w:val="en-US"/>
        </w:rPr>
        <w:t xml:space="preserve"> ).</w:t>
      </w:r>
    </w:p>
    <w:p w14:paraId="2135F9D1" w14:textId="03FA84C0" w:rsidR="00DE69B1" w:rsidRDefault="00DE69B1" w:rsidP="00DE69B1">
      <w:pPr>
        <w:pStyle w:val="Heading2"/>
        <w:rPr>
          <w:lang w:val="en-US"/>
        </w:rPr>
      </w:pPr>
      <w:bookmarkStart w:id="30" w:name="_Toc111640572"/>
      <w:r>
        <w:rPr>
          <w:lang w:val="en-US"/>
        </w:rPr>
        <w:t>Stray light control in HAM6, H1/L1 for O5</w:t>
      </w:r>
      <w:bookmarkEnd w:id="30"/>
    </w:p>
    <w:p w14:paraId="49A3C27E" w14:textId="56CA6E79" w:rsidR="00F840FD" w:rsidRDefault="0067730A" w:rsidP="00F840FD">
      <w:pPr>
        <w:rPr>
          <w:lang w:val="en-US"/>
        </w:rPr>
      </w:pPr>
      <w:r>
        <w:rPr>
          <w:lang w:val="en-US"/>
        </w:rPr>
        <w:t>The following section describes work carried out</w:t>
      </w:r>
      <w:r w:rsidR="003C005C">
        <w:rPr>
          <w:lang w:val="en-US"/>
        </w:rPr>
        <w:t>, in part,</w:t>
      </w:r>
      <w:r>
        <w:rPr>
          <w:lang w:val="en-US"/>
        </w:rPr>
        <w:t xml:space="preserve"> following </w:t>
      </w:r>
      <w:r w:rsidR="003C005C">
        <w:rPr>
          <w:lang w:val="en-US"/>
        </w:rPr>
        <w:t>“pre-FDR” discussions to determine what steps required to be taken before FDR and what design details could be safely left until after FDR.  In each section below, we aim to make clear what work remains to be completed</w:t>
      </w:r>
      <w:r w:rsidR="00C26734">
        <w:rPr>
          <w:lang w:val="en-US"/>
        </w:rPr>
        <w:t xml:space="preserve"> </w:t>
      </w:r>
      <w:r w:rsidR="003C005C">
        <w:rPr>
          <w:lang w:val="en-US"/>
        </w:rPr>
        <w:t>and attempt to provide an assessment of risk that may be associated with this work.</w:t>
      </w:r>
    </w:p>
    <w:p w14:paraId="27EDF58C" w14:textId="06E95D12" w:rsidR="003C005C" w:rsidRDefault="003C005C" w:rsidP="00F840FD">
      <w:pPr>
        <w:rPr>
          <w:lang w:val="en-US"/>
        </w:rPr>
      </w:pPr>
      <w:r>
        <w:rPr>
          <w:lang w:val="en-US"/>
        </w:rPr>
        <w:t>We appreciate that the design task for stray light control in HAM6 has two main elements:</w:t>
      </w:r>
    </w:p>
    <w:p w14:paraId="5DEE67A1" w14:textId="3E31F461" w:rsidR="00F840FD" w:rsidRDefault="003C005C" w:rsidP="003C005C">
      <w:pPr>
        <w:pStyle w:val="ListParagraph"/>
        <w:numPr>
          <w:ilvl w:val="0"/>
          <w:numId w:val="19"/>
        </w:numPr>
        <w:rPr>
          <w:lang w:val="en-US"/>
        </w:rPr>
      </w:pPr>
      <w:r w:rsidRPr="003C005C">
        <w:rPr>
          <w:lang w:val="en-US"/>
        </w:rPr>
        <w:t>T</w:t>
      </w:r>
      <w:r w:rsidR="00F840FD" w:rsidRPr="003C005C">
        <w:rPr>
          <w:lang w:val="en-US"/>
        </w:rPr>
        <w:t xml:space="preserve">o prevent stray light from reaching </w:t>
      </w:r>
      <w:r>
        <w:rPr>
          <w:lang w:val="en-US"/>
        </w:rPr>
        <w:t>the</w:t>
      </w:r>
      <w:r w:rsidR="00F840FD" w:rsidRPr="003C005C">
        <w:rPr>
          <w:lang w:val="en-US"/>
        </w:rPr>
        <w:t xml:space="preserve"> DCPDs after having taken a path in which it has reflected from an object with significant motion relative to the suspended HAM table and/or BHSS</w:t>
      </w:r>
    </w:p>
    <w:p w14:paraId="1D78F22D" w14:textId="517C0F4B" w:rsidR="003C005C" w:rsidRDefault="003C005C" w:rsidP="003C005C">
      <w:pPr>
        <w:pStyle w:val="ListParagraph"/>
        <w:numPr>
          <w:ilvl w:val="0"/>
          <w:numId w:val="19"/>
        </w:numPr>
        <w:rPr>
          <w:lang w:val="en-US"/>
        </w:rPr>
      </w:pPr>
      <w:r>
        <w:rPr>
          <w:lang w:val="en-US"/>
        </w:rPr>
        <w:t>To prevent stray</w:t>
      </w:r>
      <w:r w:rsidRPr="003C005C">
        <w:rPr>
          <w:lang w:val="en-US"/>
        </w:rPr>
        <w:t xml:space="preserve"> returning to the interferometer</w:t>
      </w:r>
      <w:r>
        <w:rPr>
          <w:lang w:val="en-US"/>
        </w:rPr>
        <w:t xml:space="preserve"> (</w:t>
      </w:r>
      <w:r w:rsidR="00C87496">
        <w:rPr>
          <w:i/>
          <w:iCs/>
          <w:lang w:val="en-US"/>
        </w:rPr>
        <w:t xml:space="preserve">via </w:t>
      </w:r>
      <w:r>
        <w:rPr>
          <w:lang w:val="en-US"/>
        </w:rPr>
        <w:t xml:space="preserve">HAM5, HAM4, etc.) </w:t>
      </w:r>
    </w:p>
    <w:p w14:paraId="52D4BC50" w14:textId="12017AF8" w:rsidR="003C005C" w:rsidRPr="003C005C" w:rsidRDefault="003C005C" w:rsidP="003C005C">
      <w:pPr>
        <w:rPr>
          <w:lang w:val="en-US"/>
        </w:rPr>
      </w:pPr>
      <w:r>
        <w:rPr>
          <w:lang w:val="en-US"/>
        </w:rPr>
        <w:t xml:space="preserve">Following the </w:t>
      </w:r>
      <w:r w:rsidR="00C87496">
        <w:rPr>
          <w:lang w:val="en-US"/>
        </w:rPr>
        <w:t>pre-FDR</w:t>
      </w:r>
      <w:r>
        <w:rPr>
          <w:lang w:val="en-US"/>
        </w:rPr>
        <w:t xml:space="preserve"> discussions, the problems were categorized as high, medium, or low priority to be considered</w:t>
      </w:r>
      <w:r w:rsidR="00C87496">
        <w:rPr>
          <w:lang w:val="en-US"/>
        </w:rPr>
        <w:t xml:space="preserve"> (as proposed by review chair, Aidan Brooks)</w:t>
      </w:r>
    </w:p>
    <w:p w14:paraId="14E2FF62" w14:textId="351C80AF" w:rsidR="00F840FD" w:rsidRDefault="00F840FD" w:rsidP="00F840FD">
      <w:pPr>
        <w:pStyle w:val="Heading3"/>
        <w:rPr>
          <w:lang w:val="en-US"/>
        </w:rPr>
      </w:pPr>
      <w:bookmarkStart w:id="31" w:name="_Toc111640573"/>
      <w:r>
        <w:rPr>
          <w:lang w:val="en-US"/>
        </w:rPr>
        <w:lastRenderedPageBreak/>
        <w:t>High</w:t>
      </w:r>
      <w:r w:rsidR="00C87496">
        <w:rPr>
          <w:lang w:val="en-US"/>
        </w:rPr>
        <w:t xml:space="preserve"> priority</w:t>
      </w:r>
      <w:r w:rsidR="00830962">
        <w:rPr>
          <w:lang w:val="en-US"/>
        </w:rPr>
        <w:t xml:space="preserve"> – essential to review these at FDR</w:t>
      </w:r>
      <w:bookmarkEnd w:id="31"/>
    </w:p>
    <w:p w14:paraId="636C04F4" w14:textId="28276D1C" w:rsidR="00F840FD" w:rsidRDefault="00F840FD" w:rsidP="00F840FD">
      <w:pPr>
        <w:pStyle w:val="ListParagraph"/>
        <w:numPr>
          <w:ilvl w:val="0"/>
          <w:numId w:val="15"/>
        </w:numPr>
        <w:suppressAutoHyphens w:val="0"/>
        <w:spacing w:after="0" w:line="240" w:lineRule="auto"/>
        <w:rPr>
          <w:lang w:val="en-US"/>
        </w:rPr>
      </w:pPr>
      <w:r>
        <w:rPr>
          <w:lang w:val="en-US"/>
        </w:rPr>
        <w:t>Stray light scattered from OMC optics</w:t>
      </w:r>
      <w:r w:rsidR="003C005C">
        <w:rPr>
          <w:lang w:val="en-US"/>
        </w:rPr>
        <w:t>: “isolation” of this bright source of diffuse scatter and prevention of light from the vacuum enclosure or other moving sources from reaching</w:t>
      </w:r>
      <w:r>
        <w:rPr>
          <w:lang w:val="en-US"/>
        </w:rPr>
        <w:t xml:space="preserve"> the DCPDs or into the interferometer</w:t>
      </w:r>
      <w:r w:rsidR="003C005C">
        <w:rPr>
          <w:lang w:val="en-US"/>
        </w:rPr>
        <w:t xml:space="preserve">. </w:t>
      </w:r>
    </w:p>
    <w:p w14:paraId="4206E0E1" w14:textId="10951D03" w:rsidR="00F840FD" w:rsidRDefault="00F840FD" w:rsidP="00F840FD">
      <w:pPr>
        <w:pStyle w:val="Heading3"/>
        <w:rPr>
          <w:lang w:val="en-US"/>
        </w:rPr>
      </w:pPr>
      <w:bookmarkStart w:id="32" w:name="_Toc111640574"/>
      <w:r>
        <w:rPr>
          <w:lang w:val="en-US"/>
        </w:rPr>
        <w:t>Medium</w:t>
      </w:r>
      <w:r w:rsidR="00C87496">
        <w:rPr>
          <w:lang w:val="en-US"/>
        </w:rPr>
        <w:t xml:space="preserve"> priority</w:t>
      </w:r>
      <w:r w:rsidR="00830962">
        <w:rPr>
          <w:lang w:val="en-US"/>
        </w:rPr>
        <w:t xml:space="preserve"> – expected to review at FDR</w:t>
      </w:r>
      <w:bookmarkEnd w:id="32"/>
    </w:p>
    <w:p w14:paraId="1CEDE238" w14:textId="24EF6535" w:rsidR="00F840FD" w:rsidRPr="00E00F52" w:rsidRDefault="00F840FD" w:rsidP="00F840FD">
      <w:pPr>
        <w:pStyle w:val="ListParagraph"/>
        <w:numPr>
          <w:ilvl w:val="0"/>
          <w:numId w:val="14"/>
        </w:numPr>
        <w:suppressAutoHyphens w:val="0"/>
        <w:spacing w:after="0" w:line="240" w:lineRule="auto"/>
        <w:rPr>
          <w:lang w:val="en-US"/>
        </w:rPr>
      </w:pPr>
      <w:r w:rsidRPr="00E00F52">
        <w:rPr>
          <w:lang w:val="en-US"/>
        </w:rPr>
        <w:t>Ghost beams generated by primary optics (HRTS and H</w:t>
      </w:r>
      <w:r w:rsidR="00AA2ACC">
        <w:rPr>
          <w:lang w:val="en-US"/>
        </w:rPr>
        <w:t>XD</w:t>
      </w:r>
      <w:r w:rsidRPr="00E00F52">
        <w:rPr>
          <w:lang w:val="en-US"/>
        </w:rPr>
        <w:t xml:space="preserve">S) on HAM6 platform and their implications for baffle design. </w:t>
      </w:r>
    </w:p>
    <w:p w14:paraId="6D0C46F2" w14:textId="77777777" w:rsidR="00F840FD" w:rsidRPr="00E00F52" w:rsidRDefault="00F840FD" w:rsidP="00F840FD">
      <w:pPr>
        <w:pStyle w:val="ListParagraph"/>
        <w:numPr>
          <w:ilvl w:val="0"/>
          <w:numId w:val="14"/>
        </w:numPr>
        <w:suppressAutoHyphens w:val="0"/>
        <w:spacing w:after="0" w:line="240" w:lineRule="auto"/>
        <w:rPr>
          <w:lang w:val="en-US"/>
        </w:rPr>
      </w:pPr>
      <w:r w:rsidRPr="00E00F52">
        <w:rPr>
          <w:lang w:val="en-US"/>
        </w:rPr>
        <w:t xml:space="preserve">Dumping of critical high-power beams. </w:t>
      </w:r>
    </w:p>
    <w:p w14:paraId="0B0AB27F" w14:textId="30C80599" w:rsidR="00F840FD" w:rsidRDefault="00F840FD" w:rsidP="00F840FD">
      <w:pPr>
        <w:pStyle w:val="Heading3"/>
        <w:rPr>
          <w:lang w:val="en-US"/>
        </w:rPr>
      </w:pPr>
      <w:bookmarkStart w:id="33" w:name="_Toc111640575"/>
      <w:r>
        <w:rPr>
          <w:lang w:val="en-US"/>
        </w:rPr>
        <w:t>Low</w:t>
      </w:r>
      <w:r w:rsidR="00830962">
        <w:rPr>
          <w:lang w:val="en-US"/>
        </w:rPr>
        <w:t xml:space="preserve"> priority – can be left until after FDR (if necessary)</w:t>
      </w:r>
      <w:bookmarkEnd w:id="33"/>
    </w:p>
    <w:p w14:paraId="346E59ED" w14:textId="0056122C" w:rsidR="00F840FD" w:rsidRDefault="00F840FD" w:rsidP="00F840FD">
      <w:pPr>
        <w:pStyle w:val="ListParagraph"/>
        <w:numPr>
          <w:ilvl w:val="0"/>
          <w:numId w:val="16"/>
        </w:numPr>
        <w:suppressAutoHyphens w:val="0"/>
        <w:spacing w:after="0" w:line="240" w:lineRule="auto"/>
        <w:rPr>
          <w:lang w:val="en-US"/>
        </w:rPr>
      </w:pPr>
      <w:r>
        <w:rPr>
          <w:lang w:val="en-US"/>
        </w:rPr>
        <w:t>Ghost beams generated by secondary optics</w:t>
      </w:r>
      <w:r w:rsidR="003C005C">
        <w:rPr>
          <w:lang w:val="en-US"/>
        </w:rPr>
        <w:t xml:space="preserve"> (</w:t>
      </w:r>
      <w:r w:rsidR="003C005C">
        <w:rPr>
          <w:i/>
          <w:iCs/>
          <w:lang w:val="en-US"/>
        </w:rPr>
        <w:t>i.e.</w:t>
      </w:r>
      <w:r w:rsidR="00830962">
        <w:rPr>
          <w:i/>
          <w:iCs/>
          <w:lang w:val="en-US"/>
        </w:rPr>
        <w:t>,</w:t>
      </w:r>
      <w:r w:rsidR="003C005C">
        <w:rPr>
          <w:i/>
          <w:iCs/>
          <w:lang w:val="en-US"/>
        </w:rPr>
        <w:t xml:space="preserve"> </w:t>
      </w:r>
      <w:r w:rsidR="003C005C">
        <w:rPr>
          <w:lang w:val="en-US"/>
        </w:rPr>
        <w:t>table-mounted 1’’ or 2’’ optics that carry primary beams ranging from some mW to a significant fraction of a W of power.</w:t>
      </w:r>
    </w:p>
    <w:p w14:paraId="087C9DE3" w14:textId="1BE721F6" w:rsidR="00F840FD" w:rsidRPr="00E00F52" w:rsidRDefault="00F840FD" w:rsidP="00F840FD">
      <w:pPr>
        <w:pStyle w:val="ListParagraph"/>
        <w:numPr>
          <w:ilvl w:val="0"/>
          <w:numId w:val="16"/>
        </w:numPr>
        <w:suppressAutoHyphens w:val="0"/>
        <w:spacing w:after="0" w:line="240" w:lineRule="auto"/>
        <w:rPr>
          <w:lang w:val="en-US"/>
        </w:rPr>
      </w:pPr>
      <w:r>
        <w:rPr>
          <w:lang w:val="en-US"/>
        </w:rPr>
        <w:t>Dumping of known low-power beams</w:t>
      </w:r>
      <w:r w:rsidR="001B0A5E">
        <w:rPr>
          <w:lang w:val="en-US"/>
        </w:rPr>
        <w:t>, such as reflections from photodetectors or beams created where beam</w:t>
      </w:r>
      <w:r w:rsidR="006738EA">
        <w:rPr>
          <w:lang w:val="en-US"/>
        </w:rPr>
        <w:t>-</w:t>
      </w:r>
      <w:r w:rsidR="001B0A5E">
        <w:rPr>
          <w:lang w:val="en-US"/>
        </w:rPr>
        <w:t>splitters are used to reduce power on the path to a photodetector.</w:t>
      </w:r>
    </w:p>
    <w:p w14:paraId="70DB43E3" w14:textId="77777777" w:rsidR="001B0A5E" w:rsidRDefault="001B0A5E" w:rsidP="00F840FD">
      <w:pPr>
        <w:pStyle w:val="Heading2"/>
        <w:rPr>
          <w:lang w:val="en-US"/>
        </w:rPr>
      </w:pPr>
    </w:p>
    <w:p w14:paraId="2FC1B734" w14:textId="1E0B08A4" w:rsidR="00F840FD" w:rsidRDefault="001B0A5E" w:rsidP="001B0A5E">
      <w:pPr>
        <w:rPr>
          <w:lang w:val="en-US"/>
        </w:rPr>
      </w:pPr>
      <w:r>
        <w:rPr>
          <w:lang w:val="en-US"/>
        </w:rPr>
        <w:t>The agreed plan in mitigation of the above problems is being carried out as follows:</w:t>
      </w:r>
    </w:p>
    <w:p w14:paraId="359E0009" w14:textId="1994936F" w:rsidR="00F840FD" w:rsidRPr="00E766CF" w:rsidRDefault="00F840FD" w:rsidP="00F840FD">
      <w:pPr>
        <w:pStyle w:val="Heading3"/>
        <w:rPr>
          <w:lang w:val="en-US"/>
        </w:rPr>
      </w:pPr>
      <w:bookmarkStart w:id="34" w:name="_Toc111640576"/>
      <w:r>
        <w:rPr>
          <w:lang w:val="en-US"/>
        </w:rPr>
        <w:t>High</w:t>
      </w:r>
      <w:r w:rsidR="001B0A5E">
        <w:rPr>
          <w:lang w:val="en-US"/>
        </w:rPr>
        <w:t xml:space="preserve"> (see below for proposals)</w:t>
      </w:r>
      <w:bookmarkEnd w:id="34"/>
    </w:p>
    <w:p w14:paraId="7E71A263" w14:textId="77777777" w:rsidR="00830962" w:rsidRDefault="001B0A5E" w:rsidP="00F840FD">
      <w:pPr>
        <w:pStyle w:val="ListParagraph"/>
        <w:numPr>
          <w:ilvl w:val="0"/>
          <w:numId w:val="15"/>
        </w:numPr>
        <w:suppressAutoHyphens w:val="0"/>
        <w:spacing w:after="0" w:line="240" w:lineRule="auto"/>
        <w:rPr>
          <w:lang w:val="en-US"/>
        </w:rPr>
      </w:pPr>
      <w:r>
        <w:rPr>
          <w:lang w:val="en-US"/>
        </w:rPr>
        <w:t>For OMCs: d</w:t>
      </w:r>
      <w:r w:rsidR="00F840FD">
        <w:rPr>
          <w:lang w:val="en-US"/>
        </w:rPr>
        <w:t xml:space="preserve">esign </w:t>
      </w:r>
      <w:r>
        <w:rPr>
          <w:lang w:val="en-US"/>
        </w:rPr>
        <w:t xml:space="preserve">a </w:t>
      </w:r>
      <w:r w:rsidR="00F840FD">
        <w:rPr>
          <w:lang w:val="en-US"/>
        </w:rPr>
        <w:t xml:space="preserve">shroud </w:t>
      </w:r>
      <w:r>
        <w:rPr>
          <w:lang w:val="en-US"/>
        </w:rPr>
        <w:t xml:space="preserve">or cover </w:t>
      </w:r>
      <w:r w:rsidR="00F840FD">
        <w:rPr>
          <w:lang w:val="en-US"/>
        </w:rPr>
        <w:t xml:space="preserve">to surround </w:t>
      </w:r>
      <w:r>
        <w:rPr>
          <w:lang w:val="en-US"/>
        </w:rPr>
        <w:t xml:space="preserve">the </w:t>
      </w:r>
      <w:r w:rsidR="00F840FD">
        <w:rPr>
          <w:lang w:val="en-US"/>
        </w:rPr>
        <w:t>OMC</w:t>
      </w:r>
      <w:r>
        <w:rPr>
          <w:lang w:val="en-US"/>
        </w:rPr>
        <w:t>s as completely as practicable</w:t>
      </w:r>
      <w:r w:rsidR="00F840FD">
        <w:rPr>
          <w:lang w:val="en-US"/>
        </w:rPr>
        <w:t>. I</w:t>
      </w:r>
      <w:r w:rsidR="00F840FD" w:rsidRPr="00E00F52">
        <w:rPr>
          <w:lang w:val="en-US"/>
        </w:rPr>
        <w:t>ntegrat</w:t>
      </w:r>
      <w:r w:rsidR="00F840FD">
        <w:rPr>
          <w:lang w:val="en-US"/>
        </w:rPr>
        <w:t>e</w:t>
      </w:r>
      <w:r w:rsidR="00F840FD" w:rsidRPr="00E00F52">
        <w:rPr>
          <w:lang w:val="en-US"/>
        </w:rPr>
        <w:t xml:space="preserve"> </w:t>
      </w:r>
      <w:r w:rsidR="00830962">
        <w:rPr>
          <w:lang w:val="en-US"/>
        </w:rPr>
        <w:t xml:space="preserve">this on to the </w:t>
      </w:r>
      <w:r w:rsidR="00F840FD" w:rsidRPr="00E00F52">
        <w:rPr>
          <w:lang w:val="en-US"/>
        </w:rPr>
        <w:t>BHSS</w:t>
      </w:r>
      <w:r w:rsidR="00830962">
        <w:rPr>
          <w:lang w:val="en-US"/>
        </w:rPr>
        <w:t xml:space="preserve"> platform,</w:t>
      </w:r>
      <w:r w:rsidR="00F840FD" w:rsidRPr="00E00F52">
        <w:rPr>
          <w:lang w:val="en-US"/>
        </w:rPr>
        <w:t xml:space="preserve"> </w:t>
      </w:r>
      <w:r>
        <w:rPr>
          <w:lang w:val="en-US"/>
        </w:rPr>
        <w:t xml:space="preserve">with </w:t>
      </w:r>
      <w:r w:rsidR="00830962">
        <w:rPr>
          <w:lang w:val="en-US"/>
        </w:rPr>
        <w:t>formal approval a</w:t>
      </w:r>
      <w:r>
        <w:rPr>
          <w:lang w:val="en-US"/>
        </w:rPr>
        <w:t>t BHSS FDR</w:t>
      </w:r>
      <w:r w:rsidR="00830962">
        <w:rPr>
          <w:lang w:val="en-US"/>
        </w:rPr>
        <w:t xml:space="preserve">, </w:t>
      </w:r>
      <w:r>
        <w:rPr>
          <w:lang w:val="en-US"/>
        </w:rPr>
        <w:t xml:space="preserve">and </w:t>
      </w:r>
      <w:r w:rsidR="00830962">
        <w:rPr>
          <w:lang w:val="en-US"/>
        </w:rPr>
        <w:t>with</w:t>
      </w:r>
      <w:r>
        <w:rPr>
          <w:lang w:val="en-US"/>
        </w:rPr>
        <w:t xml:space="preserve"> </w:t>
      </w:r>
      <w:r w:rsidR="00830962">
        <w:rPr>
          <w:lang w:val="en-US"/>
        </w:rPr>
        <w:t>sufficient detail to assess the design presented at</w:t>
      </w:r>
      <w:r>
        <w:rPr>
          <w:lang w:val="en-US"/>
        </w:rPr>
        <w:t xml:space="preserve"> th</w:t>
      </w:r>
      <w:r w:rsidR="00830962">
        <w:rPr>
          <w:lang w:val="en-US"/>
        </w:rPr>
        <w:t>e</w:t>
      </w:r>
      <w:r>
        <w:rPr>
          <w:lang w:val="en-US"/>
        </w:rPr>
        <w:t xml:space="preserve"> BHD FDR. </w:t>
      </w:r>
    </w:p>
    <w:p w14:paraId="09743150" w14:textId="2C3B6A81" w:rsidR="00F840FD" w:rsidRPr="00E00F52" w:rsidRDefault="001B0A5E" w:rsidP="00F840FD">
      <w:pPr>
        <w:pStyle w:val="ListParagraph"/>
        <w:numPr>
          <w:ilvl w:val="0"/>
          <w:numId w:val="15"/>
        </w:numPr>
        <w:suppressAutoHyphens w:val="0"/>
        <w:spacing w:after="0" w:line="240" w:lineRule="auto"/>
        <w:rPr>
          <w:lang w:val="en-US"/>
        </w:rPr>
      </w:pPr>
      <w:r>
        <w:rPr>
          <w:lang w:val="en-US"/>
        </w:rPr>
        <w:t>For HRTS/HXDS</w:t>
      </w:r>
      <w:r w:rsidR="00830962">
        <w:rPr>
          <w:lang w:val="en-US"/>
        </w:rPr>
        <w:t>,</w:t>
      </w:r>
      <w:r>
        <w:rPr>
          <w:lang w:val="en-US"/>
        </w:rPr>
        <w:t xml:space="preserve"> check integration of suitable baffles on</w:t>
      </w:r>
      <w:r w:rsidR="00F840FD" w:rsidRPr="00E00F52">
        <w:rPr>
          <w:lang w:val="en-US"/>
        </w:rPr>
        <w:t xml:space="preserve"> suspension</w:t>
      </w:r>
      <w:r w:rsidR="00F840FD">
        <w:rPr>
          <w:lang w:val="en-US"/>
        </w:rPr>
        <w:t>s</w:t>
      </w:r>
      <w:r w:rsidR="00F840FD" w:rsidRPr="00E00F52">
        <w:rPr>
          <w:lang w:val="en-US"/>
        </w:rPr>
        <w:t xml:space="preserve"> on the HAM6 </w:t>
      </w:r>
      <w:r>
        <w:rPr>
          <w:lang w:val="en-US"/>
        </w:rPr>
        <w:t>table.</w:t>
      </w:r>
    </w:p>
    <w:p w14:paraId="49948DF3" w14:textId="77777777" w:rsidR="00F840FD" w:rsidRDefault="00F840FD" w:rsidP="00F840FD">
      <w:pPr>
        <w:pStyle w:val="Heading3"/>
        <w:rPr>
          <w:lang w:val="en-US"/>
        </w:rPr>
      </w:pPr>
      <w:bookmarkStart w:id="35" w:name="_Toc111640577"/>
      <w:r>
        <w:rPr>
          <w:lang w:val="en-US"/>
        </w:rPr>
        <w:t>Medium</w:t>
      </w:r>
      <w:bookmarkEnd w:id="35"/>
    </w:p>
    <w:p w14:paraId="63166C7B" w14:textId="0AAFDA3F" w:rsidR="00F840FD" w:rsidRDefault="00F840FD" w:rsidP="00F840FD">
      <w:pPr>
        <w:pStyle w:val="ListParagraph"/>
        <w:numPr>
          <w:ilvl w:val="0"/>
          <w:numId w:val="15"/>
        </w:numPr>
        <w:suppressAutoHyphens w:val="0"/>
        <w:spacing w:after="0" w:line="240" w:lineRule="auto"/>
        <w:rPr>
          <w:lang w:val="en-US"/>
        </w:rPr>
      </w:pPr>
      <w:r>
        <w:rPr>
          <w:lang w:val="en-US"/>
        </w:rPr>
        <w:t>Identify significant ghost beams generated from primary optics</w:t>
      </w:r>
      <w:r w:rsidR="00830962">
        <w:rPr>
          <w:lang w:val="en-US"/>
        </w:rPr>
        <w:t xml:space="preserve">, </w:t>
      </w:r>
      <w:r w:rsidR="00830962">
        <w:rPr>
          <w:i/>
          <w:iCs/>
          <w:lang w:val="en-US"/>
        </w:rPr>
        <w:t xml:space="preserve">i.e., </w:t>
      </w:r>
      <w:r>
        <w:rPr>
          <w:lang w:val="en-US"/>
        </w:rPr>
        <w:t xml:space="preserve">within the main, high-power beam path. Establish whether beam separation is adequate for termination with beam blocks or existing baffles. </w:t>
      </w:r>
    </w:p>
    <w:p w14:paraId="6E4C9647" w14:textId="77777777" w:rsidR="00F840FD" w:rsidRDefault="00F840FD" w:rsidP="00F840FD">
      <w:pPr>
        <w:pStyle w:val="ListParagraph"/>
        <w:numPr>
          <w:ilvl w:val="0"/>
          <w:numId w:val="15"/>
        </w:numPr>
        <w:suppressAutoHyphens w:val="0"/>
        <w:spacing w:after="0" w:line="240" w:lineRule="auto"/>
        <w:rPr>
          <w:lang w:val="en-US"/>
        </w:rPr>
      </w:pPr>
      <w:r>
        <w:rPr>
          <w:lang w:val="en-US"/>
        </w:rPr>
        <w:t xml:space="preserve">Identify critical high-power beams and means by which they are dumped. </w:t>
      </w:r>
    </w:p>
    <w:p w14:paraId="0B2E1BB4" w14:textId="77777777" w:rsidR="00F840FD" w:rsidRDefault="00F840FD" w:rsidP="00F840FD">
      <w:pPr>
        <w:pStyle w:val="Heading3"/>
        <w:rPr>
          <w:lang w:val="en-US"/>
        </w:rPr>
      </w:pPr>
      <w:bookmarkStart w:id="36" w:name="_Toc111640578"/>
      <w:r>
        <w:rPr>
          <w:lang w:val="en-US"/>
        </w:rPr>
        <w:t>Low</w:t>
      </w:r>
      <w:bookmarkEnd w:id="36"/>
    </w:p>
    <w:p w14:paraId="02E99040" w14:textId="29B8B501" w:rsidR="00F840FD" w:rsidRDefault="00F840FD" w:rsidP="00F840FD">
      <w:pPr>
        <w:pStyle w:val="ListParagraph"/>
        <w:numPr>
          <w:ilvl w:val="0"/>
          <w:numId w:val="17"/>
        </w:numPr>
        <w:suppressAutoHyphens w:val="0"/>
        <w:spacing w:after="0" w:line="240" w:lineRule="auto"/>
        <w:rPr>
          <w:lang w:val="en-US"/>
        </w:rPr>
      </w:pPr>
      <w:r>
        <w:rPr>
          <w:lang w:val="en-US"/>
        </w:rPr>
        <w:t>Identify significant ghost beams generated by secondary optics</w:t>
      </w:r>
      <w:r w:rsidR="00830962">
        <w:rPr>
          <w:lang w:val="en-US"/>
        </w:rPr>
        <w:t xml:space="preserve">, </w:t>
      </w:r>
      <w:r w:rsidR="00830962">
        <w:rPr>
          <w:i/>
          <w:iCs/>
          <w:lang w:val="en-US"/>
        </w:rPr>
        <w:t xml:space="preserve">i.e., </w:t>
      </w:r>
      <w:r>
        <w:rPr>
          <w:lang w:val="en-US"/>
        </w:rPr>
        <w:t xml:space="preserve">outside of the main, high-power beam path. Establish means for their termination with beam blocks or existing baffles. </w:t>
      </w:r>
    </w:p>
    <w:p w14:paraId="554FA225" w14:textId="3C33948C" w:rsidR="00F840FD" w:rsidRPr="008D5695" w:rsidRDefault="00F840FD" w:rsidP="00F840FD">
      <w:pPr>
        <w:pStyle w:val="ListParagraph"/>
        <w:numPr>
          <w:ilvl w:val="0"/>
          <w:numId w:val="17"/>
        </w:numPr>
        <w:suppressAutoHyphens w:val="0"/>
        <w:spacing w:after="0" w:line="240" w:lineRule="auto"/>
        <w:rPr>
          <w:lang w:val="en-US"/>
        </w:rPr>
      </w:pPr>
      <w:r>
        <w:rPr>
          <w:lang w:val="en-US"/>
        </w:rPr>
        <w:t xml:space="preserve">Identify known un-wanted low power beams and means by which they are dumped. </w:t>
      </w:r>
      <w:r w:rsidR="009E2817">
        <w:rPr>
          <w:lang w:val="en-US"/>
        </w:rPr>
        <w:t>This includes ensuring that beam dumps, whether V-shaped or plates behind steering mirrors to block residual transmission, are shown using the most recent designs and part numbers</w:t>
      </w:r>
      <w:r w:rsidR="00830962">
        <w:rPr>
          <w:lang w:val="en-US"/>
        </w:rPr>
        <w:t xml:space="preserve">, </w:t>
      </w:r>
      <w:proofErr w:type="gramStart"/>
      <w:r w:rsidR="009E2817">
        <w:rPr>
          <w:lang w:val="en-US"/>
        </w:rPr>
        <w:t xml:space="preserve">in particular </w:t>
      </w:r>
      <w:r w:rsidR="00830962">
        <w:rPr>
          <w:lang w:val="en-US"/>
        </w:rPr>
        <w:t>showing</w:t>
      </w:r>
      <w:proofErr w:type="gramEnd"/>
      <w:r w:rsidR="00830962">
        <w:rPr>
          <w:lang w:val="en-US"/>
        </w:rPr>
        <w:t xml:space="preserve"> the use of </w:t>
      </w:r>
      <w:r w:rsidR="009E2817">
        <w:rPr>
          <w:lang w:val="en-US"/>
        </w:rPr>
        <w:t>DLC plates rather than black glass, in cases except where AR-coated black glass may be needed.</w:t>
      </w:r>
    </w:p>
    <w:p w14:paraId="451559D2" w14:textId="77777777" w:rsidR="001B0A5E" w:rsidRDefault="001B0A5E" w:rsidP="00F840FD">
      <w:pPr>
        <w:pStyle w:val="Heading2"/>
        <w:rPr>
          <w:lang w:val="en-US"/>
        </w:rPr>
      </w:pPr>
    </w:p>
    <w:p w14:paraId="6B0C3670" w14:textId="1E25F704" w:rsidR="00F840FD" w:rsidRDefault="00F840FD" w:rsidP="00F840FD">
      <w:pPr>
        <w:pStyle w:val="Heading2"/>
        <w:rPr>
          <w:lang w:val="en-US"/>
        </w:rPr>
      </w:pPr>
      <w:bookmarkStart w:id="37" w:name="_Toc111640579"/>
      <w:r>
        <w:rPr>
          <w:lang w:val="en-US"/>
        </w:rPr>
        <w:t>Ghost-beam analysi</w:t>
      </w:r>
      <w:r w:rsidR="009E2817">
        <w:rPr>
          <w:lang w:val="en-US"/>
        </w:rPr>
        <w:t xml:space="preserve">s for a general survey of beams in HAM6, and to address </w:t>
      </w:r>
      <w:r w:rsidR="003B50F6" w:rsidRPr="003B50F6">
        <w:rPr>
          <w:i/>
          <w:iCs/>
          <w:lang w:val="en-US"/>
        </w:rPr>
        <w:t>at least</w:t>
      </w:r>
      <w:r w:rsidR="003B50F6">
        <w:rPr>
          <w:lang w:val="en-US"/>
        </w:rPr>
        <w:t xml:space="preserve"> </w:t>
      </w:r>
      <w:r w:rsidR="009E2817">
        <w:rPr>
          <w:lang w:val="en-US"/>
        </w:rPr>
        <w:t>the High and Medium categories above</w:t>
      </w:r>
      <w:bookmarkEnd w:id="37"/>
    </w:p>
    <w:p w14:paraId="4E916517" w14:textId="5267C563" w:rsidR="00F840FD" w:rsidRPr="00FB2482" w:rsidRDefault="001B0A5E" w:rsidP="001B0A5E">
      <w:pPr>
        <w:rPr>
          <w:lang w:val="en-US"/>
        </w:rPr>
      </w:pPr>
      <w:r>
        <w:rPr>
          <w:lang w:val="en-US"/>
        </w:rPr>
        <w:t xml:space="preserve">As Zemax allows the calculation of an impractically large set of ghost beams, we chose to consider the obvious secondary and tertiary beams in all cases and pay careful attention to those and all ghost beams exceeding </w:t>
      </w:r>
      <m:oMath>
        <m:r>
          <w:rPr>
            <w:rFonts w:ascii="Cambria Math" w:hAnsi="Cambria Math"/>
            <w:lang w:val="en-US"/>
          </w:rPr>
          <m:t>~1×</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-8</m:t>
            </m:r>
          </m:sup>
        </m:sSup>
      </m:oMath>
      <w:r w:rsidR="00F840FD" w:rsidRPr="00C26734">
        <w:rPr>
          <w:color w:val="FF0000"/>
          <w:lang w:val="en-US"/>
        </w:rPr>
        <w:t> </w:t>
      </w:r>
      <w:r w:rsidR="003B50F6" w:rsidRPr="003B50F6">
        <w:rPr>
          <w:lang w:val="en-US"/>
        </w:rPr>
        <w:t>power relative to the primary beam</w:t>
      </w:r>
      <w:r w:rsidR="00C26734" w:rsidRPr="003B50F6">
        <w:rPr>
          <w:lang w:val="en-US"/>
        </w:rPr>
        <w:t>.</w:t>
      </w:r>
      <w:r w:rsidRPr="003B50F6">
        <w:rPr>
          <w:lang w:val="en-US"/>
        </w:rPr>
        <w:t xml:space="preserve">  </w:t>
      </w:r>
      <w:r w:rsidR="00C26734" w:rsidRPr="003B50F6">
        <w:rPr>
          <w:lang w:val="en-US"/>
        </w:rPr>
        <w:t xml:space="preserve">This figure </w:t>
      </w:r>
      <w:r w:rsidR="003B50F6">
        <w:rPr>
          <w:lang w:val="en-US"/>
        </w:rPr>
        <w:t>is</w:t>
      </w:r>
      <w:r w:rsidR="00C26734" w:rsidRPr="003B50F6">
        <w:rPr>
          <w:lang w:val="en-US"/>
        </w:rPr>
        <w:t xml:space="preserve"> based on input from commissioners</w:t>
      </w:r>
      <w:r w:rsidR="003B50F6">
        <w:rPr>
          <w:lang w:val="en-US"/>
        </w:rPr>
        <w:t xml:space="preserve"> (we had started by checking beams of absolute power exceeding 1nW).</w:t>
      </w:r>
    </w:p>
    <w:p w14:paraId="3AE00DAE" w14:textId="0FD4F1D6" w:rsidR="00F840FD" w:rsidRDefault="00F840FD" w:rsidP="00F840FD">
      <w:pPr>
        <w:rPr>
          <w:lang w:val="en-US"/>
        </w:rPr>
      </w:pPr>
      <w:r>
        <w:rPr>
          <w:lang w:val="en-US"/>
        </w:rPr>
        <w:t>The following categories of ghost beams merit investigation</w:t>
      </w:r>
      <w:r w:rsidR="009E2817">
        <w:rPr>
          <w:lang w:val="en-US"/>
        </w:rPr>
        <w:t xml:space="preserve"> and in each case an approach to trace and deal with ghost beams has been applied</w:t>
      </w:r>
      <w:r>
        <w:rPr>
          <w:lang w:val="en-US"/>
        </w:rPr>
        <w:t>:</w:t>
      </w:r>
    </w:p>
    <w:p w14:paraId="40799C62" w14:textId="12AB2A94" w:rsidR="00F840FD" w:rsidRDefault="00F840FD" w:rsidP="00F840FD">
      <w:pPr>
        <w:pStyle w:val="ListParagraph"/>
        <w:numPr>
          <w:ilvl w:val="0"/>
          <w:numId w:val="18"/>
        </w:numPr>
        <w:suppressAutoHyphens w:val="0"/>
        <w:spacing w:after="0" w:line="240" w:lineRule="auto"/>
        <w:rPr>
          <w:lang w:val="en-US"/>
        </w:rPr>
      </w:pPr>
      <w:r>
        <w:rPr>
          <w:lang w:val="en-US"/>
        </w:rPr>
        <w:t>R</w:t>
      </w:r>
      <w:r w:rsidRPr="007A74D5">
        <w:rPr>
          <w:lang w:val="en-US"/>
        </w:rPr>
        <w:t>etro-reflected</w:t>
      </w:r>
      <w:r w:rsidR="009E2817">
        <w:rPr>
          <w:lang w:val="en-US"/>
        </w:rPr>
        <w:t xml:space="preserve"> from HAM6, and</w:t>
      </w:r>
      <w:r>
        <w:rPr>
          <w:lang w:val="en-US"/>
        </w:rPr>
        <w:t xml:space="preserve"> travelling</w:t>
      </w:r>
      <w:r w:rsidR="009E2817">
        <w:rPr>
          <w:lang w:val="en-US"/>
        </w:rPr>
        <w:t xml:space="preserve"> back</w:t>
      </w:r>
      <w:r>
        <w:rPr>
          <w:lang w:val="en-US"/>
        </w:rPr>
        <w:t xml:space="preserve"> </w:t>
      </w:r>
      <w:r w:rsidRPr="007A74D5">
        <w:rPr>
          <w:lang w:val="en-US"/>
        </w:rPr>
        <w:t xml:space="preserve">towards </w:t>
      </w:r>
      <w:r>
        <w:rPr>
          <w:lang w:val="en-US"/>
        </w:rPr>
        <w:t xml:space="preserve">the </w:t>
      </w:r>
      <w:r w:rsidRPr="007A74D5">
        <w:rPr>
          <w:lang w:val="en-US"/>
        </w:rPr>
        <w:t xml:space="preserve">interferometer, too close to the </w:t>
      </w:r>
      <w:r>
        <w:rPr>
          <w:lang w:val="en-US"/>
        </w:rPr>
        <w:t>SIG or LO</w:t>
      </w:r>
      <w:r w:rsidRPr="007A74D5">
        <w:rPr>
          <w:lang w:val="en-US"/>
        </w:rPr>
        <w:t xml:space="preserve"> beam</w:t>
      </w:r>
      <w:r>
        <w:rPr>
          <w:lang w:val="en-US"/>
        </w:rPr>
        <w:t>s</w:t>
      </w:r>
      <w:r w:rsidRPr="007A74D5">
        <w:rPr>
          <w:lang w:val="en-US"/>
        </w:rPr>
        <w:t xml:space="preserve"> to be </w:t>
      </w:r>
      <w:r>
        <w:rPr>
          <w:lang w:val="en-US"/>
        </w:rPr>
        <w:t>blocked</w:t>
      </w:r>
      <w:r w:rsidRPr="007A74D5">
        <w:rPr>
          <w:lang w:val="en-US"/>
        </w:rPr>
        <w:t xml:space="preserve"> </w:t>
      </w:r>
      <w:r>
        <w:rPr>
          <w:lang w:val="en-US"/>
        </w:rPr>
        <w:t xml:space="preserve">by </w:t>
      </w:r>
      <w:r w:rsidRPr="007A74D5">
        <w:rPr>
          <w:lang w:val="en-US"/>
        </w:rPr>
        <w:t>baffles</w:t>
      </w:r>
      <w:r>
        <w:rPr>
          <w:lang w:val="en-US"/>
        </w:rPr>
        <w:t xml:space="preserve"> on HAM6. Identify:</w:t>
      </w:r>
    </w:p>
    <w:p w14:paraId="14714315" w14:textId="5F7EEBA9" w:rsidR="00F840FD" w:rsidRPr="007A74D5" w:rsidRDefault="00F840FD" w:rsidP="00F840FD">
      <w:pPr>
        <w:pStyle w:val="ListParagraph"/>
        <w:numPr>
          <w:ilvl w:val="1"/>
          <w:numId w:val="18"/>
        </w:numPr>
        <w:suppressAutoHyphens w:val="0"/>
        <w:spacing w:after="0" w:line="240" w:lineRule="auto"/>
        <w:rPr>
          <w:lang w:val="en-US"/>
        </w:rPr>
      </w:pPr>
      <w:r>
        <w:rPr>
          <w:lang w:val="en-US"/>
        </w:rPr>
        <w:t>Locations in HAM4, HAM5, BSC2 or HAM3 where these can be terminated</w:t>
      </w:r>
      <w:r w:rsidR="009E2817">
        <w:rPr>
          <w:lang w:val="en-US"/>
        </w:rPr>
        <w:t xml:space="preserve"> (see comments in previous section regarding the tracing of these beams from HAM6)</w:t>
      </w:r>
    </w:p>
    <w:p w14:paraId="58272A2F" w14:textId="77777777" w:rsidR="00F840FD" w:rsidRDefault="00F840FD" w:rsidP="00F840FD">
      <w:pPr>
        <w:pStyle w:val="ListParagraph"/>
        <w:numPr>
          <w:ilvl w:val="0"/>
          <w:numId w:val="18"/>
        </w:numPr>
        <w:suppressAutoHyphens w:val="0"/>
        <w:spacing w:after="0" w:line="240" w:lineRule="auto"/>
        <w:rPr>
          <w:lang w:val="en-US"/>
        </w:rPr>
      </w:pPr>
      <w:r>
        <w:rPr>
          <w:lang w:val="en-US"/>
        </w:rPr>
        <w:lastRenderedPageBreak/>
        <w:t>Forward-going, travelling towards the OMCs, too close to the combined SIG/LO beam to be blocked by baffles on HAM6. Identify:</w:t>
      </w:r>
    </w:p>
    <w:p w14:paraId="718A37B2" w14:textId="77777777" w:rsidR="00F840FD" w:rsidRDefault="00F840FD" w:rsidP="00F840FD">
      <w:pPr>
        <w:pStyle w:val="ListParagraph"/>
        <w:numPr>
          <w:ilvl w:val="1"/>
          <w:numId w:val="18"/>
        </w:numPr>
        <w:suppressAutoHyphens w:val="0"/>
        <w:spacing w:after="0" w:line="240" w:lineRule="auto"/>
        <w:rPr>
          <w:lang w:val="en-US"/>
        </w:rPr>
      </w:pPr>
      <w:r>
        <w:rPr>
          <w:lang w:val="en-US"/>
        </w:rPr>
        <w:t xml:space="preserve">Locations on HAM6 where these can be </w:t>
      </w:r>
      <w:proofErr w:type="gramStart"/>
      <w:r>
        <w:rPr>
          <w:lang w:val="en-US"/>
        </w:rPr>
        <w:t>terminated;</w:t>
      </w:r>
      <w:proofErr w:type="gramEnd"/>
    </w:p>
    <w:p w14:paraId="5E8793B6" w14:textId="77777777" w:rsidR="00F840FD" w:rsidRDefault="00F840FD" w:rsidP="00F840FD">
      <w:pPr>
        <w:pStyle w:val="ListParagraph"/>
        <w:numPr>
          <w:ilvl w:val="1"/>
          <w:numId w:val="18"/>
        </w:numPr>
        <w:suppressAutoHyphens w:val="0"/>
        <w:spacing w:after="0" w:line="240" w:lineRule="auto"/>
        <w:rPr>
          <w:lang w:val="en-US"/>
        </w:rPr>
      </w:pPr>
      <w:r>
        <w:rPr>
          <w:lang w:val="en-US"/>
        </w:rPr>
        <w:t xml:space="preserve">If the beams strike the edge of an optic at any </w:t>
      </w:r>
      <w:proofErr w:type="gramStart"/>
      <w:r>
        <w:rPr>
          <w:lang w:val="en-US"/>
        </w:rPr>
        <w:t>point;</w:t>
      </w:r>
      <w:proofErr w:type="gramEnd"/>
    </w:p>
    <w:p w14:paraId="123A8443" w14:textId="77777777" w:rsidR="00F840FD" w:rsidRDefault="00F840FD" w:rsidP="00F840FD">
      <w:pPr>
        <w:pStyle w:val="ListParagraph"/>
        <w:numPr>
          <w:ilvl w:val="1"/>
          <w:numId w:val="18"/>
        </w:numPr>
        <w:suppressAutoHyphens w:val="0"/>
        <w:spacing w:after="0" w:line="240" w:lineRule="auto"/>
        <w:rPr>
          <w:lang w:val="en-US"/>
        </w:rPr>
      </w:pPr>
      <w:r>
        <w:rPr>
          <w:lang w:val="en-US"/>
        </w:rPr>
        <w:t>If the beams are incident upon the active area of photo-</w:t>
      </w:r>
      <w:proofErr w:type="gramStart"/>
      <w:r>
        <w:rPr>
          <w:lang w:val="en-US"/>
        </w:rPr>
        <w:t>diodes;</w:t>
      </w:r>
      <w:proofErr w:type="gramEnd"/>
    </w:p>
    <w:p w14:paraId="69F0BB54" w14:textId="77777777" w:rsidR="00F840FD" w:rsidRPr="00DA23DA" w:rsidRDefault="00F840FD" w:rsidP="00F840FD">
      <w:pPr>
        <w:pStyle w:val="ListParagraph"/>
        <w:numPr>
          <w:ilvl w:val="1"/>
          <w:numId w:val="18"/>
        </w:numPr>
        <w:suppressAutoHyphens w:val="0"/>
        <w:spacing w:after="0" w:line="240" w:lineRule="auto"/>
        <w:rPr>
          <w:lang w:val="en-US"/>
        </w:rPr>
      </w:pPr>
      <w:r>
        <w:rPr>
          <w:lang w:val="en-US"/>
        </w:rPr>
        <w:t xml:space="preserve">If the beams enter the OMC and, if so, whether they </w:t>
      </w:r>
      <w:proofErr w:type="gramStart"/>
      <w:r>
        <w:rPr>
          <w:lang w:val="en-US"/>
        </w:rPr>
        <w:t>continue on</w:t>
      </w:r>
      <w:proofErr w:type="gramEnd"/>
      <w:r>
        <w:rPr>
          <w:lang w:val="en-US"/>
        </w:rPr>
        <w:t xml:space="preserve"> to the active area of the DCPDs. </w:t>
      </w:r>
    </w:p>
    <w:p w14:paraId="467A53D2" w14:textId="47C053B1" w:rsidR="00F840FD" w:rsidRPr="00B068A0" w:rsidRDefault="009E2817" w:rsidP="00F840FD">
      <w:pPr>
        <w:rPr>
          <w:color w:val="7030A0"/>
          <w:lang w:val="en-US"/>
        </w:rPr>
      </w:pPr>
      <w:r>
        <w:rPr>
          <w:lang w:val="en-US"/>
        </w:rPr>
        <w:t xml:space="preserve">Due to the level of detail involved and many associated Zemax diagrams, a separate </w:t>
      </w:r>
      <w:r w:rsidR="00C26734">
        <w:rPr>
          <w:lang w:val="en-US"/>
        </w:rPr>
        <w:t xml:space="preserve">working </w:t>
      </w:r>
      <w:r>
        <w:rPr>
          <w:lang w:val="en-US"/>
        </w:rPr>
        <w:t xml:space="preserve">document has been prepared to detail the analysis carried out thus far.  A short summary of the main points and outcomes is recorded below.  </w:t>
      </w:r>
      <w:r w:rsidR="00A36656">
        <w:rPr>
          <w:lang w:val="en-US"/>
        </w:rPr>
        <w:t>A detailed summary of results</w:t>
      </w:r>
      <w:r>
        <w:rPr>
          <w:lang w:val="en-US"/>
        </w:rPr>
        <w:t xml:space="preserve"> </w:t>
      </w:r>
      <w:r w:rsidR="00A36656">
        <w:rPr>
          <w:lang w:val="en-US"/>
        </w:rPr>
        <w:t xml:space="preserve">for each optic in the BHD subsystem </w:t>
      </w:r>
      <w:r>
        <w:rPr>
          <w:lang w:val="en-US"/>
        </w:rPr>
        <w:t xml:space="preserve">is found </w:t>
      </w:r>
      <w:hyperlink r:id="rId97" w:history="1">
        <w:r w:rsidR="00AA2ACC" w:rsidRPr="001A5A5E">
          <w:rPr>
            <w:rStyle w:val="Hyperlink"/>
            <w:lang w:val="en-US"/>
          </w:rPr>
          <w:t>https://dcc.ligo.org/LIGO-T2200104</w:t>
        </w:r>
      </w:hyperlink>
      <w:r w:rsidR="00AA2ACC">
        <w:rPr>
          <w:lang w:val="en-US"/>
        </w:rPr>
        <w:t xml:space="preserve"> and in presentation </w:t>
      </w:r>
      <w:hyperlink r:id="rId98" w:history="1">
        <w:r w:rsidR="00AA2ACC" w:rsidRPr="001A5A5E">
          <w:rPr>
            <w:rStyle w:val="Hyperlink"/>
            <w:lang w:val="en-US"/>
          </w:rPr>
          <w:t>https://dcc.ligo.org/LIGO-G2200627</w:t>
        </w:r>
      </w:hyperlink>
      <w:r w:rsidRPr="00C81D2A">
        <w:rPr>
          <w:color w:val="FF0000"/>
          <w:lang w:val="en-US"/>
        </w:rPr>
        <w:t>.</w:t>
      </w:r>
      <w:r w:rsidR="00A36656">
        <w:rPr>
          <w:color w:val="FF0000"/>
          <w:lang w:val="en-US"/>
        </w:rPr>
        <w:t xml:space="preserve">  </w:t>
      </w:r>
      <w:r w:rsidR="00A36656" w:rsidRPr="00B068A0">
        <w:rPr>
          <w:color w:val="7030A0"/>
          <w:lang w:val="en-US"/>
        </w:rPr>
        <w:t>The material of T2200104 is intended to be part of the BHD FDR and is not repeated here.</w:t>
      </w:r>
    </w:p>
    <w:p w14:paraId="343C1CA6" w14:textId="56FEFF81" w:rsidR="009E2817" w:rsidRDefault="009E2817" w:rsidP="00F840FD">
      <w:r>
        <w:rPr>
          <w:lang w:val="en-US"/>
        </w:rPr>
        <w:t xml:space="preserve">The approach taken was to allow Zemax to generate ghost beams at all optics and to study the results to find at least the generic </w:t>
      </w:r>
      <w:r w:rsidR="005F5107">
        <w:rPr>
          <w:lang w:val="en-US"/>
        </w:rPr>
        <w:t>problems – where retro-reflected or forward going beams are generated, and what other circumstances may exist that require measures to block beams. Due to the meter-scale distances and zero or small wedge angles and, at for 45</w:t>
      </w:r>
      <w:r w:rsidR="005F5107" w:rsidRPr="005F5107">
        <w:rPr>
          <w:vertAlign w:val="superscript"/>
          <w:lang w:val="en-US"/>
        </w:rPr>
        <w:t>o</w:t>
      </w:r>
      <w:r w:rsidR="005F5107">
        <w:rPr>
          <w:lang w:val="en-US"/>
        </w:rPr>
        <w:t xml:space="preserve"> AoI small part thickness involved, most of the ghost beams fall into one or other of these categories.  The forward-going cases end up at dumps, on photodetectors (WFS etc.) or at the input coupler of an OMC.  We therefore pay attention to </w:t>
      </w:r>
      <w:proofErr w:type="gramStart"/>
      <w:r w:rsidR="005F5107">
        <w:rPr>
          <w:lang w:val="en-US"/>
        </w:rPr>
        <w:t>all of</w:t>
      </w:r>
      <w:proofErr w:type="gramEnd"/>
      <w:r w:rsidR="005F5107">
        <w:rPr>
          <w:lang w:val="en-US"/>
        </w:rPr>
        <w:t xml:space="preserve"> these cases.  </w:t>
      </w:r>
      <w:r w:rsidR="005F5107">
        <w:t>Most of the optical power entering HAM6 is in RF sidebands, but for the purpose of this analysis, we assume the significance of a ghost beam is determined by its power (or the square root thereof) and don’t distinguish RF content.</w:t>
      </w:r>
    </w:p>
    <w:p w14:paraId="6D917EF0" w14:textId="09EC31FA" w:rsidR="000C79CB" w:rsidRDefault="000C79CB" w:rsidP="00E94F2B">
      <w:pPr>
        <w:pStyle w:val="Heading2"/>
        <w:rPr>
          <w:lang w:val="en-US"/>
        </w:rPr>
      </w:pPr>
      <w:bookmarkStart w:id="38" w:name="_Toc111640580"/>
      <w:r>
        <w:rPr>
          <w:lang w:val="en-US"/>
        </w:rPr>
        <w:t>Proposal for stray light control of the OMCs</w:t>
      </w:r>
      <w:bookmarkEnd w:id="38"/>
    </w:p>
    <w:p w14:paraId="51DD2DD9" w14:textId="4FB53F34" w:rsidR="00BB393F" w:rsidRDefault="00BB393F" w:rsidP="00725AE7">
      <w:pPr>
        <w:rPr>
          <w:lang w:val="en-US"/>
        </w:rPr>
      </w:pPr>
      <w:r>
        <w:rPr>
          <w:lang w:val="en-US"/>
        </w:rPr>
        <w:t>Context: t</w:t>
      </w:r>
      <w:r w:rsidR="00BA59A7">
        <w:rPr>
          <w:lang w:val="en-US"/>
        </w:rPr>
        <w:t>he OMCs are in a low-vibration environment.</w:t>
      </w:r>
      <w:r w:rsidR="00AE3DD4">
        <w:rPr>
          <w:lang w:val="en-US"/>
        </w:rPr>
        <w:t xml:space="preserve"> </w:t>
      </w:r>
      <w:r w:rsidR="002C1EBE">
        <w:rPr>
          <w:lang w:val="en-US"/>
        </w:rPr>
        <w:t xml:space="preserve">To the extent that the OMC enclosure is a rigid box, there is no relative motion between the OMC and its enclosure that could lead to noise from </w:t>
      </w:r>
      <w:r>
        <w:rPr>
          <w:lang w:val="en-US"/>
        </w:rPr>
        <w:t>optical path changes within the box</w:t>
      </w:r>
      <w:r w:rsidR="002C1EBE">
        <w:rPr>
          <w:lang w:val="en-US"/>
        </w:rPr>
        <w:t>. The enclosure is expected to have modes in the range of a few hundred Hz</w:t>
      </w:r>
      <w:r>
        <w:rPr>
          <w:lang w:val="en-US"/>
        </w:rPr>
        <w:t>.</w:t>
      </w:r>
      <w:r w:rsidR="002C1EBE">
        <w:rPr>
          <w:lang w:val="en-US"/>
        </w:rPr>
        <w:t xml:space="preserve"> </w:t>
      </w:r>
      <w:r w:rsidR="00AE3DD4">
        <w:rPr>
          <w:lang w:val="en-US"/>
        </w:rPr>
        <w:t xml:space="preserve">The BHSS provides filtering of HAM table motion above </w:t>
      </w:r>
      <w:r w:rsidR="003B50F6">
        <w:rPr>
          <w:rFonts w:cstheme="minorHAnsi"/>
          <w:lang w:val="en-US"/>
        </w:rPr>
        <w:t>≤</w:t>
      </w:r>
      <w:r w:rsidR="00AE3DD4">
        <w:rPr>
          <w:lang w:val="en-US"/>
        </w:rPr>
        <w:t>4 Hz, reaching</w:t>
      </w:r>
      <w:r w:rsidR="00BA59A7">
        <w:rPr>
          <w:lang w:val="en-US"/>
        </w:rPr>
        <w:t xml:space="preserve"> </w:t>
      </w:r>
      <w:r w:rsidR="003B50F6">
        <w:rPr>
          <w:rFonts w:cstheme="minorHAnsi"/>
          <w:lang w:val="en-US"/>
        </w:rPr>
        <w:t>≥</w:t>
      </w:r>
      <w:r w:rsidR="00AE3DD4">
        <w:rPr>
          <w:lang w:val="en-US"/>
        </w:rPr>
        <w:t>40dB in the frequency range a</w:t>
      </w:r>
      <w:r w:rsidR="002C1EBE">
        <w:rPr>
          <w:lang w:val="en-US"/>
        </w:rPr>
        <w:t>bove</w:t>
      </w:r>
      <w:r w:rsidR="00AE3DD4">
        <w:rPr>
          <w:lang w:val="en-US"/>
        </w:rPr>
        <w:t xml:space="preserve"> 100</w:t>
      </w:r>
      <w:r w:rsidR="002C1EBE">
        <w:rPr>
          <w:lang w:val="en-US"/>
        </w:rPr>
        <w:t xml:space="preserve"> </w:t>
      </w:r>
      <w:r w:rsidR="00AE3DD4">
        <w:rPr>
          <w:lang w:val="en-US"/>
        </w:rPr>
        <w:t xml:space="preserve">Hz </w:t>
      </w:r>
      <w:r w:rsidR="003B50F6">
        <w:rPr>
          <w:lang w:val="en-US"/>
        </w:rPr>
        <w:t xml:space="preserve">and </w:t>
      </w:r>
      <w:r w:rsidR="00AE3DD4">
        <w:rPr>
          <w:lang w:val="en-US"/>
        </w:rPr>
        <w:t xml:space="preserve">yielding motion of the BHSS platform </w:t>
      </w:r>
      <w:r w:rsidR="002C1EBE">
        <w:rPr>
          <w:lang w:val="en-US"/>
        </w:rPr>
        <w:t>of order</w:t>
      </w:r>
      <w:r w:rsidR="00AE3DD4">
        <w:rPr>
          <w:lang w:val="en-US"/>
        </w:rPr>
        <w:t xml:space="preserve"> 10</w:t>
      </w:r>
      <w:r w:rsidR="002C1EBE">
        <w:rPr>
          <w:lang w:val="en-US"/>
        </w:rPr>
        <w:t xml:space="preserve"> </w:t>
      </w:r>
      <w:r w:rsidR="002C1EBE" w:rsidRPr="002C1EBE">
        <w:rPr>
          <w:vertAlign w:val="superscript"/>
          <w:lang w:val="en-US"/>
        </w:rPr>
        <w:t>–</w:t>
      </w:r>
      <w:r w:rsidR="00AE3DD4" w:rsidRPr="002C1EBE">
        <w:rPr>
          <w:vertAlign w:val="superscript"/>
          <w:lang w:val="en-US"/>
        </w:rPr>
        <w:t>14</w:t>
      </w:r>
      <w:r w:rsidR="00AE3DD4">
        <w:rPr>
          <w:lang w:val="en-US"/>
        </w:rPr>
        <w:t>m/ Hz</w:t>
      </w:r>
      <w:r>
        <w:rPr>
          <w:lang w:val="en-US"/>
        </w:rPr>
        <w:t xml:space="preserve">, </w:t>
      </w:r>
      <w:r w:rsidR="00B314D1">
        <w:rPr>
          <w:lang w:val="en-US"/>
        </w:rPr>
        <w:t xml:space="preserve">possibly </w:t>
      </w:r>
      <w:r>
        <w:rPr>
          <w:lang w:val="en-US"/>
        </w:rPr>
        <w:t xml:space="preserve">with </w:t>
      </w:r>
      <w:r w:rsidR="00B314D1">
        <w:rPr>
          <w:lang w:val="en-US"/>
        </w:rPr>
        <w:t xml:space="preserve">some </w:t>
      </w:r>
      <w:r>
        <w:rPr>
          <w:lang w:val="en-US"/>
        </w:rPr>
        <w:t>resonances exceeding this level</w:t>
      </w:r>
      <w:r w:rsidR="002C1EBE">
        <w:rPr>
          <w:lang w:val="en-US"/>
        </w:rPr>
        <w:t xml:space="preserve">.  </w:t>
      </w:r>
    </w:p>
    <w:p w14:paraId="5B746E0C" w14:textId="0C8A4013" w:rsidR="00AE3DD4" w:rsidRDefault="002C1EBE" w:rsidP="00725AE7">
      <w:pPr>
        <w:rPr>
          <w:lang w:val="en-US"/>
        </w:rPr>
      </w:pPr>
      <w:r>
        <w:rPr>
          <w:lang w:val="en-US"/>
        </w:rPr>
        <w:t xml:space="preserve">On the inside of such an enclosure, </w:t>
      </w:r>
      <w:r w:rsidR="00F44090">
        <w:rPr>
          <w:lang w:val="en-US"/>
        </w:rPr>
        <w:t>in a low-vibration environment</w:t>
      </w:r>
      <w:r w:rsidR="00BB393F">
        <w:rPr>
          <w:lang w:val="en-US"/>
        </w:rPr>
        <w:t xml:space="preserve">, </w:t>
      </w:r>
      <w:r w:rsidR="00D01918">
        <w:rPr>
          <w:lang w:val="en-US"/>
        </w:rPr>
        <w:t>it is not expected that</w:t>
      </w:r>
      <w:r>
        <w:rPr>
          <w:lang w:val="en-US"/>
        </w:rPr>
        <w:t xml:space="preserve"> stray light reach</w:t>
      </w:r>
      <w:r w:rsidR="00D01918">
        <w:rPr>
          <w:lang w:val="en-US"/>
        </w:rPr>
        <w:t>ing</w:t>
      </w:r>
      <w:r>
        <w:rPr>
          <w:lang w:val="en-US"/>
        </w:rPr>
        <w:t xml:space="preserve"> a DCPD </w:t>
      </w:r>
      <w:r w:rsidR="00D01918">
        <w:rPr>
          <w:lang w:val="en-US"/>
        </w:rPr>
        <w:t xml:space="preserve">would </w:t>
      </w:r>
      <w:r w:rsidR="00B314D1">
        <w:rPr>
          <w:lang w:val="en-US"/>
        </w:rPr>
        <w:t>typically contain a strong phase signature</w:t>
      </w:r>
      <w:r w:rsidR="00BB393F">
        <w:rPr>
          <w:lang w:val="en-US"/>
        </w:rPr>
        <w:t xml:space="preserve">. </w:t>
      </w:r>
    </w:p>
    <w:p w14:paraId="747ECEF6" w14:textId="6D3D5D01" w:rsidR="00D01918" w:rsidRDefault="00D01918" w:rsidP="00725AE7">
      <w:pPr>
        <w:rPr>
          <w:lang w:val="en-US"/>
        </w:rPr>
      </w:pPr>
      <w:r>
        <w:rPr>
          <w:lang w:val="en-US"/>
        </w:rPr>
        <w:t xml:space="preserve">After initial consideration, the following objectives were set for </w:t>
      </w:r>
      <w:r w:rsidR="00F44090">
        <w:rPr>
          <w:lang w:val="en-US"/>
        </w:rPr>
        <w:t>a cover to enclose the</w:t>
      </w:r>
      <w:r>
        <w:rPr>
          <w:lang w:val="en-US"/>
        </w:rPr>
        <w:t xml:space="preserve"> OMC</w:t>
      </w:r>
      <w:r w:rsidR="00F44090">
        <w:rPr>
          <w:lang w:val="en-US"/>
        </w:rPr>
        <w:t>s – the u</w:t>
      </w:r>
      <w:r w:rsidR="008D12F5">
        <w:rPr>
          <w:lang w:val="en-US"/>
        </w:rPr>
        <w:t xml:space="preserve">nderside </w:t>
      </w:r>
      <w:r w:rsidR="00F44090">
        <w:rPr>
          <w:lang w:val="en-US"/>
        </w:rPr>
        <w:t>being occluded</w:t>
      </w:r>
      <w:r w:rsidR="008D12F5">
        <w:rPr>
          <w:lang w:val="en-US"/>
        </w:rPr>
        <w:t xml:space="preserve"> by</w:t>
      </w:r>
      <w:r w:rsidR="00F44090">
        <w:rPr>
          <w:lang w:val="en-US"/>
        </w:rPr>
        <w:t xml:space="preserve"> parts of the BHSS platform</w:t>
      </w:r>
      <w:r w:rsidR="008D12F5">
        <w:rPr>
          <w:lang w:val="en-US"/>
        </w:rPr>
        <w:t>:</w:t>
      </w:r>
    </w:p>
    <w:p w14:paraId="14D879C0" w14:textId="02BD4993" w:rsidR="008D12F5" w:rsidRDefault="008D12F5" w:rsidP="008D12F5">
      <w:pPr>
        <w:pStyle w:val="ListParagraph"/>
        <w:numPr>
          <w:ilvl w:val="0"/>
          <w:numId w:val="21"/>
        </w:numPr>
        <w:rPr>
          <w:lang w:val="en-US"/>
        </w:rPr>
      </w:pPr>
      <w:r>
        <w:rPr>
          <w:lang w:val="en-US"/>
        </w:rPr>
        <w:t>to block, as completely as practicable, stray light travelling in HAM6 from reaching the DCPDs</w:t>
      </w:r>
    </w:p>
    <w:p w14:paraId="14E42176" w14:textId="280D32EE" w:rsidR="008D12F5" w:rsidRDefault="008D12F5" w:rsidP="008D12F5">
      <w:pPr>
        <w:pStyle w:val="ListParagraph"/>
        <w:numPr>
          <w:ilvl w:val="0"/>
          <w:numId w:val="21"/>
        </w:numPr>
        <w:rPr>
          <w:lang w:val="en-US"/>
        </w:rPr>
      </w:pPr>
      <w:r>
        <w:rPr>
          <w:lang w:val="en-US"/>
        </w:rPr>
        <w:t xml:space="preserve">to block diffuse scatter </w:t>
      </w:r>
      <w:r w:rsidR="00F44090">
        <w:rPr>
          <w:lang w:val="en-US"/>
        </w:rPr>
        <w:t xml:space="preserve">originating </w:t>
      </w:r>
      <w:r>
        <w:rPr>
          <w:lang w:val="en-US"/>
        </w:rPr>
        <w:t>from the OMC</w:t>
      </w:r>
      <w:r w:rsidR="00F44090">
        <w:rPr>
          <w:lang w:val="en-US"/>
        </w:rPr>
        <w:t xml:space="preserve"> components</w:t>
      </w:r>
    </w:p>
    <w:p w14:paraId="4D4B803C" w14:textId="78D2C42A" w:rsidR="008D12F5" w:rsidRDefault="008D12F5" w:rsidP="008D12F5">
      <w:pPr>
        <w:pStyle w:val="ListParagraph"/>
        <w:numPr>
          <w:ilvl w:val="0"/>
          <w:numId w:val="21"/>
        </w:numPr>
        <w:rPr>
          <w:lang w:val="en-US"/>
        </w:rPr>
      </w:pPr>
      <w:r>
        <w:rPr>
          <w:lang w:val="en-US"/>
        </w:rPr>
        <w:t>to present a black and where possible non-vertical outer surface</w:t>
      </w:r>
      <w:r w:rsidR="00F44090">
        <w:rPr>
          <w:lang w:val="en-US"/>
        </w:rPr>
        <w:t xml:space="preserve"> </w:t>
      </w:r>
      <w:r w:rsidR="00D877D5">
        <w:rPr>
          <w:lang w:val="en-US"/>
        </w:rPr>
        <w:t>to any stray light crossing that region of HAM6,</w:t>
      </w:r>
      <w:r>
        <w:rPr>
          <w:lang w:val="en-US"/>
        </w:rPr>
        <w:t xml:space="preserve"> especially </w:t>
      </w:r>
      <w:r w:rsidR="00D877D5">
        <w:rPr>
          <w:lang w:val="en-US"/>
        </w:rPr>
        <w:t>around the</w:t>
      </w:r>
      <w:r>
        <w:rPr>
          <w:lang w:val="en-US"/>
        </w:rPr>
        <w:t xml:space="preserve"> aperture where </w:t>
      </w:r>
      <w:r w:rsidR="00D877D5">
        <w:rPr>
          <w:lang w:val="en-US"/>
        </w:rPr>
        <w:t xml:space="preserve">the intended </w:t>
      </w:r>
      <w:r>
        <w:rPr>
          <w:lang w:val="en-US"/>
        </w:rPr>
        <w:t>beam enter</w:t>
      </w:r>
      <w:r w:rsidR="00D877D5">
        <w:rPr>
          <w:lang w:val="en-US"/>
        </w:rPr>
        <w:t>s</w:t>
      </w:r>
      <w:r>
        <w:rPr>
          <w:lang w:val="en-US"/>
        </w:rPr>
        <w:t xml:space="preserve"> the OMC</w:t>
      </w:r>
      <w:r w:rsidR="00D877D5">
        <w:rPr>
          <w:lang w:val="en-US"/>
        </w:rPr>
        <w:t xml:space="preserve"> enclosure</w:t>
      </w:r>
    </w:p>
    <w:p w14:paraId="33A0F363" w14:textId="6FB705C7" w:rsidR="008D12F5" w:rsidRDefault="008D12F5" w:rsidP="008D12F5">
      <w:pPr>
        <w:pStyle w:val="ListParagraph"/>
        <w:numPr>
          <w:ilvl w:val="0"/>
          <w:numId w:val="21"/>
        </w:numPr>
        <w:rPr>
          <w:lang w:val="en-US"/>
        </w:rPr>
      </w:pPr>
      <w:r>
        <w:rPr>
          <w:lang w:val="en-US"/>
        </w:rPr>
        <w:t xml:space="preserve">to present an absorbing environment around the OMC to modestly reduce the amplitude of diffuse scatter reaching the </w:t>
      </w:r>
      <w:r w:rsidR="002431FF">
        <w:rPr>
          <w:lang w:val="en-US"/>
        </w:rPr>
        <w:t>DCPDs</w:t>
      </w:r>
      <w:r w:rsidR="00D877D5">
        <w:rPr>
          <w:lang w:val="en-US"/>
        </w:rPr>
        <w:t xml:space="preserve">. </w:t>
      </w:r>
      <w:r w:rsidR="002431FF">
        <w:rPr>
          <w:lang w:val="en-US"/>
        </w:rPr>
        <w:t xml:space="preserve"> </w:t>
      </w:r>
      <w:r w:rsidR="004A7254">
        <w:rPr>
          <w:lang w:val="en-US"/>
        </w:rPr>
        <w:t>A</w:t>
      </w:r>
      <w:r w:rsidR="00D877D5">
        <w:rPr>
          <w:lang w:val="en-US"/>
        </w:rPr>
        <w:t xml:space="preserve"> </w:t>
      </w:r>
      <w:r w:rsidR="004A7254">
        <w:rPr>
          <w:lang w:val="en-US"/>
        </w:rPr>
        <w:t xml:space="preserve">reasonably smooth and </w:t>
      </w:r>
      <w:r w:rsidR="00D877D5">
        <w:rPr>
          <w:lang w:val="en-US"/>
        </w:rPr>
        <w:t xml:space="preserve">black </w:t>
      </w:r>
      <w:r w:rsidR="004A7254">
        <w:rPr>
          <w:lang w:val="en-US"/>
        </w:rPr>
        <w:t xml:space="preserve">interior </w:t>
      </w:r>
      <w:r w:rsidR="00D877D5">
        <w:rPr>
          <w:lang w:val="en-US"/>
        </w:rPr>
        <w:t xml:space="preserve">surface </w:t>
      </w:r>
      <w:r w:rsidR="004A7254">
        <w:rPr>
          <w:lang w:val="en-US"/>
        </w:rPr>
        <w:t>helps to reduce the light reaching the DCPDs through secondary scatter and/or after multiple reflections.</w:t>
      </w:r>
      <w:r w:rsidR="00D877D5">
        <w:rPr>
          <w:lang w:val="en-US"/>
        </w:rPr>
        <w:t xml:space="preserve"> </w:t>
      </w:r>
    </w:p>
    <w:p w14:paraId="5307AD46" w14:textId="128816D2" w:rsidR="002431FF" w:rsidRPr="008D12F5" w:rsidRDefault="004A7254" w:rsidP="008D12F5">
      <w:pPr>
        <w:pStyle w:val="ListParagraph"/>
        <w:numPr>
          <w:ilvl w:val="0"/>
          <w:numId w:val="21"/>
        </w:numPr>
        <w:rPr>
          <w:lang w:val="en-US"/>
        </w:rPr>
      </w:pPr>
      <w:r>
        <w:rPr>
          <w:lang w:val="en-US"/>
        </w:rPr>
        <w:t>consider</w:t>
      </w:r>
      <w:r w:rsidR="002431FF">
        <w:rPr>
          <w:lang w:val="en-US"/>
        </w:rPr>
        <w:t xml:space="preserve"> </w:t>
      </w:r>
      <w:r>
        <w:rPr>
          <w:lang w:val="en-US"/>
        </w:rPr>
        <w:t xml:space="preserve">whether </w:t>
      </w:r>
      <w:r w:rsidR="002431FF">
        <w:rPr>
          <w:lang w:val="en-US"/>
        </w:rPr>
        <w:t xml:space="preserve">a separate compartment for the DCPDs </w:t>
      </w:r>
      <w:r>
        <w:rPr>
          <w:lang w:val="en-US"/>
        </w:rPr>
        <w:t>could bring advantages by separating the detectors from the relatively bright diffuse scatter from the OMCs.</w:t>
      </w:r>
    </w:p>
    <w:p w14:paraId="5065423C" w14:textId="2E9068FA" w:rsidR="00B314D1" w:rsidRDefault="002431FF" w:rsidP="00725AE7">
      <w:pPr>
        <w:rPr>
          <w:lang w:val="en-US"/>
        </w:rPr>
      </w:pPr>
      <w:r>
        <w:rPr>
          <w:lang w:val="en-US"/>
        </w:rPr>
        <w:lastRenderedPageBreak/>
        <w:t xml:space="preserve">The above requirements </w:t>
      </w:r>
      <w:r w:rsidR="00BB393F">
        <w:rPr>
          <w:lang w:val="en-US"/>
        </w:rPr>
        <w:t xml:space="preserve">can be met if the OMC is almost </w:t>
      </w:r>
      <w:proofErr w:type="gramStart"/>
      <w:r w:rsidR="00BB393F">
        <w:rPr>
          <w:lang w:val="en-US"/>
        </w:rPr>
        <w:t>completely</w:t>
      </w:r>
      <w:r w:rsidR="004E3992">
        <w:rPr>
          <w:lang w:val="en-US"/>
        </w:rPr>
        <w:t xml:space="preserve"> surrounded</w:t>
      </w:r>
      <w:proofErr w:type="gramEnd"/>
      <w:r w:rsidR="004E3992">
        <w:rPr>
          <w:lang w:val="en-US"/>
        </w:rPr>
        <w:t xml:space="preserve"> in a </w:t>
      </w:r>
      <w:r w:rsidR="000101FE">
        <w:rPr>
          <w:lang w:val="en-US"/>
        </w:rPr>
        <w:t xml:space="preserve">DLC </w:t>
      </w:r>
      <w:r w:rsidR="00BB393F">
        <w:rPr>
          <w:lang w:val="en-US"/>
        </w:rPr>
        <w:t>coated</w:t>
      </w:r>
      <w:r w:rsidR="004E3992">
        <w:rPr>
          <w:lang w:val="en-US"/>
        </w:rPr>
        <w:t xml:space="preserve"> metal box</w:t>
      </w:r>
      <w:r w:rsidR="00BB393F">
        <w:rPr>
          <w:lang w:val="en-US"/>
        </w:rPr>
        <w:t xml:space="preserve">. </w:t>
      </w:r>
      <w:r w:rsidR="00B314D1">
        <w:rPr>
          <w:lang w:val="en-US"/>
        </w:rPr>
        <w:t>Since the material is relatively absorbing, multi-</w:t>
      </w:r>
      <w:r w:rsidR="004A7254">
        <w:rPr>
          <w:lang w:val="en-US"/>
        </w:rPr>
        <w:t>reflection</w:t>
      </w:r>
      <w:r w:rsidR="00B314D1">
        <w:rPr>
          <w:lang w:val="en-US"/>
        </w:rPr>
        <w:t xml:space="preserve"> processes are attenuated. </w:t>
      </w:r>
    </w:p>
    <w:p w14:paraId="6637269D" w14:textId="77777777" w:rsidR="00115807" w:rsidRDefault="00B314D1" w:rsidP="00725AE7">
      <w:pPr>
        <w:rPr>
          <w:rFonts w:eastAsiaTheme="minorEastAsia"/>
          <w:lang w:val="en-US"/>
        </w:rPr>
      </w:pPr>
      <w:r>
        <w:rPr>
          <w:lang w:val="en-US"/>
        </w:rPr>
        <w:t>The total diffuse light from an OMC is of order 1mW (</w:t>
      </w:r>
      <w:r>
        <w:rPr>
          <w:i/>
          <w:iCs/>
          <w:lang w:val="en-US"/>
        </w:rPr>
        <w:t xml:space="preserve">i.e., </w:t>
      </w:r>
      <w:r>
        <w:rPr>
          <w:lang w:val="en-US"/>
        </w:rPr>
        <w:t>2% loss</w:t>
      </w:r>
      <w:r w:rsidR="0049108E">
        <w:rPr>
          <w:lang w:val="en-US"/>
        </w:rPr>
        <w:t xml:space="preserve"> with 50mW throughput</w:t>
      </w:r>
      <w:r>
        <w:rPr>
          <w:lang w:val="en-US"/>
        </w:rPr>
        <w:t>)</w:t>
      </w:r>
      <w:r w:rsidR="0049108E">
        <w:rPr>
          <w:lang w:val="en-US"/>
        </w:rPr>
        <w:t>. As the DCPDs constitute about 0.01% of the internal surface area (and as most light is absorbed in each interaction with the black material), a rough estimate for the largest power reaching the DCPDs is 10nW. Considering the geometry, including obstructions around the DCPDs, angles for scattering etc., suggests that the stray light reaching each DCPD is probably closer to 1nW, or about 10</w:t>
      </w:r>
      <w:r w:rsidR="0049108E" w:rsidRPr="0049108E">
        <w:rPr>
          <w:vertAlign w:val="superscript"/>
          <w:lang w:val="en-US"/>
        </w:rPr>
        <w:t>-8</w:t>
      </w:r>
      <w:r w:rsidR="0049108E">
        <w:rPr>
          <w:lang w:val="en-US"/>
        </w:rPr>
        <w:t xml:space="preserve"> of the LO power. </w:t>
      </w:r>
      <w:r w:rsidR="0071129D">
        <w:rPr>
          <w:lang w:val="en-US"/>
        </w:rPr>
        <w:t xml:space="preserve">Sensitivity to the phase of these beats should be four orders of magnitude poorer than the LO shot noise), or a phase sensitivity of  </w:t>
      </w:r>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r>
          <w:rPr>
            <w:rFonts w:ascii="Cambria Math" w:hAnsi="Cambria Math"/>
            <w:lang w:val="en-US"/>
          </w:rPr>
          <m:t>/</m:t>
        </m:r>
        <m:rad>
          <m:radPr>
            <m:degHide m:val="1"/>
            <m:ctrlPr>
              <w:rPr>
                <w:rFonts w:ascii="Cambria Math" w:hAnsi="Cambria Math"/>
                <w:i/>
                <w:lang w:val="en-US"/>
              </w:rPr>
            </m:ctrlPr>
          </m:radPr>
          <m:deg/>
          <m:e>
            <m:r>
              <m:rPr>
                <m:nor/>
              </m:rPr>
              <w:rPr>
                <w:rFonts w:ascii="Cambria Math" w:hAnsi="Cambria Math"/>
                <w:lang w:val="en-US"/>
              </w:rPr>
              <m:t>Hz</m:t>
            </m:r>
          </m:e>
        </m:rad>
      </m:oMath>
      <w:r w:rsidR="005362A1">
        <w:rPr>
          <w:rFonts w:eastAsiaTheme="minorEastAsia"/>
          <w:lang w:val="en-US"/>
        </w:rPr>
        <w:t xml:space="preserve"> or </w:t>
      </w:r>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-12</m:t>
            </m:r>
          </m:sup>
        </m:sSup>
        <m:r>
          <m:rPr>
            <m:sty m:val="p"/>
          </m:rPr>
          <w:rPr>
            <w:rFonts w:ascii="Cambria Math" w:hAnsi="Cambria Math"/>
            <w:lang w:val="en-US"/>
          </w:rPr>
          <m:t>m</m:t>
        </m:r>
        <m:r>
          <w:rPr>
            <w:rFonts w:ascii="Cambria Math" w:hAnsi="Cambria Math"/>
            <w:lang w:val="en-US"/>
          </w:rPr>
          <m:t>/</m:t>
        </m:r>
        <m:rad>
          <m:radPr>
            <m:degHide m:val="1"/>
            <m:ctrlPr>
              <w:rPr>
                <w:rFonts w:ascii="Cambria Math" w:hAnsi="Cambria Math"/>
                <w:i/>
                <w:lang w:val="en-US"/>
              </w:rPr>
            </m:ctrlPr>
          </m:radPr>
          <m:deg/>
          <m:e>
            <m:r>
              <m:rPr>
                <m:nor/>
              </m:rPr>
              <w:rPr>
                <w:rFonts w:ascii="Cambria Math" w:hAnsi="Cambria Math"/>
                <w:lang w:val="en-US"/>
              </w:rPr>
              <m:t>Hz</m:t>
            </m:r>
          </m:e>
        </m:rad>
      </m:oMath>
      <w:r w:rsidR="005362A1">
        <w:rPr>
          <w:rFonts w:eastAsiaTheme="minorEastAsia"/>
          <w:lang w:val="en-US"/>
        </w:rPr>
        <w:t xml:space="preserve"> – an extra factor of 10 being allowed as margin. </w:t>
      </w:r>
    </w:p>
    <w:p w14:paraId="48670242" w14:textId="58DC5508" w:rsidR="004E3992" w:rsidRDefault="00115807" w:rsidP="00725AE7">
      <w:pPr>
        <w:rPr>
          <w:rFonts w:eastAsiaTheme="minorEastAsia"/>
          <w:color w:val="7030A0"/>
          <w:lang w:val="en-US"/>
        </w:rPr>
      </w:pPr>
      <w:r w:rsidRPr="00B068A0">
        <w:rPr>
          <w:rFonts w:eastAsiaTheme="minorEastAsia"/>
          <w:color w:val="7030A0"/>
          <w:lang w:val="en-US"/>
        </w:rPr>
        <w:t>The proposal is set out in more detail in</w:t>
      </w:r>
      <w:r w:rsidRPr="00115807">
        <w:rPr>
          <w:rFonts w:eastAsiaTheme="minorEastAsia"/>
          <w:color w:val="FF0000"/>
          <w:lang w:val="en-US"/>
        </w:rPr>
        <w:t xml:space="preserve"> </w:t>
      </w:r>
      <w:hyperlink r:id="rId99" w:history="1">
        <w:r w:rsidR="000F5852" w:rsidRPr="002B21B9">
          <w:rPr>
            <w:rStyle w:val="Hyperlink"/>
            <w:rFonts w:eastAsiaTheme="minorEastAsia"/>
            <w:lang w:val="en-US"/>
          </w:rPr>
          <w:t>https://dcc.ligo.org/LIGO-G2200865</w:t>
        </w:r>
      </w:hyperlink>
      <w:r w:rsidR="000F5852">
        <w:rPr>
          <w:rFonts w:eastAsiaTheme="minorEastAsia"/>
          <w:color w:val="FF0000"/>
          <w:lang w:val="en-US"/>
        </w:rPr>
        <w:t xml:space="preserve"> </w:t>
      </w:r>
      <w:r>
        <w:rPr>
          <w:rFonts w:eastAsiaTheme="minorEastAsia"/>
          <w:color w:val="FF0000"/>
          <w:lang w:val="en-US"/>
        </w:rPr>
        <w:t xml:space="preserve"> </w:t>
      </w:r>
      <w:r w:rsidRPr="00B068A0">
        <w:rPr>
          <w:rFonts w:eastAsiaTheme="minorEastAsia"/>
          <w:color w:val="7030A0"/>
          <w:lang w:val="en-US"/>
        </w:rPr>
        <w:t>This was presented in conceptual form to interested parties on May 26</w:t>
      </w:r>
      <w:r w:rsidRPr="00B068A0">
        <w:rPr>
          <w:rFonts w:eastAsiaTheme="minorEastAsia"/>
          <w:color w:val="7030A0"/>
          <w:vertAlign w:val="superscript"/>
          <w:lang w:val="en-US"/>
        </w:rPr>
        <w:t>th</w:t>
      </w:r>
      <w:r w:rsidRPr="00B068A0">
        <w:rPr>
          <w:rFonts w:eastAsiaTheme="minorEastAsia"/>
          <w:color w:val="7030A0"/>
          <w:lang w:val="en-US"/>
        </w:rPr>
        <w:t xml:space="preserve"> and feedback received at that meeting incorporated into the proposed design</w:t>
      </w:r>
      <w:r w:rsidR="000F5852" w:rsidRPr="00B068A0">
        <w:rPr>
          <w:rFonts w:eastAsiaTheme="minorEastAsia"/>
          <w:color w:val="7030A0"/>
          <w:lang w:val="en-US"/>
        </w:rPr>
        <w:t xml:space="preserve"> (to appear in full detail in the BHSS FDD). </w:t>
      </w:r>
      <w:r w:rsidR="00B068A0">
        <w:rPr>
          <w:rFonts w:eastAsiaTheme="minorEastAsia"/>
          <w:color w:val="7030A0"/>
          <w:lang w:val="en-US"/>
        </w:rPr>
        <w:t>Subsequent discussions have covered materials methods for production of suitable covers</w:t>
      </w:r>
      <w:r w:rsidR="008769F3">
        <w:rPr>
          <w:rFonts w:eastAsiaTheme="minorEastAsia"/>
          <w:color w:val="7030A0"/>
          <w:lang w:val="en-US"/>
        </w:rPr>
        <w:t xml:space="preserve"> and inform the remainder of this section.</w:t>
      </w:r>
    </w:p>
    <w:p w14:paraId="07AA6B67" w14:textId="0B8947A0" w:rsidR="004F6BFE" w:rsidRDefault="004F6BFE" w:rsidP="004F6BFE">
      <w:pPr>
        <w:rPr>
          <w:lang w:val="en-US"/>
        </w:rPr>
      </w:pPr>
      <w:r w:rsidRPr="004F6BFE">
        <w:rPr>
          <w:lang w:val="en-US"/>
        </w:rPr>
        <w:t>The</w:t>
      </w:r>
      <w:r>
        <w:rPr>
          <w:lang w:val="en-US"/>
        </w:rPr>
        <w:t xml:space="preserve"> OMC covers may be made of one formed piece formed from a sheet or possibly with separate ends the ends shall be inclined to send external-incident beams downward. The ends shall have apertures, each approximately 10mm diameter. One of these admits the LO and signal beams and allow the reflected light to leave to QPDs, WFS, etc. It is likely that apertures will be provided for both transmitted beams</w:t>
      </w:r>
      <w:r w:rsidR="00246E57">
        <w:rPr>
          <w:lang w:val="en-US"/>
        </w:rPr>
        <w:t xml:space="preserve">, though the unused one may also be dumped within the enclosure (TBC). </w:t>
      </w:r>
      <w:r w:rsidR="007E625E">
        <w:rPr>
          <w:lang w:val="en-US"/>
        </w:rPr>
        <w:t>If the end plates and main cover are separate, they could be of different material. Standard methods of attachment are planned, incorporating Fluorel damping inserts and with oversized holes to allow adjustment.</w:t>
      </w:r>
    </w:p>
    <w:p w14:paraId="0EDCD053" w14:textId="77777777" w:rsidR="007E625E" w:rsidRDefault="00246E57" w:rsidP="004F6BFE">
      <w:pPr>
        <w:rPr>
          <w:lang w:val="en-US"/>
        </w:rPr>
      </w:pPr>
      <w:r>
        <w:rPr>
          <w:lang w:val="en-US"/>
        </w:rPr>
        <w:t xml:space="preserve">The external surface of the enclosure should follow guidelines for baffles – </w:t>
      </w:r>
      <w:r>
        <w:rPr>
          <w:i/>
          <w:iCs/>
          <w:lang w:val="en-US"/>
        </w:rPr>
        <w:t xml:space="preserve">i.e., </w:t>
      </w:r>
      <w:r>
        <w:rPr>
          <w:lang w:val="en-US"/>
        </w:rPr>
        <w:t>likely DLC coated super 8 stainless steel</w:t>
      </w:r>
      <w:r w:rsidR="007E625E">
        <w:rPr>
          <w:lang w:val="en-US"/>
        </w:rPr>
        <w:t>, otherwise the usual aluminum sheet used for baffles, with black-nickel as a fall back if for some reason DLC is impractical on these parts.</w:t>
      </w:r>
      <w:r>
        <w:rPr>
          <w:lang w:val="en-US"/>
        </w:rPr>
        <w:t xml:space="preserve">  </w:t>
      </w:r>
    </w:p>
    <w:p w14:paraId="2E4E7EF4" w14:textId="4AAC56E6" w:rsidR="00F67B0B" w:rsidRDefault="00F67B0B" w:rsidP="004F6BFE">
      <w:pPr>
        <w:rPr>
          <w:lang w:val="en-US"/>
        </w:rPr>
      </w:pPr>
      <w:r>
        <w:rPr>
          <w:lang w:val="en-US"/>
        </w:rPr>
        <w:t>Our mass</w:t>
      </w:r>
      <w:r w:rsidR="00AC2AC7">
        <w:rPr>
          <w:lang w:val="en-US"/>
        </w:rPr>
        <w:t xml:space="preserve"> budget is about 1kg per enclosure including accessories</w:t>
      </w:r>
      <w:r>
        <w:rPr>
          <w:lang w:val="en-US"/>
        </w:rPr>
        <w:t xml:space="preserve">. This </w:t>
      </w:r>
      <w:r w:rsidR="00246E57">
        <w:rPr>
          <w:lang w:val="en-US"/>
        </w:rPr>
        <w:t>require</w:t>
      </w:r>
      <w:r>
        <w:rPr>
          <w:lang w:val="en-US"/>
        </w:rPr>
        <w:t>s</w:t>
      </w:r>
      <w:r w:rsidR="00246E57">
        <w:rPr>
          <w:lang w:val="en-US"/>
        </w:rPr>
        <w:t xml:space="preserve"> the enclosure to be made from thinner sheet than usual</w:t>
      </w:r>
      <w:r w:rsidR="00AC2AC7">
        <w:rPr>
          <w:lang w:val="en-US"/>
        </w:rPr>
        <w:t xml:space="preserve"> (we believe that sheet is available in </w:t>
      </w:r>
      <w:r w:rsidR="008769F3">
        <w:rPr>
          <w:lang w:val="en-US"/>
        </w:rPr>
        <w:t>0.46mm and 0.61mm</w:t>
      </w:r>
      <w:r w:rsidR="00AC2AC7">
        <w:rPr>
          <w:lang w:val="en-US"/>
        </w:rPr>
        <w:t>)</w:t>
      </w:r>
      <w:r w:rsidR="00246E57">
        <w:rPr>
          <w:lang w:val="en-US"/>
        </w:rPr>
        <w:t>, or otherwise aluminum</w:t>
      </w:r>
      <w:r w:rsidR="008769F3">
        <w:rPr>
          <w:lang w:val="en-US"/>
        </w:rPr>
        <w:t xml:space="preserve"> up to around 1.5 or 2.0 mm thick</w:t>
      </w:r>
      <w:r w:rsidR="00246E57">
        <w:rPr>
          <w:lang w:val="en-US"/>
        </w:rPr>
        <w:t xml:space="preserve">.  </w:t>
      </w:r>
      <w:r>
        <w:rPr>
          <w:lang w:val="en-US"/>
        </w:rPr>
        <w:t>The exterior finish should conform to the normal specification for baffles.</w:t>
      </w:r>
    </w:p>
    <w:p w14:paraId="5DFAB44E" w14:textId="2ACB85EA" w:rsidR="00246E57" w:rsidRDefault="00246E57" w:rsidP="004F6BFE">
      <w:pPr>
        <w:rPr>
          <w:lang w:val="en-US"/>
        </w:rPr>
      </w:pPr>
      <w:r>
        <w:rPr>
          <w:lang w:val="en-US"/>
        </w:rPr>
        <w:t>The requirements for the internal finish have been considered.</w:t>
      </w:r>
      <w:r w:rsidR="008769F3">
        <w:rPr>
          <w:lang w:val="en-US"/>
        </w:rPr>
        <w:t xml:space="preserve"> </w:t>
      </w:r>
      <w:r>
        <w:rPr>
          <w:lang w:val="en-US"/>
        </w:rPr>
        <w:t>To prevent multiple reflections and absorb background scatter, the interior should be black</w:t>
      </w:r>
      <w:r w:rsidR="00F67B0B">
        <w:rPr>
          <w:lang w:val="en-US"/>
        </w:rPr>
        <w:t xml:space="preserve">, </w:t>
      </w:r>
      <w:r>
        <w:rPr>
          <w:lang w:val="en-US"/>
        </w:rPr>
        <w:t xml:space="preserve">likely DLC. </w:t>
      </w:r>
      <w:r w:rsidR="00F67B0B">
        <w:rPr>
          <w:lang w:val="en-US"/>
        </w:rPr>
        <w:t>In searching for requirements for the interior finish, we have</w:t>
      </w:r>
      <w:r>
        <w:rPr>
          <w:lang w:val="en-US"/>
        </w:rPr>
        <w:t xml:space="preserve"> been able to trace a path such that an individual backscatter would be of concern, </w:t>
      </w:r>
      <w:r>
        <w:rPr>
          <w:i/>
          <w:iCs/>
          <w:lang w:val="en-US"/>
        </w:rPr>
        <w:t xml:space="preserve">i.e., </w:t>
      </w:r>
      <w:r>
        <w:rPr>
          <w:lang w:val="en-US"/>
        </w:rPr>
        <w:t xml:space="preserve">allowing an upper limit on BDRF to be specified. </w:t>
      </w:r>
    </w:p>
    <w:p w14:paraId="4D5D6E5F" w14:textId="7079F0AD" w:rsidR="00246E57" w:rsidRDefault="00356612" w:rsidP="004F6BFE">
      <w:pPr>
        <w:rPr>
          <w:lang w:val="en-US"/>
        </w:rPr>
      </w:pPr>
      <w:r>
        <w:rPr>
          <w:lang w:val="en-US"/>
        </w:rPr>
        <w:t>H</w:t>
      </w:r>
      <w:r w:rsidR="00246E57">
        <w:rPr>
          <w:lang w:val="en-US"/>
        </w:rPr>
        <w:t>igher</w:t>
      </w:r>
      <w:r w:rsidR="00F67B0B">
        <w:rPr>
          <w:lang w:val="en-US"/>
        </w:rPr>
        <w:t>-</w:t>
      </w:r>
      <w:r w:rsidR="00246E57">
        <w:rPr>
          <w:lang w:val="en-US"/>
        </w:rPr>
        <w:t>order beams have been traced in Zemax</w:t>
      </w:r>
      <w:r w:rsidR="00F67B0B">
        <w:rPr>
          <w:lang w:val="en-US"/>
        </w:rPr>
        <w:t xml:space="preserve"> for all BHD related optics including the OMC mirrors. See</w:t>
      </w:r>
      <w:r w:rsidR="00246E57">
        <w:rPr>
          <w:lang w:val="en-US"/>
        </w:rPr>
        <w:t xml:space="preserve"> </w:t>
      </w:r>
      <w:hyperlink r:id="rId100" w:history="1">
        <w:r w:rsidR="004E2DB1" w:rsidRPr="001A5A5E">
          <w:rPr>
            <w:rStyle w:val="Hyperlink"/>
            <w:lang w:val="en-US"/>
          </w:rPr>
          <w:t>https://dcc.ligo.org/LIGO-T2200104</w:t>
        </w:r>
      </w:hyperlink>
      <w:r w:rsidR="004E2DB1">
        <w:rPr>
          <w:lang w:val="en-US"/>
        </w:rPr>
        <w:t xml:space="preserve"> with further illustration in</w:t>
      </w:r>
      <w:r w:rsidR="00F67B0B">
        <w:rPr>
          <w:lang w:val="en-US"/>
        </w:rPr>
        <w:t xml:space="preserve"> the pdf at</w:t>
      </w:r>
      <w:r w:rsidR="004E2DB1">
        <w:rPr>
          <w:lang w:val="en-US"/>
        </w:rPr>
        <w:t xml:space="preserve"> </w:t>
      </w:r>
      <w:hyperlink r:id="rId101" w:history="1">
        <w:r w:rsidR="004E2DB1" w:rsidRPr="008C5454">
          <w:rPr>
            <w:rStyle w:val="Hyperlink"/>
            <w:lang w:val="en-US"/>
          </w:rPr>
          <w:t>https://dcc.ligo.org/LIGO-G2200627-v4</w:t>
        </w:r>
      </w:hyperlink>
      <w:r w:rsidR="004E2DB1">
        <w:rPr>
          <w:lang w:val="en-US"/>
        </w:rPr>
        <w:t xml:space="preserve"> from which the following page references are taken. </w:t>
      </w:r>
    </w:p>
    <w:p w14:paraId="4E04633A" w14:textId="713862A1" w:rsidR="00F67B0B" w:rsidRDefault="004D2A9B" w:rsidP="004F6BFE">
      <w:pPr>
        <w:rPr>
          <w:lang w:val="en-US"/>
        </w:rPr>
      </w:pPr>
      <w:r>
        <w:rPr>
          <w:lang w:val="en-US"/>
        </w:rPr>
        <w:t>The stronger r</w:t>
      </w:r>
      <w:r w:rsidR="004E2DB1">
        <w:rPr>
          <w:lang w:val="en-US"/>
        </w:rPr>
        <w:t xml:space="preserve">eflections from the </w:t>
      </w:r>
      <w:r w:rsidR="00356612">
        <w:rPr>
          <w:lang w:val="en-US"/>
        </w:rPr>
        <w:t xml:space="preserve">AR surface of the </w:t>
      </w:r>
      <w:r w:rsidR="004E2DB1">
        <w:rPr>
          <w:lang w:val="en-US"/>
        </w:rPr>
        <w:t xml:space="preserve">input </w:t>
      </w:r>
      <w:r>
        <w:rPr>
          <w:lang w:val="en-US"/>
        </w:rPr>
        <w:t xml:space="preserve">and output </w:t>
      </w:r>
      <w:r w:rsidR="00356612">
        <w:rPr>
          <w:lang w:val="en-US"/>
        </w:rPr>
        <w:t>coupler</w:t>
      </w:r>
      <w:r>
        <w:rPr>
          <w:lang w:val="en-US"/>
        </w:rPr>
        <w:t>s</w:t>
      </w:r>
      <w:r w:rsidR="004E2DB1">
        <w:rPr>
          <w:lang w:val="en-US"/>
        </w:rPr>
        <w:t xml:space="preserve"> </w:t>
      </w:r>
      <w:r w:rsidR="00356612">
        <w:rPr>
          <w:lang w:val="en-US"/>
        </w:rPr>
        <w:t>(p73</w:t>
      </w:r>
      <w:r w:rsidR="008769F3">
        <w:rPr>
          <w:lang w:val="en-US"/>
        </w:rPr>
        <w:t xml:space="preserve"> to p8</w:t>
      </w:r>
      <w:r>
        <w:rPr>
          <w:lang w:val="en-US"/>
        </w:rPr>
        <w:t>7</w:t>
      </w:r>
      <w:r w:rsidR="00356612">
        <w:rPr>
          <w:lang w:val="en-US"/>
        </w:rPr>
        <w:t xml:space="preserve">) </w:t>
      </w:r>
      <w:r>
        <w:rPr>
          <w:lang w:val="en-US"/>
        </w:rPr>
        <w:t xml:space="preserve">leave through the baffle aperture for incoming/reflected light or reach the DCPD mount (as in aLIGO). Only weak higher-order reflections may reach the interior of the enclosure. Direct backscatter from there does </w:t>
      </w:r>
      <w:r w:rsidR="004E2DB1">
        <w:rPr>
          <w:lang w:val="en-US"/>
        </w:rPr>
        <w:t>not enter the forward-going OMC path</w:t>
      </w:r>
      <w:r>
        <w:rPr>
          <w:lang w:val="en-US"/>
        </w:rPr>
        <w:t xml:space="preserve"> however, requiring additional scatter processes to enter the forward-going OMC path. </w:t>
      </w:r>
    </w:p>
    <w:p w14:paraId="451F68B0" w14:textId="77777777" w:rsidR="004D2A9B" w:rsidRDefault="006D4493" w:rsidP="004F6BFE">
      <w:pPr>
        <w:rPr>
          <w:lang w:val="en-US"/>
        </w:rPr>
      </w:pPr>
      <w:r>
        <w:rPr>
          <w:lang w:val="en-US"/>
        </w:rPr>
        <w:lastRenderedPageBreak/>
        <w:t>Reflections from the AR surfaces of the curved mirrors (p88</w:t>
      </w:r>
      <w:r w:rsidR="008769F3">
        <w:rPr>
          <w:lang w:val="en-US"/>
        </w:rPr>
        <w:t xml:space="preserve"> to p95</w:t>
      </w:r>
      <w:r>
        <w:rPr>
          <w:lang w:val="en-US"/>
        </w:rPr>
        <w:t>) are extremely weak</w:t>
      </w:r>
      <w:r w:rsidR="004D2A9B">
        <w:rPr>
          <w:lang w:val="en-US"/>
        </w:rPr>
        <w:t xml:space="preserve"> – in </w:t>
      </w:r>
      <w:r>
        <w:rPr>
          <w:lang w:val="en-US"/>
        </w:rPr>
        <w:t>part due to the lower transmission specified for these mirrors than in aLIGO</w:t>
      </w:r>
      <w:r w:rsidR="004D2A9B">
        <w:rPr>
          <w:lang w:val="en-US"/>
        </w:rPr>
        <w:t>. A</w:t>
      </w:r>
      <w:r>
        <w:rPr>
          <w:lang w:val="en-US"/>
        </w:rPr>
        <w:t>gain</w:t>
      </w:r>
      <w:r w:rsidR="004D2A9B">
        <w:rPr>
          <w:lang w:val="en-US"/>
        </w:rPr>
        <w:t>,</w:t>
      </w:r>
      <w:r>
        <w:rPr>
          <w:lang w:val="en-US"/>
        </w:rPr>
        <w:t xml:space="preserve"> backscatter would couple to the reverse direction within the OMC cavity.  </w:t>
      </w:r>
    </w:p>
    <w:p w14:paraId="671EA90D" w14:textId="3C9188B6" w:rsidR="00B833A6" w:rsidRDefault="006D4493" w:rsidP="004F6BFE">
      <w:pPr>
        <w:rPr>
          <w:lang w:val="en-US"/>
        </w:rPr>
      </w:pPr>
      <w:r>
        <w:rPr>
          <w:lang w:val="en-US"/>
        </w:rPr>
        <w:t xml:space="preserve">The only beams we have identified as being of concern </w:t>
      </w:r>
      <w:r w:rsidR="004D2A9B">
        <w:rPr>
          <w:lang w:val="en-US"/>
        </w:rPr>
        <w:t xml:space="preserve">were they to reach the interior surface </w:t>
      </w:r>
      <w:r>
        <w:rPr>
          <w:lang w:val="en-US"/>
        </w:rPr>
        <w:t>are those transmitted by the curved mirror</w:t>
      </w:r>
      <w:r w:rsidR="00B833A6">
        <w:rPr>
          <w:lang w:val="en-US"/>
        </w:rPr>
        <w:t>s, and these shall not be permitted to encounter the enclosure</w:t>
      </w:r>
      <w:r>
        <w:rPr>
          <w:lang w:val="en-US"/>
        </w:rPr>
        <w:t xml:space="preserve">.  </w:t>
      </w:r>
    </w:p>
    <w:p w14:paraId="36368CAD" w14:textId="27BFE495" w:rsidR="00FD3E1E" w:rsidRDefault="00FD3E1E" w:rsidP="004F6BFE">
      <w:pPr>
        <w:rPr>
          <w:lang w:val="en-US"/>
        </w:rPr>
      </w:pPr>
      <w:r>
        <w:rPr>
          <w:lang w:val="en-US"/>
        </w:rPr>
        <w:t xml:space="preserve">That leaves the general large-angle scatter at the mirrors as a concern. This may also scatter directly back from the interior surface of the </w:t>
      </w:r>
      <w:proofErr w:type="gramStart"/>
      <w:r>
        <w:rPr>
          <w:lang w:val="en-US"/>
        </w:rPr>
        <w:t>cover, and</w:t>
      </w:r>
      <w:proofErr w:type="gramEnd"/>
      <w:r>
        <w:rPr>
          <w:lang w:val="en-US"/>
        </w:rPr>
        <w:t xml:space="preserve"> re-enter the forward-going OMC beam by a second scatter process. As the mirrors are </w:t>
      </w:r>
      <w:proofErr w:type="gramStart"/>
      <w:r>
        <w:rPr>
          <w:lang w:val="en-US"/>
        </w:rPr>
        <w:t>low-scatter</w:t>
      </w:r>
      <w:proofErr w:type="gramEnd"/>
      <w:r>
        <w:rPr>
          <w:lang w:val="en-US"/>
        </w:rPr>
        <w:t xml:space="preserve">, </w:t>
      </w:r>
      <w:r w:rsidR="00301AA5">
        <w:rPr>
          <w:lang w:val="en-US"/>
        </w:rPr>
        <w:t xml:space="preserve">the geometry is complex and we have not evaluated this effect. </w:t>
      </w:r>
    </w:p>
    <w:p w14:paraId="4B4B6754" w14:textId="46F904DD" w:rsidR="00AC2AC7" w:rsidRDefault="006D4493" w:rsidP="004F6BFE">
      <w:pPr>
        <w:rPr>
          <w:lang w:val="en-US"/>
        </w:rPr>
      </w:pPr>
      <w:r>
        <w:rPr>
          <w:lang w:val="en-US"/>
        </w:rPr>
        <w:t xml:space="preserve">Our interim conclusion, to be tested in further Zemax modelling, is that there are no </w:t>
      </w:r>
      <w:r w:rsidR="00B833A6">
        <w:rPr>
          <w:lang w:val="en-US"/>
        </w:rPr>
        <w:t xml:space="preserve">obvious </w:t>
      </w:r>
      <w:r w:rsidR="00301AA5">
        <w:rPr>
          <w:lang w:val="en-US"/>
        </w:rPr>
        <w:t xml:space="preserve">especially stringent </w:t>
      </w:r>
      <w:r w:rsidR="00B833A6">
        <w:rPr>
          <w:lang w:val="en-US"/>
        </w:rPr>
        <w:t>requirements on the</w:t>
      </w:r>
      <w:r>
        <w:rPr>
          <w:lang w:val="en-US"/>
        </w:rPr>
        <w:t xml:space="preserve"> </w:t>
      </w:r>
      <w:r w:rsidR="00B833A6">
        <w:rPr>
          <w:lang w:val="en-US"/>
        </w:rPr>
        <w:t xml:space="preserve">BDRF of the </w:t>
      </w:r>
      <w:r>
        <w:rPr>
          <w:lang w:val="en-US"/>
        </w:rPr>
        <w:t xml:space="preserve">interior surface of the enclosure. We </w:t>
      </w:r>
      <w:r w:rsidR="00301AA5">
        <w:rPr>
          <w:lang w:val="en-US"/>
        </w:rPr>
        <w:t>expect to employ</w:t>
      </w:r>
      <w:r w:rsidR="00B833A6">
        <w:rPr>
          <w:lang w:val="en-US"/>
        </w:rPr>
        <w:t xml:space="preserve"> one </w:t>
      </w:r>
      <w:r>
        <w:rPr>
          <w:lang w:val="en-US"/>
        </w:rPr>
        <w:t>of the established materials and finishes</w:t>
      </w:r>
      <w:r w:rsidR="00AC2AC7">
        <w:rPr>
          <w:lang w:val="en-US"/>
        </w:rPr>
        <w:t>.  It is proposed to provide an update on selection of materials</w:t>
      </w:r>
      <w:r w:rsidR="00301AA5">
        <w:rPr>
          <w:lang w:val="en-US"/>
        </w:rPr>
        <w:t xml:space="preserve">, </w:t>
      </w:r>
      <w:proofErr w:type="gramStart"/>
      <w:r w:rsidR="00AC2AC7">
        <w:rPr>
          <w:lang w:val="en-US"/>
        </w:rPr>
        <w:t>finish</w:t>
      </w:r>
      <w:proofErr w:type="gramEnd"/>
      <w:r w:rsidR="00301AA5">
        <w:rPr>
          <w:lang w:val="en-US"/>
        </w:rPr>
        <w:t xml:space="preserve"> and manufacturing detail</w:t>
      </w:r>
      <w:r w:rsidR="00AC2AC7">
        <w:rPr>
          <w:lang w:val="en-US"/>
        </w:rPr>
        <w:t xml:space="preserve"> at the BHSS</w:t>
      </w:r>
      <w:r w:rsidR="00301AA5">
        <w:rPr>
          <w:lang w:val="en-US"/>
        </w:rPr>
        <w:t>.</w:t>
      </w:r>
    </w:p>
    <w:p w14:paraId="5A3C745D" w14:textId="25A55D6C" w:rsidR="00E314A3" w:rsidRDefault="00CD5E3B" w:rsidP="00E314A3">
      <w:pPr>
        <w:pStyle w:val="Heading2"/>
        <w:rPr>
          <w:lang w:val="en-US"/>
        </w:rPr>
      </w:pPr>
      <w:bookmarkStart w:id="39" w:name="_Toc111640581"/>
      <w:r>
        <w:rPr>
          <w:lang w:val="en-US"/>
        </w:rPr>
        <w:t>Stray-light control related i</w:t>
      </w:r>
      <w:r w:rsidR="00E314A3">
        <w:rPr>
          <w:lang w:val="en-US"/>
        </w:rPr>
        <w:t>tems between HAM3 and HAM6 that may require to be changed to accommodate BHD</w:t>
      </w:r>
      <w:bookmarkEnd w:id="39"/>
    </w:p>
    <w:p w14:paraId="3A82C54C" w14:textId="586AC588" w:rsidR="00CD5E3B" w:rsidRPr="00CD5E3B" w:rsidRDefault="00CD5E3B" w:rsidP="00CD5E3B">
      <w:pPr>
        <w:rPr>
          <w:lang w:val="en-US"/>
        </w:rPr>
      </w:pPr>
      <w:r>
        <w:rPr>
          <w:lang w:val="en-US"/>
        </w:rPr>
        <w:t>List provided by Alena Ananyeva:</w:t>
      </w:r>
    </w:p>
    <w:p w14:paraId="49DEAA6F" w14:textId="04D4A1B3" w:rsidR="00CD5E3B" w:rsidRPr="00CD5E3B" w:rsidRDefault="00CD5E3B" w:rsidP="00CD5E3B">
      <w:pPr>
        <w:pStyle w:val="NormalWeb"/>
        <w:numPr>
          <w:ilvl w:val="0"/>
          <w:numId w:val="42"/>
        </w:numPr>
        <w:spacing w:before="0" w:beforeAutospacing="0" w:after="0" w:afterAutospacing="0"/>
        <w:ind w:left="1440"/>
        <w:textAlignment w:val="baseline"/>
        <w:rPr>
          <w:rFonts w:ascii="Arial" w:hAnsi="Arial" w:cs="Arial"/>
          <w:sz w:val="22"/>
          <w:szCs w:val="22"/>
        </w:rPr>
      </w:pPr>
      <w:r w:rsidRPr="00CD5E3B">
        <w:rPr>
          <w:rFonts w:ascii="Arial" w:hAnsi="Arial" w:cs="Arial"/>
          <w:sz w:val="22"/>
          <w:szCs w:val="22"/>
        </w:rPr>
        <w:t xml:space="preserve">MC tube baffle between HAM4 and HAM5 </w:t>
      </w:r>
    </w:p>
    <w:p w14:paraId="7E3D3E62" w14:textId="77777777" w:rsidR="00CD5E3B" w:rsidRPr="00CD5E3B" w:rsidRDefault="00CD5E3B" w:rsidP="00CD5E3B">
      <w:pPr>
        <w:pStyle w:val="NormalWeb"/>
        <w:numPr>
          <w:ilvl w:val="0"/>
          <w:numId w:val="42"/>
        </w:numPr>
        <w:spacing w:before="0" w:beforeAutospacing="0" w:after="0" w:afterAutospacing="0"/>
        <w:ind w:left="1440"/>
        <w:textAlignment w:val="baseline"/>
        <w:rPr>
          <w:rFonts w:ascii="Arial" w:hAnsi="Arial" w:cs="Arial"/>
          <w:sz w:val="22"/>
          <w:szCs w:val="22"/>
        </w:rPr>
      </w:pPr>
      <w:r w:rsidRPr="00CD5E3B">
        <w:rPr>
          <w:rFonts w:ascii="Arial" w:hAnsi="Arial" w:cs="Arial"/>
          <w:sz w:val="22"/>
          <w:szCs w:val="22"/>
        </w:rPr>
        <w:t>SR2 scraper baffle</w:t>
      </w:r>
    </w:p>
    <w:p w14:paraId="0E8F428C" w14:textId="77777777" w:rsidR="00CD5E3B" w:rsidRPr="00CD5E3B" w:rsidRDefault="00CD5E3B" w:rsidP="00CD5E3B">
      <w:pPr>
        <w:pStyle w:val="NormalWeb"/>
        <w:numPr>
          <w:ilvl w:val="0"/>
          <w:numId w:val="42"/>
        </w:numPr>
        <w:spacing w:before="0" w:beforeAutospacing="0" w:after="0" w:afterAutospacing="0"/>
        <w:ind w:left="1440"/>
        <w:textAlignment w:val="baseline"/>
        <w:rPr>
          <w:rFonts w:ascii="Arial" w:hAnsi="Arial" w:cs="Arial"/>
          <w:sz w:val="22"/>
          <w:szCs w:val="22"/>
        </w:rPr>
      </w:pPr>
      <w:r w:rsidRPr="00CD5E3B">
        <w:rPr>
          <w:rFonts w:ascii="Arial" w:hAnsi="Arial" w:cs="Arial"/>
          <w:sz w:val="22"/>
          <w:szCs w:val="22"/>
        </w:rPr>
        <w:t>Potentially SR3 baffles</w:t>
      </w:r>
    </w:p>
    <w:p w14:paraId="6B9385DF" w14:textId="3F8FEF8A" w:rsidR="00F4557D" w:rsidRDefault="00F4557D" w:rsidP="00F4557D">
      <w:pPr>
        <w:pStyle w:val="Heading2"/>
        <w:rPr>
          <w:lang w:val="en-US"/>
        </w:rPr>
      </w:pPr>
      <w:bookmarkStart w:id="40" w:name="_Toc111640582"/>
      <w:r>
        <w:rPr>
          <w:lang w:val="en-US"/>
        </w:rPr>
        <w:t>Stray-light control related items affected by SRM rotation</w:t>
      </w:r>
      <w:bookmarkEnd w:id="40"/>
    </w:p>
    <w:p w14:paraId="6C6439B0" w14:textId="77777777" w:rsidR="00F4557D" w:rsidRPr="00CD5E3B" w:rsidRDefault="00F4557D" w:rsidP="00F4557D">
      <w:pPr>
        <w:rPr>
          <w:lang w:val="en-US"/>
        </w:rPr>
      </w:pPr>
      <w:r>
        <w:rPr>
          <w:lang w:val="en-US"/>
        </w:rPr>
        <w:t>List provided by Alena Ananyeva:</w:t>
      </w:r>
    </w:p>
    <w:p w14:paraId="4C0E342F" w14:textId="77777777" w:rsidR="00F4557D" w:rsidRPr="00F4557D" w:rsidRDefault="00F4557D" w:rsidP="00F4557D">
      <w:pPr>
        <w:pStyle w:val="NormalWeb"/>
        <w:numPr>
          <w:ilvl w:val="0"/>
          <w:numId w:val="44"/>
        </w:numPr>
        <w:spacing w:before="0" w:beforeAutospacing="0" w:after="0" w:afterAutospacing="0"/>
        <w:ind w:left="1440"/>
        <w:textAlignment w:val="baseline"/>
        <w:rPr>
          <w:rFonts w:ascii="Arial" w:hAnsi="Arial" w:cs="Arial"/>
          <w:sz w:val="22"/>
          <w:szCs w:val="22"/>
        </w:rPr>
      </w:pPr>
      <w:r w:rsidRPr="00F4557D">
        <w:rPr>
          <w:rFonts w:ascii="Arial" w:hAnsi="Arial" w:cs="Arial"/>
          <w:sz w:val="22"/>
          <w:szCs w:val="22"/>
        </w:rPr>
        <w:t>All OFI baffles wich have apertures (likely will need to increase the apertures on the vertical axis to avoid clipping of the OFI ghost beams reflected by SRM AR)</w:t>
      </w:r>
    </w:p>
    <w:p w14:paraId="57F4CDC8" w14:textId="77777777" w:rsidR="00F4557D" w:rsidRPr="00F4557D" w:rsidRDefault="00F4557D" w:rsidP="00F4557D">
      <w:pPr>
        <w:pStyle w:val="NormalWeb"/>
        <w:numPr>
          <w:ilvl w:val="0"/>
          <w:numId w:val="44"/>
        </w:numPr>
        <w:spacing w:before="0" w:beforeAutospacing="0" w:after="0" w:afterAutospacing="0"/>
        <w:ind w:left="1440"/>
        <w:textAlignment w:val="baseline"/>
        <w:rPr>
          <w:rFonts w:ascii="Arial" w:hAnsi="Arial" w:cs="Arial"/>
          <w:sz w:val="22"/>
          <w:szCs w:val="22"/>
        </w:rPr>
      </w:pPr>
      <w:r w:rsidRPr="00F4557D">
        <w:rPr>
          <w:rFonts w:ascii="Arial" w:hAnsi="Arial" w:cs="Arial"/>
          <w:sz w:val="22"/>
          <w:szCs w:val="22"/>
        </w:rPr>
        <w:t xml:space="preserve">SRM AR and HR </w:t>
      </w:r>
      <w:proofErr w:type="gramStart"/>
      <w:r w:rsidRPr="00F4557D">
        <w:rPr>
          <w:rFonts w:ascii="Arial" w:hAnsi="Arial" w:cs="Arial"/>
          <w:sz w:val="22"/>
          <w:szCs w:val="22"/>
        </w:rPr>
        <w:t>baffles  (</w:t>
      </w:r>
      <w:proofErr w:type="gramEnd"/>
      <w:r w:rsidRPr="00F4557D">
        <w:rPr>
          <w:rFonts w:ascii="Arial" w:hAnsi="Arial" w:cs="Arial"/>
          <w:sz w:val="22"/>
          <w:szCs w:val="22"/>
        </w:rPr>
        <w:t>likely will need to increase the apertures on the vertical axis to avoid clipping of the OFI ghost beams reflected by SRM AR)</w:t>
      </w:r>
    </w:p>
    <w:p w14:paraId="5E2A83A8" w14:textId="77777777" w:rsidR="00F4557D" w:rsidRPr="00E314A3" w:rsidRDefault="00F4557D" w:rsidP="00E314A3">
      <w:pPr>
        <w:rPr>
          <w:lang w:val="en-US"/>
        </w:rPr>
      </w:pPr>
    </w:p>
    <w:p w14:paraId="02DBE2A3" w14:textId="0D7EAB7B" w:rsidR="00E94F2B" w:rsidRDefault="00193E7D" w:rsidP="00193E7D">
      <w:pPr>
        <w:pStyle w:val="Heading1"/>
      </w:pPr>
      <w:bookmarkStart w:id="41" w:name="_Ref106888668"/>
      <w:bookmarkStart w:id="42" w:name="_Ref106888814"/>
      <w:bookmarkStart w:id="43" w:name="_Toc111640583"/>
      <w:r>
        <w:t>Cable routing</w:t>
      </w:r>
      <w:r w:rsidR="00482038">
        <w:t xml:space="preserve"> (</w:t>
      </w:r>
      <w:r w:rsidR="008120C1">
        <w:t>introduction</w:t>
      </w:r>
      <w:r w:rsidR="00482038">
        <w:t>)</w:t>
      </w:r>
      <w:bookmarkEnd w:id="41"/>
      <w:bookmarkEnd w:id="42"/>
      <w:bookmarkEnd w:id="43"/>
    </w:p>
    <w:p w14:paraId="2512F7B1" w14:textId="0AA68672" w:rsidR="0064264E" w:rsidRDefault="0064264E" w:rsidP="00193E7D">
      <w:pPr>
        <w:rPr>
          <w:lang w:val="en-US"/>
        </w:rPr>
      </w:pPr>
      <w:r>
        <w:rPr>
          <w:lang w:val="en-US"/>
        </w:rPr>
        <w:t>Other than in HAM6, cable routing is straightforward – essentially at most one suspension per chamber</w:t>
      </w:r>
      <w:r w:rsidR="0082072E">
        <w:rPr>
          <w:lang w:val="en-US"/>
        </w:rPr>
        <w:t xml:space="preserve"> for BHD</w:t>
      </w:r>
      <w:r>
        <w:rPr>
          <w:lang w:val="en-US"/>
        </w:rPr>
        <w:t>. The situation in HAM6 is more complicated and the following plan has been put in place and is in implementation.</w:t>
      </w:r>
    </w:p>
    <w:p w14:paraId="5C24C470" w14:textId="4E75EB34" w:rsidR="00193E7D" w:rsidRDefault="0064264E" w:rsidP="00193E7D">
      <w:pPr>
        <w:rPr>
          <w:lang w:val="en-US"/>
        </w:rPr>
      </w:pPr>
      <w:r>
        <w:rPr>
          <w:lang w:val="en-US"/>
        </w:rPr>
        <w:t>To start the process, a</w:t>
      </w:r>
      <w:r w:rsidR="00CD71DE">
        <w:rPr>
          <w:lang w:val="en-US"/>
        </w:rPr>
        <w:t xml:space="preserve"> rough “map” was sketched of items requiring cables in HAM6 (suspensions, actuators, sensor-PDs, etc.). This was passed to systems for refinement, including cable part numbers and allocation to feedthroughs. The result of this is given in </w:t>
      </w:r>
      <w:hyperlink r:id="rId102" w:history="1">
        <w:r w:rsidR="00ED7A7E" w:rsidRPr="00A84FEA">
          <w:rPr>
            <w:rStyle w:val="Hyperlink"/>
            <w:lang w:val="en-US"/>
          </w:rPr>
          <w:t>https://dcc.ligo.org/LIGO-T2200049</w:t>
        </w:r>
      </w:hyperlink>
      <w:r w:rsidR="00ED7A7E">
        <w:rPr>
          <w:lang w:val="en-US"/>
        </w:rPr>
        <w:t>, the plan to refine the cable design is as follows</w:t>
      </w:r>
    </w:p>
    <w:p w14:paraId="159BC408" w14:textId="3B1BB176" w:rsidR="00A30A87" w:rsidRDefault="00ED7A7E" w:rsidP="00A30A87">
      <w:pPr>
        <w:pStyle w:val="ListParagraph"/>
        <w:numPr>
          <w:ilvl w:val="0"/>
          <w:numId w:val="23"/>
        </w:numPr>
        <w:rPr>
          <w:lang w:val="en-US"/>
        </w:rPr>
      </w:pPr>
      <w:r w:rsidRPr="00C53715">
        <w:rPr>
          <w:lang w:val="en-US"/>
        </w:rPr>
        <w:t>Sketch requirements (UK</w:t>
      </w:r>
      <w:r w:rsidR="0064264E">
        <w:rPr>
          <w:lang w:val="en-US"/>
        </w:rPr>
        <w:t xml:space="preserve"> team</w:t>
      </w:r>
      <w:r w:rsidRPr="00C53715">
        <w:rPr>
          <w:lang w:val="en-US"/>
        </w:rPr>
        <w:t xml:space="preserve">, </w:t>
      </w:r>
      <w:r w:rsidRPr="0070454E">
        <w:rPr>
          <w:lang w:val="en-US"/>
        </w:rPr>
        <w:t>complete,</w:t>
      </w:r>
      <w:r w:rsidR="00C53715" w:rsidRPr="00C53715">
        <w:rPr>
          <w:lang w:val="en-US"/>
        </w:rPr>
        <w:t xml:space="preserve"> see live documents linked from T2200049-x0</w:t>
      </w:r>
      <w:r w:rsidRPr="00C53715">
        <w:rPr>
          <w:lang w:val="en-US"/>
        </w:rPr>
        <w:t>)</w:t>
      </w:r>
    </w:p>
    <w:p w14:paraId="4E988D17" w14:textId="77C49D13" w:rsidR="00A30A87" w:rsidRDefault="006C2E64" w:rsidP="00A30A87">
      <w:pPr>
        <w:pStyle w:val="ListParagraph"/>
        <w:numPr>
          <w:ilvl w:val="0"/>
          <w:numId w:val="23"/>
        </w:numPr>
        <w:rPr>
          <w:lang w:val="en-US"/>
        </w:rPr>
      </w:pPr>
      <w:r>
        <w:rPr>
          <w:lang w:val="en-US"/>
        </w:rPr>
        <w:t>Led by Systems team: r</w:t>
      </w:r>
      <w:r w:rsidR="00ED7A7E" w:rsidRPr="00A30A87">
        <w:rPr>
          <w:lang w:val="en-US"/>
        </w:rPr>
        <w:t>eview requirements and implement detail</w:t>
      </w:r>
      <w:r>
        <w:rPr>
          <w:lang w:val="en-US"/>
        </w:rPr>
        <w:t>. S</w:t>
      </w:r>
      <w:r w:rsidR="00C53715" w:rsidRPr="00A30A87">
        <w:rPr>
          <w:lang w:val="en-US"/>
        </w:rPr>
        <w:t xml:space="preserve">ee </w:t>
      </w:r>
      <w:r w:rsidR="00A30A87" w:rsidRPr="00A30A87">
        <w:rPr>
          <w:lang w:val="en-US"/>
        </w:rPr>
        <w:t>T2200049 (</w:t>
      </w:r>
      <w:r>
        <w:rPr>
          <w:lang w:val="en-US"/>
        </w:rPr>
        <w:t xml:space="preserve">both </w:t>
      </w:r>
      <w:r w:rsidR="00A30A87" w:rsidRPr="00A30A87">
        <w:rPr>
          <w:lang w:val="en-US"/>
        </w:rPr>
        <w:t xml:space="preserve">live documents and main </w:t>
      </w:r>
      <w:proofErr w:type="gramStart"/>
      <w:r w:rsidR="00A30A87" w:rsidRPr="00A30A87">
        <w:rPr>
          <w:lang w:val="en-US"/>
        </w:rPr>
        <w:t>document</w:t>
      </w:r>
      <w:proofErr w:type="gramEnd"/>
      <w:r w:rsidR="00A30A87" w:rsidRPr="00A30A87">
        <w:rPr>
          <w:lang w:val="en-US"/>
        </w:rPr>
        <w:t>)</w:t>
      </w:r>
      <w:r>
        <w:rPr>
          <w:lang w:val="en-US"/>
        </w:rPr>
        <w:t xml:space="preserve">. This </w:t>
      </w:r>
      <w:r w:rsidRPr="0070454E">
        <w:rPr>
          <w:lang w:val="en-US"/>
        </w:rPr>
        <w:t>is</w:t>
      </w:r>
      <w:r w:rsidR="00A30A87" w:rsidRPr="0070454E">
        <w:rPr>
          <w:lang w:val="en-US"/>
        </w:rPr>
        <w:t xml:space="preserve"> in progress</w:t>
      </w:r>
      <w:r w:rsidR="000F5852" w:rsidRPr="0070454E">
        <w:rPr>
          <w:lang w:val="en-US"/>
        </w:rPr>
        <w:t>, largely complete</w:t>
      </w:r>
      <w:r>
        <w:rPr>
          <w:lang w:val="en-US"/>
        </w:rPr>
        <w:t>. It</w:t>
      </w:r>
      <w:r w:rsidR="00A30A87">
        <w:rPr>
          <w:lang w:val="en-US"/>
        </w:rPr>
        <w:t xml:space="preserve"> </w:t>
      </w:r>
      <w:r w:rsidR="0064264E">
        <w:rPr>
          <w:lang w:val="en-US"/>
        </w:rPr>
        <w:t>includes proposals for flange/feedt</w:t>
      </w:r>
      <w:r w:rsidR="006E4AFC">
        <w:rPr>
          <w:lang w:val="en-US"/>
        </w:rPr>
        <w:t>h</w:t>
      </w:r>
      <w:r w:rsidR="0064264E">
        <w:rPr>
          <w:lang w:val="en-US"/>
        </w:rPr>
        <w:t>rough allocation, cable types and cable bracket locations</w:t>
      </w:r>
      <w:r>
        <w:rPr>
          <w:lang w:val="en-US"/>
        </w:rPr>
        <w:t>.</w:t>
      </w:r>
    </w:p>
    <w:p w14:paraId="73111531" w14:textId="720C44B3" w:rsidR="006C2E64" w:rsidRPr="006E4AFC" w:rsidRDefault="006C2E64" w:rsidP="00A30A87">
      <w:pPr>
        <w:pStyle w:val="ListParagraph"/>
        <w:numPr>
          <w:ilvl w:val="0"/>
          <w:numId w:val="23"/>
        </w:numPr>
        <w:rPr>
          <w:color w:val="7030A0"/>
          <w:lang w:val="en-US"/>
        </w:rPr>
      </w:pPr>
      <w:r>
        <w:rPr>
          <w:lang w:val="en-US"/>
        </w:rPr>
        <w:t>R</w:t>
      </w:r>
      <w:r w:rsidR="00A30A87" w:rsidRPr="006C2E64">
        <w:rPr>
          <w:lang w:val="en-US"/>
        </w:rPr>
        <w:t>eview design</w:t>
      </w:r>
      <w:r w:rsidRPr="006C2E64">
        <w:rPr>
          <w:lang w:val="en-US"/>
        </w:rPr>
        <w:t xml:space="preserve"> proposals from Step 2 and fix any minor problems/missing details</w:t>
      </w:r>
      <w:r>
        <w:rPr>
          <w:lang w:val="en-US"/>
        </w:rPr>
        <w:t>, where required</w:t>
      </w:r>
      <w:r w:rsidR="000F5852">
        <w:rPr>
          <w:lang w:val="en-US"/>
        </w:rPr>
        <w:t xml:space="preserve">. </w:t>
      </w:r>
      <w:r w:rsidR="000F5852" w:rsidRPr="006E4AFC">
        <w:rPr>
          <w:color w:val="7030A0"/>
          <w:lang w:val="en-US"/>
        </w:rPr>
        <w:t>This is in progress. A first pass has been completed to check for obvious problems</w:t>
      </w:r>
      <w:r w:rsidR="006E4AFC" w:rsidRPr="006E4AFC">
        <w:rPr>
          <w:color w:val="7030A0"/>
          <w:lang w:val="en-US"/>
        </w:rPr>
        <w:t xml:space="preserve"> </w:t>
      </w:r>
      <w:r w:rsidR="006E4AFC" w:rsidRPr="006E4AFC">
        <w:rPr>
          <w:color w:val="7030A0"/>
          <w:lang w:val="en-US"/>
        </w:rPr>
        <w:lastRenderedPageBreak/>
        <w:t>and we believe we can accept the proposal with no important changes (it is possible that cable brackets with 3 or 4 connectors will be split into 2 connector versions that are safely below beam height).</w:t>
      </w:r>
    </w:p>
    <w:p w14:paraId="782BE58F" w14:textId="52B489A3" w:rsidR="00C53715" w:rsidRPr="006C2E64" w:rsidRDefault="00A30A87" w:rsidP="00A30A87">
      <w:pPr>
        <w:pStyle w:val="ListParagraph"/>
        <w:numPr>
          <w:ilvl w:val="0"/>
          <w:numId w:val="23"/>
        </w:numPr>
        <w:rPr>
          <w:lang w:val="en-US"/>
        </w:rPr>
      </w:pPr>
      <w:r w:rsidRPr="006C2E64">
        <w:rPr>
          <w:lang w:val="en-US"/>
        </w:rPr>
        <w:t>Finally, when</w:t>
      </w:r>
      <w:r w:rsidR="00C53715" w:rsidRPr="006C2E64">
        <w:rPr>
          <w:lang w:val="en-US"/>
        </w:rPr>
        <w:t xml:space="preserve"> approved, feed into a new version of </w:t>
      </w:r>
      <w:hyperlink r:id="rId103" w:history="1">
        <w:r w:rsidR="00C53715" w:rsidRPr="006C2E64">
          <w:rPr>
            <w:rStyle w:val="Hyperlink"/>
            <w:lang w:val="en-US"/>
          </w:rPr>
          <w:t>https://dcc.ligo.org/LIGO-D1300122</w:t>
        </w:r>
      </w:hyperlink>
      <w:r w:rsidR="00C53715" w:rsidRPr="006C2E64">
        <w:rPr>
          <w:lang w:val="en-US"/>
        </w:rPr>
        <w:t xml:space="preserve"> </w:t>
      </w:r>
    </w:p>
    <w:p w14:paraId="6A3D433F" w14:textId="5FD2E3F3" w:rsidR="00A30A87" w:rsidRPr="00A30A87" w:rsidRDefault="00A30A87" w:rsidP="00A30A87">
      <w:pPr>
        <w:rPr>
          <w:lang w:val="en-US"/>
        </w:rPr>
      </w:pPr>
      <w:r>
        <w:rPr>
          <w:lang w:val="en-US"/>
        </w:rPr>
        <w:t>Following Step 2, the requirements for cable brackets should be clear enough to decide if there is a shortfall of any variants that are required</w:t>
      </w:r>
      <w:r w:rsidR="006C2E64">
        <w:rPr>
          <w:lang w:val="en-US"/>
        </w:rPr>
        <w:t xml:space="preserve"> – this information is needed by mid-2022 to allow the</w:t>
      </w:r>
      <w:r>
        <w:rPr>
          <w:lang w:val="en-US"/>
        </w:rPr>
        <w:t xml:space="preserve"> </w:t>
      </w:r>
      <w:r w:rsidR="006C2E64">
        <w:rPr>
          <w:lang w:val="en-US"/>
        </w:rPr>
        <w:t xml:space="preserve">team to </w:t>
      </w:r>
      <w:r>
        <w:rPr>
          <w:lang w:val="en-US"/>
        </w:rPr>
        <w:t xml:space="preserve">procure </w:t>
      </w:r>
      <w:r w:rsidR="006C2E64">
        <w:rPr>
          <w:lang w:val="en-US"/>
        </w:rPr>
        <w:t>parts</w:t>
      </w:r>
      <w:r>
        <w:rPr>
          <w:lang w:val="en-US"/>
        </w:rPr>
        <w:t xml:space="preserve"> to make up any shortfall. It is, however, believed that most brackets can come from existing inventory, including installed parts and spares/reserve. </w:t>
      </w:r>
    </w:p>
    <w:p w14:paraId="209CB990" w14:textId="77777777" w:rsidR="005F62CD" w:rsidRDefault="000F5852" w:rsidP="005F62CD">
      <w:pPr>
        <w:rPr>
          <w:lang w:val="en-US"/>
        </w:rPr>
      </w:pPr>
      <w:r>
        <w:rPr>
          <w:lang w:val="en-US"/>
        </w:rPr>
        <w:t xml:space="preserve">The activity of </w:t>
      </w:r>
      <w:r w:rsidR="005F62CD">
        <w:rPr>
          <w:lang w:val="en-US"/>
        </w:rPr>
        <w:t>S</w:t>
      </w:r>
      <w:r>
        <w:rPr>
          <w:lang w:val="en-US"/>
        </w:rPr>
        <w:t xml:space="preserve">tep 3 runs in parallel with </w:t>
      </w:r>
      <w:r w:rsidR="005F62CD">
        <w:rPr>
          <w:lang w:val="en-US"/>
        </w:rPr>
        <w:t>S</w:t>
      </w:r>
      <w:r>
        <w:rPr>
          <w:lang w:val="en-US"/>
        </w:rPr>
        <w:t>tep 2. T</w:t>
      </w:r>
      <w:r w:rsidR="00A30A87">
        <w:rPr>
          <w:lang w:val="en-US"/>
        </w:rPr>
        <w:t>he</w:t>
      </w:r>
      <w:r w:rsidR="00CD71DE">
        <w:rPr>
          <w:lang w:val="en-US"/>
        </w:rPr>
        <w:t xml:space="preserve"> </w:t>
      </w:r>
      <w:r w:rsidR="005F62CD">
        <w:rPr>
          <w:lang w:val="en-US"/>
        </w:rPr>
        <w:t xml:space="preserve">proposed </w:t>
      </w:r>
      <w:r w:rsidR="00CD71DE">
        <w:rPr>
          <w:lang w:val="en-US"/>
        </w:rPr>
        <w:t xml:space="preserve">location of cable brackets on the HAM6 table </w:t>
      </w:r>
      <w:r w:rsidR="00A30A87">
        <w:rPr>
          <w:lang w:val="en-US"/>
        </w:rPr>
        <w:t xml:space="preserve">is being </w:t>
      </w:r>
      <w:r w:rsidR="005F62CD">
        <w:rPr>
          <w:lang w:val="en-US"/>
        </w:rPr>
        <w:t>checked for potential interference with hardware or beams, and to ensure that space is left for tool or manual access</w:t>
      </w:r>
      <w:r w:rsidR="006C2E64">
        <w:rPr>
          <w:lang w:val="en-US"/>
        </w:rPr>
        <w:t>.</w:t>
      </w:r>
      <w:r w:rsidR="005F62CD">
        <w:rPr>
          <w:lang w:val="en-US"/>
        </w:rPr>
        <w:t xml:space="preserve"> We note that the types of </w:t>
      </w:r>
      <w:proofErr w:type="gramStart"/>
      <w:r w:rsidR="005F62CD">
        <w:rPr>
          <w:lang w:val="en-US"/>
        </w:rPr>
        <w:t>bracket</w:t>
      </w:r>
      <w:proofErr w:type="gramEnd"/>
      <w:r w:rsidR="005F62CD">
        <w:rPr>
          <w:lang w:val="en-US"/>
        </w:rPr>
        <w:t xml:space="preserve"> are described in </w:t>
      </w:r>
      <w:hyperlink r:id="rId104" w:history="1">
        <w:r w:rsidR="005F62CD" w:rsidRPr="00AB650A">
          <w:rPr>
            <w:rStyle w:val="Hyperlink"/>
            <w:lang w:val="en-US"/>
          </w:rPr>
          <w:t>https://dcc.ligo.org/LIGO-D2000492</w:t>
        </w:r>
      </w:hyperlink>
      <w:r w:rsidR="005F62CD">
        <w:rPr>
          <w:lang w:val="en-US"/>
        </w:rPr>
        <w:t xml:space="preserve"> </w:t>
      </w:r>
    </w:p>
    <w:p w14:paraId="3BE9AEC7" w14:textId="5B71998B" w:rsidR="00CD71DE" w:rsidRDefault="005F62CD" w:rsidP="00193E7D">
      <w:pPr>
        <w:rPr>
          <w:lang w:val="en-US"/>
        </w:rPr>
      </w:pPr>
      <w:r>
        <w:rPr>
          <w:lang w:val="en-US"/>
        </w:rPr>
        <w:t>Proposed</w:t>
      </w:r>
      <w:r w:rsidR="00667DAD">
        <w:rPr>
          <w:lang w:val="en-US"/>
        </w:rPr>
        <w:t xml:space="preserve"> cable routes, where they cross the HAM table</w:t>
      </w:r>
      <w:r>
        <w:rPr>
          <w:lang w:val="en-US"/>
        </w:rPr>
        <w:t xml:space="preserve"> or pass close to beams near the edge of the table</w:t>
      </w:r>
      <w:r w:rsidR="00667DAD">
        <w:rPr>
          <w:lang w:val="en-US"/>
        </w:rPr>
        <w:t>, are being considered to check for potential interference</w:t>
      </w:r>
      <w:r>
        <w:rPr>
          <w:lang w:val="en-US"/>
        </w:rPr>
        <w:t xml:space="preserve">, including </w:t>
      </w:r>
      <w:proofErr w:type="gramStart"/>
      <w:r>
        <w:rPr>
          <w:lang w:val="en-US"/>
        </w:rPr>
        <w:t>as a result of</w:t>
      </w:r>
      <w:proofErr w:type="gramEnd"/>
      <w:r>
        <w:rPr>
          <w:lang w:val="en-US"/>
        </w:rPr>
        <w:t xml:space="preserve"> sagging or accidental disturbance</w:t>
      </w:r>
      <w:r w:rsidR="00667DAD">
        <w:rPr>
          <w:lang w:val="en-US"/>
        </w:rPr>
        <w:t>. Where there is such a risk, parts are being designed to keep the cables away from beams</w:t>
      </w:r>
      <w:r>
        <w:rPr>
          <w:lang w:val="en-US"/>
        </w:rPr>
        <w:t>. The beams at risk have power of</w:t>
      </w:r>
      <w:r w:rsidR="00667DAD">
        <w:rPr>
          <w:lang w:val="en-US"/>
        </w:rPr>
        <w:t xml:space="preserve"> no more than a few mW</w:t>
      </w:r>
      <w:r>
        <w:rPr>
          <w:lang w:val="en-US"/>
        </w:rPr>
        <w:t xml:space="preserve"> </w:t>
      </w:r>
      <w:r w:rsidR="00667DAD">
        <w:rPr>
          <w:lang w:val="en-US"/>
        </w:rPr>
        <w:t xml:space="preserve">so the risk is inconvenience rather than thermal damage.  </w:t>
      </w:r>
    </w:p>
    <w:p w14:paraId="5D89200C" w14:textId="773FD4E7" w:rsidR="009B3294" w:rsidRDefault="00B70647" w:rsidP="00193E7D">
      <w:pPr>
        <w:rPr>
          <w:lang w:val="en-US"/>
        </w:rPr>
      </w:pPr>
      <w:r>
        <w:rPr>
          <w:lang w:val="en-US"/>
        </w:rPr>
        <w:t xml:space="preserve">Cable routing internal to the BHSS platform is dealt with separately (see also </w:t>
      </w:r>
      <w:r w:rsidR="00D66B8B">
        <w:rPr>
          <w:lang w:val="en-US"/>
        </w:rPr>
        <w:t>two paragraphs below</w:t>
      </w:r>
      <w:r>
        <w:rPr>
          <w:lang w:val="en-US"/>
        </w:rPr>
        <w:t>).</w:t>
      </w:r>
    </w:p>
    <w:p w14:paraId="72C95CE9" w14:textId="75103E08" w:rsidR="00B70647" w:rsidRDefault="00667DAD" w:rsidP="00193E7D">
      <w:pPr>
        <w:rPr>
          <w:lang w:val="en-US"/>
        </w:rPr>
      </w:pPr>
      <w:r>
        <w:rPr>
          <w:lang w:val="en-US"/>
        </w:rPr>
        <w:t xml:space="preserve">We believe that sufficient work has been done on steps 1 and 2 above to reduce the risk of </w:t>
      </w:r>
      <w:r w:rsidR="00B70647">
        <w:rPr>
          <w:lang w:val="en-US"/>
        </w:rPr>
        <w:t xml:space="preserve">conflict between cable brackets, cables, stray light baffles and other hardware </w:t>
      </w:r>
      <w:r>
        <w:rPr>
          <w:lang w:val="en-US"/>
        </w:rPr>
        <w:t>on HAM6</w:t>
      </w:r>
      <w:r w:rsidR="00B70647">
        <w:rPr>
          <w:lang w:val="en-US"/>
        </w:rPr>
        <w:t xml:space="preserve">. </w:t>
      </w:r>
      <w:r>
        <w:rPr>
          <w:lang w:val="en-US"/>
        </w:rPr>
        <w:t xml:space="preserve">It is expected that, in the case of cables, if </w:t>
      </w:r>
      <w:r w:rsidR="005F62CD">
        <w:rPr>
          <w:lang w:val="en-US"/>
        </w:rPr>
        <w:t>a</w:t>
      </w:r>
      <w:r>
        <w:rPr>
          <w:lang w:val="en-US"/>
        </w:rPr>
        <w:t xml:space="preserve"> problem has been missed, it can be solved through a minor reconfiguration of cable and bracket</w:t>
      </w:r>
      <w:r w:rsidR="005F62CD">
        <w:rPr>
          <w:lang w:val="en-US"/>
        </w:rPr>
        <w:t xml:space="preserve"> (such as splitting 4-connector brackets into two 2-connector brackets which fit below </w:t>
      </w:r>
      <w:r w:rsidR="00943581">
        <w:rPr>
          <w:lang w:val="en-US"/>
        </w:rPr>
        <w:t>underneath</w:t>
      </w:r>
      <w:r w:rsidR="005F62CD">
        <w:rPr>
          <w:lang w:val="en-US"/>
        </w:rPr>
        <w:t xml:space="preserve"> beams</w:t>
      </w:r>
      <w:r w:rsidR="00943581">
        <w:rPr>
          <w:lang w:val="en-US"/>
        </w:rPr>
        <w:t xml:space="preserve"> with plenty of clearance</w:t>
      </w:r>
      <w:r w:rsidR="005F62CD">
        <w:rPr>
          <w:lang w:val="en-US"/>
        </w:rPr>
        <w:t xml:space="preserve">). </w:t>
      </w:r>
    </w:p>
    <w:p w14:paraId="31AAFCC8" w14:textId="08B09419" w:rsidR="00CD71DE" w:rsidRDefault="00D66B8B" w:rsidP="00193E7D">
      <w:pPr>
        <w:rPr>
          <w:lang w:val="en-US"/>
        </w:rPr>
      </w:pPr>
      <w:r w:rsidRPr="00943581">
        <w:rPr>
          <w:b/>
          <w:bCs/>
          <w:lang w:val="en-US"/>
        </w:rPr>
        <w:t>BHSS</w:t>
      </w:r>
      <w:r w:rsidR="00943581" w:rsidRPr="00943581">
        <w:rPr>
          <w:b/>
          <w:bCs/>
          <w:lang w:val="en-US"/>
        </w:rPr>
        <w:t>/OMC wiring</w:t>
      </w:r>
      <w:r>
        <w:rPr>
          <w:lang w:val="en-US"/>
        </w:rPr>
        <w:t>: f</w:t>
      </w:r>
      <w:r w:rsidR="00B70647">
        <w:rPr>
          <w:lang w:val="en-US"/>
        </w:rPr>
        <w:t>ollowing the OMC FDR update, the OMC cables for DCPDs and PZTs and the cables for the separately mounted QPDs are being updated. The plan is</w:t>
      </w:r>
      <w:r w:rsidR="00943581">
        <w:rPr>
          <w:lang w:val="en-US"/>
        </w:rPr>
        <w:t xml:space="preserve"> (probably)</w:t>
      </w:r>
      <w:r w:rsidR="00B70647">
        <w:rPr>
          <w:lang w:val="en-US"/>
        </w:rPr>
        <w:t xml:space="preserve"> to standardize on PEEK-bodied sub-D connectors and Kapton-insulated wiring. The details of this wiring, integral to the BHSS, are </w:t>
      </w:r>
      <w:r w:rsidR="0082072E">
        <w:rPr>
          <w:lang w:val="en-US"/>
        </w:rPr>
        <w:t xml:space="preserve">to be </w:t>
      </w:r>
      <w:r w:rsidR="00B70647">
        <w:rPr>
          <w:lang w:val="en-US"/>
        </w:rPr>
        <w:t>given in the BHSS final design document</w:t>
      </w:r>
      <w:r w:rsidR="0082072E">
        <w:rPr>
          <w:lang w:val="en-US"/>
        </w:rPr>
        <w:t xml:space="preserve"> (if provided on time).</w:t>
      </w:r>
    </w:p>
    <w:p w14:paraId="740F18C5" w14:textId="6A4A7EFD" w:rsidR="00562E1C" w:rsidRPr="00B068A0" w:rsidRDefault="00667DAD" w:rsidP="00193E7D">
      <w:pPr>
        <w:rPr>
          <w:color w:val="7030A0"/>
          <w:lang w:val="en-US"/>
        </w:rPr>
      </w:pPr>
      <w:r w:rsidRPr="00B068A0">
        <w:rPr>
          <w:color w:val="7030A0"/>
          <w:lang w:val="en-US"/>
        </w:rPr>
        <w:t>Summary: c</w:t>
      </w:r>
      <w:r w:rsidR="00562E1C" w:rsidRPr="00B068A0">
        <w:rPr>
          <w:color w:val="7030A0"/>
          <w:lang w:val="en-US"/>
        </w:rPr>
        <w:t>able routing is in progress at the time of the review</w:t>
      </w:r>
      <w:r w:rsidR="00EC632A" w:rsidRPr="00B068A0">
        <w:rPr>
          <w:color w:val="7030A0"/>
          <w:lang w:val="en-US"/>
        </w:rPr>
        <w:t xml:space="preserve">, although incomplete, there are no </w:t>
      </w:r>
      <w:r w:rsidR="0082072E" w:rsidRPr="00B068A0">
        <w:rPr>
          <w:color w:val="7030A0"/>
          <w:lang w:val="en-US"/>
        </w:rPr>
        <w:t xml:space="preserve">major </w:t>
      </w:r>
      <w:r w:rsidR="00EC632A" w:rsidRPr="00B068A0">
        <w:rPr>
          <w:color w:val="7030A0"/>
          <w:lang w:val="en-US"/>
        </w:rPr>
        <w:t>risks</w:t>
      </w:r>
      <w:r w:rsidR="00756EB3">
        <w:rPr>
          <w:color w:val="7030A0"/>
          <w:lang w:val="en-US"/>
        </w:rPr>
        <w:t>,</w:t>
      </w:r>
      <w:r w:rsidR="006E4AFC">
        <w:rPr>
          <w:color w:val="7030A0"/>
          <w:lang w:val="en-US"/>
        </w:rPr>
        <w:t xml:space="preserve"> and the UK team plans to adopt the proposal </w:t>
      </w:r>
      <w:r w:rsidR="008769F3">
        <w:rPr>
          <w:color w:val="7030A0"/>
          <w:lang w:val="en-US"/>
        </w:rPr>
        <w:t xml:space="preserve">presented </w:t>
      </w:r>
      <w:r w:rsidR="006E4AFC">
        <w:rPr>
          <w:color w:val="7030A0"/>
          <w:lang w:val="en-US"/>
        </w:rPr>
        <w:t xml:space="preserve">in </w:t>
      </w:r>
      <w:r w:rsidR="00756EB3" w:rsidRPr="00756EB3">
        <w:rPr>
          <w:color w:val="7030A0"/>
          <w:lang w:val="en-US"/>
        </w:rPr>
        <w:t>T2200049</w:t>
      </w:r>
      <w:r w:rsidR="006E4AFC">
        <w:rPr>
          <w:color w:val="7030A0"/>
          <w:lang w:val="en-US"/>
        </w:rPr>
        <w:t xml:space="preserve"> </w:t>
      </w:r>
      <w:r w:rsidR="007E625E">
        <w:rPr>
          <w:color w:val="7030A0"/>
          <w:lang w:val="en-US"/>
        </w:rPr>
        <w:t xml:space="preserve">and build it into the HAM6 model </w:t>
      </w:r>
      <w:r w:rsidR="006E4AFC">
        <w:rPr>
          <w:color w:val="7030A0"/>
          <w:lang w:val="en-US"/>
        </w:rPr>
        <w:t>without significant change.</w:t>
      </w:r>
    </w:p>
    <w:p w14:paraId="14073047" w14:textId="30B382FB" w:rsidR="00193E7D" w:rsidRDefault="00193E7D" w:rsidP="00193E7D">
      <w:pPr>
        <w:pStyle w:val="Heading1"/>
      </w:pPr>
      <w:bookmarkStart w:id="44" w:name="_Ref107309735"/>
      <w:bookmarkStart w:id="45" w:name="_Toc111640584"/>
      <w:r>
        <w:t>HAM6 table mass balance</w:t>
      </w:r>
      <w:r w:rsidR="00482038">
        <w:t xml:space="preserve"> (continues </w:t>
      </w:r>
      <w:r w:rsidR="00D66B8B">
        <w:t>after BHD FDR</w:t>
      </w:r>
      <w:r w:rsidR="00482038">
        <w:t>)</w:t>
      </w:r>
      <w:bookmarkEnd w:id="44"/>
      <w:bookmarkEnd w:id="45"/>
    </w:p>
    <w:p w14:paraId="5AFCBA22" w14:textId="6CEC25D6" w:rsidR="00193E7D" w:rsidRDefault="00562E1C" w:rsidP="00193E7D">
      <w:pPr>
        <w:rPr>
          <w:lang w:val="en-US"/>
        </w:rPr>
      </w:pPr>
      <w:r>
        <w:rPr>
          <w:lang w:val="en-US"/>
        </w:rPr>
        <w:t>The mass of the payload, minus cables, cable brackets, stray light baffles and similar small parts is estimated at 2</w:t>
      </w:r>
      <w:r w:rsidR="005F4B7E">
        <w:rPr>
          <w:lang w:val="en-US"/>
        </w:rPr>
        <w:t>20</w:t>
      </w:r>
      <w:r>
        <w:rPr>
          <w:lang w:val="en-US"/>
        </w:rPr>
        <w:t xml:space="preserve"> kg per HAM6</w:t>
      </w:r>
      <w:r w:rsidR="005F4B7E">
        <w:rPr>
          <w:lang w:val="en-US"/>
        </w:rPr>
        <w:t xml:space="preserve">, though this will increase by ~20kg when parts listed above are added (spacers, </w:t>
      </w:r>
      <w:proofErr w:type="gramStart"/>
      <w:r w:rsidR="005F4B7E">
        <w:rPr>
          <w:lang w:val="en-US"/>
        </w:rPr>
        <w:t>cables</w:t>
      </w:r>
      <w:proofErr w:type="gramEnd"/>
      <w:r w:rsidR="005F4B7E">
        <w:rPr>
          <w:lang w:val="en-US"/>
        </w:rPr>
        <w:t xml:space="preserve"> and brackets, etc.)</w:t>
      </w:r>
      <w:r>
        <w:rPr>
          <w:lang w:val="en-US"/>
        </w:rPr>
        <w:t xml:space="preserve">. The center of mass of the payload is </w:t>
      </w:r>
      <w:r w:rsidR="00E95D22">
        <w:rPr>
          <w:lang w:val="en-US"/>
        </w:rPr>
        <w:t>close to</w:t>
      </w:r>
      <w:r w:rsidR="00EC632A">
        <w:rPr>
          <w:lang w:val="en-US"/>
        </w:rPr>
        <w:t xml:space="preserve"> the center and at a height of </w:t>
      </w:r>
      <w:r w:rsidR="005F4B7E" w:rsidRPr="005F4B7E">
        <w:rPr>
          <w:lang w:val="en-US"/>
        </w:rPr>
        <w:t>13</w:t>
      </w:r>
      <w:r w:rsidR="00EC632A">
        <w:rPr>
          <w:lang w:val="en-US"/>
        </w:rPr>
        <w:t xml:space="preserve"> cm above the table. Adding the accessories is expected to result in what </w:t>
      </w:r>
      <w:r w:rsidR="00D66B8B">
        <w:rPr>
          <w:lang w:val="en-US"/>
        </w:rPr>
        <w:t xml:space="preserve">Systems </w:t>
      </w:r>
      <w:r w:rsidR="00EC632A">
        <w:rPr>
          <w:lang w:val="en-US"/>
        </w:rPr>
        <w:t xml:space="preserve">experts judge to be a benign load for a HAM ISI. </w:t>
      </w:r>
    </w:p>
    <w:p w14:paraId="7BB6D2FD" w14:textId="397BD47B" w:rsidR="00EC632A" w:rsidRDefault="00EC632A" w:rsidP="00193E7D">
      <w:pPr>
        <w:rPr>
          <w:color w:val="7030A0"/>
          <w:lang w:val="en-US"/>
        </w:rPr>
      </w:pPr>
      <w:r w:rsidRPr="00B068A0">
        <w:rPr>
          <w:color w:val="7030A0"/>
          <w:lang w:val="en-US"/>
        </w:rPr>
        <w:t>Mass balance calculations will require to be updated</w:t>
      </w:r>
      <w:r w:rsidR="00D66B8B" w:rsidRPr="00B068A0">
        <w:rPr>
          <w:color w:val="7030A0"/>
          <w:lang w:val="en-US"/>
        </w:rPr>
        <w:t>/reviewed</w:t>
      </w:r>
      <w:r w:rsidRPr="00B068A0">
        <w:rPr>
          <w:color w:val="7030A0"/>
          <w:lang w:val="en-US"/>
        </w:rPr>
        <w:t xml:space="preserve"> following completion of work on cable routing, cable brackets, and perhaps to the greatest extent depending on the strategy adopted </w:t>
      </w:r>
      <w:r w:rsidR="00E95D22">
        <w:rPr>
          <w:color w:val="7030A0"/>
          <w:lang w:val="en-US"/>
        </w:rPr>
        <w:t>for</w:t>
      </w:r>
      <w:r w:rsidRPr="00B068A0">
        <w:rPr>
          <w:color w:val="7030A0"/>
          <w:lang w:val="en-US"/>
        </w:rPr>
        <w:t xml:space="preserve"> addition of stray light baffles. </w:t>
      </w:r>
      <w:r w:rsidR="00D66B8B" w:rsidRPr="00B068A0">
        <w:rPr>
          <w:color w:val="7030A0"/>
          <w:lang w:val="en-US"/>
        </w:rPr>
        <w:t xml:space="preserve"> </w:t>
      </w:r>
    </w:p>
    <w:p w14:paraId="67EE4354" w14:textId="0CF72C34" w:rsidR="004B1684" w:rsidRDefault="004B1684" w:rsidP="004B1684">
      <w:pPr>
        <w:pStyle w:val="Heading1"/>
      </w:pPr>
      <w:bookmarkStart w:id="46" w:name="_Ref111639662"/>
      <w:bookmarkStart w:id="47" w:name="_Toc111640585"/>
      <w:r>
        <w:rPr>
          <w:color w:val="7030A0"/>
        </w:rPr>
        <w:lastRenderedPageBreak/>
        <w:t>P</w:t>
      </w:r>
      <w:r w:rsidRPr="004B1684">
        <w:t>reliminary plan for initial alignment</w:t>
      </w:r>
      <w:r w:rsidR="00E0206E">
        <w:t xml:space="preserve"> of BHD-related optics</w:t>
      </w:r>
      <w:bookmarkEnd w:id="46"/>
      <w:bookmarkEnd w:id="47"/>
    </w:p>
    <w:p w14:paraId="05F9FD29" w14:textId="77777777" w:rsidR="00E0206E" w:rsidRDefault="004B1684" w:rsidP="004B1684">
      <w:pPr>
        <w:pStyle w:val="BodyText"/>
        <w:rPr>
          <w:lang w:val="en-US"/>
        </w:rPr>
      </w:pPr>
      <w:r>
        <w:rPr>
          <w:lang w:val="en-US"/>
        </w:rPr>
        <w:t xml:space="preserve">During the FDR it was requested that this section be added. </w:t>
      </w:r>
      <w:r w:rsidR="00E0206E">
        <w:rPr>
          <w:lang w:val="en-US"/>
        </w:rPr>
        <w:t xml:space="preserve">This is a placeholder for a plan that will need to be developed as part of an update to the FDR. </w:t>
      </w:r>
    </w:p>
    <w:p w14:paraId="32A58E4D" w14:textId="4CC670DD" w:rsidR="00AA33D8" w:rsidRDefault="00E0206E" w:rsidP="004B1684">
      <w:pPr>
        <w:pStyle w:val="BodyText"/>
        <w:rPr>
          <w:lang w:val="en-US"/>
        </w:rPr>
      </w:pPr>
      <w:r>
        <w:rPr>
          <w:lang w:val="en-US"/>
        </w:rPr>
        <w:t xml:space="preserve">During the first FDR meeting (see </w:t>
      </w:r>
      <w:hyperlink r:id="rId105" w:history="1">
        <w:r w:rsidRPr="002077F4">
          <w:rPr>
            <w:rStyle w:val="Hyperlink"/>
            <w:lang w:val="en-US"/>
          </w:rPr>
          <w:t>https://dcc.ligo.org/LIGO-M2200192</w:t>
        </w:r>
      </w:hyperlink>
      <w:r>
        <w:rPr>
          <w:lang w:val="en-US"/>
        </w:rPr>
        <w:t xml:space="preserve"> ), it was observed that the complexity of alignment of the HAM6 optics, especially, would depend on the presence or otherwise of the output septum plate. If</w:t>
      </w:r>
      <w:r w:rsidR="0094747F">
        <w:rPr>
          <w:lang w:val="en-US"/>
        </w:rPr>
        <w:t xml:space="preserve"> HAM6 can be vented with the rest of the vertex under vacuum</w:t>
      </w:r>
      <w:r>
        <w:rPr>
          <w:lang w:val="en-US"/>
        </w:rPr>
        <w:t xml:space="preserve">, </w:t>
      </w:r>
      <w:r>
        <w:rPr>
          <w:i/>
          <w:iCs/>
          <w:lang w:val="en-US"/>
        </w:rPr>
        <w:t xml:space="preserve">i.e., </w:t>
      </w:r>
      <w:r>
        <w:rPr>
          <w:lang w:val="en-US"/>
        </w:rPr>
        <w:t>if there are septum windows available, even if only for use during the alignment process, it is much easier to formulate a plan</w:t>
      </w:r>
      <w:r w:rsidR="0094747F">
        <w:rPr>
          <w:lang w:val="en-US"/>
        </w:rPr>
        <w:t xml:space="preserve">.  </w:t>
      </w:r>
      <w:r w:rsidR="00AA33D8">
        <w:rPr>
          <w:lang w:val="en-US"/>
        </w:rPr>
        <w:t xml:space="preserve">As noted in Section </w:t>
      </w:r>
      <w:r w:rsidR="00AA33D8">
        <w:rPr>
          <w:lang w:val="en-US"/>
        </w:rPr>
        <w:fldChar w:fldCharType="begin"/>
      </w:r>
      <w:r w:rsidR="00AA33D8">
        <w:rPr>
          <w:lang w:val="en-US"/>
        </w:rPr>
        <w:instrText xml:space="preserve"> REF _Ref107314359 \r \h </w:instrText>
      </w:r>
      <w:r w:rsidR="00AA33D8">
        <w:rPr>
          <w:lang w:val="en-US"/>
        </w:rPr>
      </w:r>
      <w:r w:rsidR="00AA33D8">
        <w:rPr>
          <w:lang w:val="en-US"/>
        </w:rPr>
        <w:fldChar w:fldCharType="separate"/>
      </w:r>
      <w:r w:rsidR="00853B82">
        <w:rPr>
          <w:lang w:val="en-US"/>
        </w:rPr>
        <w:t>6</w:t>
      </w:r>
      <w:r w:rsidR="00AA33D8">
        <w:rPr>
          <w:lang w:val="en-US"/>
        </w:rPr>
        <w:fldChar w:fldCharType="end"/>
      </w:r>
      <w:r w:rsidR="00AA33D8">
        <w:rPr>
          <w:lang w:val="en-US"/>
        </w:rPr>
        <w:t>,</w:t>
      </w:r>
      <w:r w:rsidR="0094747F">
        <w:rPr>
          <w:lang w:val="en-US"/>
        </w:rPr>
        <w:t xml:space="preserve"> the septum windows </w:t>
      </w:r>
      <w:r w:rsidR="00AA33D8">
        <w:rPr>
          <w:lang w:val="en-US"/>
        </w:rPr>
        <w:t>will likely require to be</w:t>
      </w:r>
      <w:r w:rsidR="0094747F">
        <w:rPr>
          <w:lang w:val="en-US"/>
        </w:rPr>
        <w:t xml:space="preserve"> removed during high-sensitivity operation</w:t>
      </w:r>
      <w:r w:rsidR="00AA33D8">
        <w:rPr>
          <w:lang w:val="en-US"/>
        </w:rPr>
        <w:t xml:space="preserve">, unless extremely </w:t>
      </w:r>
      <w:proofErr w:type="gramStart"/>
      <w:r w:rsidR="00AA33D8">
        <w:rPr>
          <w:lang w:val="en-US"/>
        </w:rPr>
        <w:t>high quality</w:t>
      </w:r>
      <w:proofErr w:type="gramEnd"/>
      <w:r w:rsidR="00AA33D8">
        <w:rPr>
          <w:lang w:val="en-US"/>
        </w:rPr>
        <w:t xml:space="preserve"> windows can be procured, and even then carrying risk of problems</w:t>
      </w:r>
      <w:r w:rsidR="0094747F">
        <w:rPr>
          <w:lang w:val="en-US"/>
        </w:rPr>
        <w:t xml:space="preserve">. </w:t>
      </w:r>
    </w:p>
    <w:p w14:paraId="013A3513" w14:textId="0DDD5A53" w:rsidR="0094747F" w:rsidRDefault="00AA33D8" w:rsidP="004B1684">
      <w:pPr>
        <w:pStyle w:val="BodyText"/>
        <w:rPr>
          <w:lang w:val="en-US"/>
        </w:rPr>
      </w:pPr>
      <w:r>
        <w:rPr>
          <w:lang w:val="en-US"/>
        </w:rPr>
        <w:t xml:space="preserve">The BHD team supports the suggestion to plan </w:t>
      </w:r>
      <w:proofErr w:type="gramStart"/>
      <w:r>
        <w:rPr>
          <w:lang w:val="en-US"/>
        </w:rPr>
        <w:t>on the basis of</w:t>
      </w:r>
      <w:proofErr w:type="gramEnd"/>
      <w:r>
        <w:rPr>
          <w:lang w:val="en-US"/>
        </w:rPr>
        <w:t xml:space="preserve"> keeping the </w:t>
      </w:r>
      <w:r w:rsidR="0094747F">
        <w:rPr>
          <w:lang w:val="en-US"/>
        </w:rPr>
        <w:t xml:space="preserve">septum </w:t>
      </w:r>
      <w:r>
        <w:rPr>
          <w:lang w:val="en-US"/>
        </w:rPr>
        <w:t>and fitting conventionally polished</w:t>
      </w:r>
      <w:r w:rsidR="0094747F">
        <w:rPr>
          <w:lang w:val="en-US"/>
        </w:rPr>
        <w:t xml:space="preserve"> (plane parallel) </w:t>
      </w:r>
      <w:r>
        <w:rPr>
          <w:lang w:val="en-US"/>
        </w:rPr>
        <w:t>windows</w:t>
      </w:r>
      <w:r w:rsidR="0094747F">
        <w:rPr>
          <w:lang w:val="en-US"/>
        </w:rPr>
        <w:t xml:space="preserve"> to ease the process of alignment.  This is attractive at least to give a baseline plan for alignment that relies only minimally on untried methods.  We therefore present the steps needed to align the BHD system on the assumption that the initial alignment can take place with HAM6 vented </w:t>
      </w:r>
      <w:r w:rsidR="003619C4">
        <w:rPr>
          <w:lang w:val="en-US"/>
        </w:rPr>
        <w:t>but the system otherwise evacuated.  In a second step we</w:t>
      </w:r>
      <w:r>
        <w:rPr>
          <w:lang w:val="en-US"/>
        </w:rPr>
        <w:t xml:space="preserve"> attempt to identify</w:t>
      </w:r>
      <w:r w:rsidR="003619C4">
        <w:rPr>
          <w:lang w:val="en-US"/>
        </w:rPr>
        <w:t xml:space="preserve"> additional challenges should this not be possible.  </w:t>
      </w:r>
    </w:p>
    <w:p w14:paraId="01222F68" w14:textId="3C2EFDF9" w:rsidR="004B1684" w:rsidRDefault="003619C4" w:rsidP="004B1684">
      <w:pPr>
        <w:pStyle w:val="BodyText"/>
        <w:rPr>
          <w:lang w:val="en-US"/>
        </w:rPr>
      </w:pPr>
      <w:r w:rsidRPr="003619C4">
        <w:rPr>
          <w:b/>
          <w:bCs/>
          <w:lang w:val="en-US"/>
        </w:rPr>
        <w:t>What is included in BHD alignment?</w:t>
      </w:r>
      <w:r>
        <w:rPr>
          <w:b/>
          <w:bCs/>
          <w:lang w:val="en-US"/>
        </w:rPr>
        <w:t xml:space="preserve">  </w:t>
      </w:r>
      <w:r>
        <w:rPr>
          <w:lang w:val="en-US"/>
        </w:rPr>
        <w:t>Operation of BHD requires</w:t>
      </w:r>
      <w:r w:rsidR="004B1684">
        <w:rPr>
          <w:lang w:val="en-US"/>
        </w:rPr>
        <w:t xml:space="preserve"> bringing the signal and LO beam</w:t>
      </w:r>
      <w:r w:rsidR="00AA33D8">
        <w:rPr>
          <w:lang w:val="en-US"/>
        </w:rPr>
        <w:t>s</w:t>
      </w:r>
      <w:r w:rsidR="004B1684">
        <w:rPr>
          <w:lang w:val="en-US"/>
        </w:rPr>
        <w:t xml:space="preserve"> together at BHDBS2 such that they overlap and </w:t>
      </w:r>
      <w:r w:rsidR="0094747F">
        <w:rPr>
          <w:lang w:val="en-US"/>
        </w:rPr>
        <w:t>travel to the two OMCs</w:t>
      </w:r>
      <w:r>
        <w:rPr>
          <w:lang w:val="en-US"/>
        </w:rPr>
        <w:t xml:space="preserve">. Other aspects of the interferometer affected by inclusion of BHD </w:t>
      </w:r>
      <w:r w:rsidR="00AA33D8">
        <w:rPr>
          <w:lang w:val="en-US"/>
        </w:rPr>
        <w:t>include:</w:t>
      </w:r>
    </w:p>
    <w:p w14:paraId="4ACE116D" w14:textId="4F01D14C" w:rsidR="003619C4" w:rsidRDefault="00AA33D8" w:rsidP="003619C4">
      <w:pPr>
        <w:pStyle w:val="BodyText"/>
        <w:numPr>
          <w:ilvl w:val="0"/>
          <w:numId w:val="36"/>
        </w:numPr>
        <w:rPr>
          <w:lang w:val="en-US"/>
        </w:rPr>
      </w:pPr>
      <w:r>
        <w:rPr>
          <w:lang w:val="en-US"/>
        </w:rPr>
        <w:t xml:space="preserve">In </w:t>
      </w:r>
      <w:r w:rsidR="003619C4">
        <w:rPr>
          <w:lang w:val="en-US"/>
        </w:rPr>
        <w:t xml:space="preserve">HAM3: re-establish alignment of the POP beam following installation of BHDBS1 </w:t>
      </w:r>
    </w:p>
    <w:p w14:paraId="13C73BAF" w14:textId="03F58228" w:rsidR="00A41DDB" w:rsidRPr="00A41DDB" w:rsidRDefault="00A41DDB" w:rsidP="00A41DDB">
      <w:pPr>
        <w:pStyle w:val="BodyText"/>
        <w:numPr>
          <w:ilvl w:val="0"/>
          <w:numId w:val="36"/>
        </w:numPr>
        <w:rPr>
          <w:lang w:val="en-US"/>
        </w:rPr>
      </w:pPr>
      <w:r>
        <w:rPr>
          <w:lang w:val="en-US"/>
        </w:rPr>
        <w:t>In BSC2: correctly locate BHDM1</w:t>
      </w:r>
    </w:p>
    <w:p w14:paraId="1770D968" w14:textId="76E98669" w:rsidR="003619C4" w:rsidRDefault="00AA33D8" w:rsidP="003619C4">
      <w:pPr>
        <w:pStyle w:val="BodyText"/>
        <w:numPr>
          <w:ilvl w:val="0"/>
          <w:numId w:val="36"/>
        </w:numPr>
        <w:rPr>
          <w:lang w:val="en-US"/>
        </w:rPr>
      </w:pPr>
      <w:r>
        <w:rPr>
          <w:lang w:val="en-US"/>
        </w:rPr>
        <w:t xml:space="preserve">In </w:t>
      </w:r>
      <w:r w:rsidR="003619C4">
        <w:rPr>
          <w:lang w:val="en-US"/>
        </w:rPr>
        <w:t>HAM5: re-establish alignment of the squeeze beam following SRM rotation and consequent changes to the OFI alignment</w:t>
      </w:r>
    </w:p>
    <w:p w14:paraId="28028920" w14:textId="656146C0" w:rsidR="003619C4" w:rsidRPr="0090247C" w:rsidRDefault="0090247C" w:rsidP="003619C4">
      <w:pPr>
        <w:pStyle w:val="BodyText"/>
        <w:rPr>
          <w:b/>
          <w:bCs/>
          <w:lang w:val="en-US"/>
        </w:rPr>
      </w:pPr>
      <w:r>
        <w:rPr>
          <w:b/>
          <w:bCs/>
          <w:lang w:val="en-US"/>
        </w:rPr>
        <w:t xml:space="preserve">Step 0: </w:t>
      </w:r>
      <w:r w:rsidR="00A41DDB">
        <w:rPr>
          <w:b/>
          <w:bCs/>
          <w:lang w:val="en-US"/>
        </w:rPr>
        <w:t>components that can be aligned with the existing readout optics in</w:t>
      </w:r>
      <w:r w:rsidR="003619C4" w:rsidRPr="0090247C">
        <w:rPr>
          <w:b/>
          <w:bCs/>
          <w:lang w:val="en-US"/>
        </w:rPr>
        <w:t xml:space="preserve"> HAM6</w:t>
      </w:r>
    </w:p>
    <w:p w14:paraId="7F680B6F" w14:textId="00B3ECA3" w:rsidR="0090247C" w:rsidRDefault="0090247C" w:rsidP="00115FD5">
      <w:pPr>
        <w:pStyle w:val="BodyText"/>
        <w:numPr>
          <w:ilvl w:val="0"/>
          <w:numId w:val="37"/>
        </w:numPr>
        <w:rPr>
          <w:lang w:val="en-US"/>
        </w:rPr>
      </w:pPr>
      <w:r>
        <w:rPr>
          <w:lang w:val="en-US"/>
        </w:rPr>
        <w:t xml:space="preserve">Before disrupting the interferometer, </w:t>
      </w:r>
      <w:r>
        <w:rPr>
          <w:i/>
          <w:iCs/>
          <w:lang w:val="en-US"/>
        </w:rPr>
        <w:t xml:space="preserve">i.e., </w:t>
      </w:r>
      <w:r>
        <w:rPr>
          <w:lang w:val="en-US"/>
        </w:rPr>
        <w:t xml:space="preserve">while it is possible to lock the system with minimal effort, it makes sense to install BHDBS1 in HAM3 and re-align the POP beam. The new mirror is intended to reproduce the existing POP beam path, so the change should be minor.  </w:t>
      </w:r>
      <w:r w:rsidR="00A41DDB">
        <w:rPr>
          <w:lang w:val="en-US"/>
        </w:rPr>
        <w:t>(Detail steps TBD)</w:t>
      </w:r>
    </w:p>
    <w:p w14:paraId="57CCC6AE" w14:textId="78CAE616" w:rsidR="0090247C" w:rsidRDefault="0090247C" w:rsidP="00115FD5">
      <w:pPr>
        <w:pStyle w:val="BodyText"/>
        <w:numPr>
          <w:ilvl w:val="0"/>
          <w:numId w:val="37"/>
        </w:numPr>
        <w:rPr>
          <w:lang w:val="en-US"/>
        </w:rPr>
      </w:pPr>
      <w:r>
        <w:rPr>
          <w:lang w:val="en-US"/>
        </w:rPr>
        <w:t>The next step would be to complete work in BSC2, with the new BBSS and BHDM1 installed as a unit</w:t>
      </w:r>
      <w:r w:rsidR="00115FD5">
        <w:rPr>
          <w:lang w:val="en-US"/>
        </w:rPr>
        <w:t xml:space="preserve">, and the interferometer aligned with its new BBS. </w:t>
      </w:r>
      <w:r w:rsidR="00F06DF6">
        <w:rPr>
          <w:lang w:val="en-US"/>
        </w:rPr>
        <w:t xml:space="preserve">As BHDM1 should be accurately centered on the LO beam, it may be necessary to install a tracer beam for the purpose, </w:t>
      </w:r>
      <w:r w:rsidR="00F06DF6">
        <w:rPr>
          <w:i/>
          <w:iCs/>
          <w:lang w:val="en-US"/>
        </w:rPr>
        <w:t xml:space="preserve">i.e., </w:t>
      </w:r>
      <w:r w:rsidR="00F06DF6">
        <w:rPr>
          <w:lang w:val="en-US"/>
        </w:rPr>
        <w:t>a beam travelling in the reverse direction of the POP beam. This tracer beam should also allow BHDM1 to be aligned to direct the beam to the correct place in HAM5.</w:t>
      </w:r>
      <w:r w:rsidR="00A41DDB">
        <w:rPr>
          <w:lang w:val="en-US"/>
        </w:rPr>
        <w:t xml:space="preserve"> (Detail steps TBD)</w:t>
      </w:r>
    </w:p>
    <w:p w14:paraId="79C3A973" w14:textId="03978214" w:rsidR="00115FD5" w:rsidRDefault="00115FD5" w:rsidP="00115FD5">
      <w:pPr>
        <w:pStyle w:val="BodyText"/>
        <w:rPr>
          <w:b/>
          <w:bCs/>
          <w:lang w:val="en-US"/>
        </w:rPr>
      </w:pPr>
      <w:r>
        <w:rPr>
          <w:b/>
          <w:bCs/>
          <w:lang w:val="en-US"/>
        </w:rPr>
        <w:t>Step 1: SRM rotation, alignment in HAM5</w:t>
      </w:r>
      <w:r w:rsidR="00D43755">
        <w:rPr>
          <w:b/>
          <w:bCs/>
          <w:lang w:val="en-US"/>
        </w:rPr>
        <w:t>, requires at least minor changes in HAM6</w:t>
      </w:r>
    </w:p>
    <w:p w14:paraId="6C57779B" w14:textId="45D57AB8" w:rsidR="00115FD5" w:rsidRDefault="008D0AFC" w:rsidP="008D0AFC">
      <w:pPr>
        <w:pStyle w:val="BodyText"/>
        <w:numPr>
          <w:ilvl w:val="0"/>
          <w:numId w:val="38"/>
        </w:numPr>
        <w:rPr>
          <w:lang w:val="en-US"/>
        </w:rPr>
      </w:pPr>
      <w:r>
        <w:rPr>
          <w:lang w:val="en-US"/>
        </w:rPr>
        <w:t>Changes to signal beam path</w:t>
      </w:r>
      <w:r w:rsidR="00A41DDB">
        <w:rPr>
          <w:lang w:val="en-US"/>
        </w:rPr>
        <w:t xml:space="preserve"> from SRM to OFI and OFI to HAM6 </w:t>
      </w:r>
    </w:p>
    <w:p w14:paraId="221A8514" w14:textId="5B2568DE" w:rsidR="008D0AFC" w:rsidRDefault="008D0AFC" w:rsidP="008D0AFC">
      <w:pPr>
        <w:pStyle w:val="BodyText"/>
        <w:numPr>
          <w:ilvl w:val="0"/>
          <w:numId w:val="38"/>
        </w:numPr>
        <w:rPr>
          <w:lang w:val="en-US"/>
        </w:rPr>
      </w:pPr>
      <w:r>
        <w:rPr>
          <w:lang w:val="en-US"/>
        </w:rPr>
        <w:t>Changes to squeeze beam path</w:t>
      </w:r>
      <w:r w:rsidR="00A41DDB">
        <w:rPr>
          <w:lang w:val="en-US"/>
        </w:rPr>
        <w:t xml:space="preserve"> (minor adjustments to steering optics following relocation of the OFI by a few mm)</w:t>
      </w:r>
    </w:p>
    <w:p w14:paraId="2F6DE7C8" w14:textId="0ED47C65" w:rsidR="008D0AFC" w:rsidRDefault="008D0AFC" w:rsidP="008D0AFC">
      <w:pPr>
        <w:pStyle w:val="BodyText"/>
        <w:numPr>
          <w:ilvl w:val="0"/>
          <w:numId w:val="38"/>
        </w:numPr>
        <w:rPr>
          <w:lang w:val="en-US"/>
        </w:rPr>
      </w:pPr>
      <w:r>
        <w:rPr>
          <w:lang w:val="en-US"/>
        </w:rPr>
        <w:lastRenderedPageBreak/>
        <w:t>Positioning BHDL1 (LO beam)</w:t>
      </w:r>
      <w:r w:rsidR="00F06DF6">
        <w:rPr>
          <w:lang w:val="en-US"/>
        </w:rPr>
        <w:t xml:space="preserve">: </w:t>
      </w:r>
      <w:r w:rsidR="009B09CA">
        <w:rPr>
          <w:lang w:val="en-US"/>
        </w:rPr>
        <w:t xml:space="preserve">initial positioning of this lens couples with the alignment of BHDM1 to determine the entry of the LO beam into HAM6. </w:t>
      </w:r>
      <w:r w:rsidR="00F06DF6">
        <w:rPr>
          <w:lang w:val="en-US"/>
        </w:rPr>
        <w:t xml:space="preserve"> </w:t>
      </w:r>
    </w:p>
    <w:p w14:paraId="54788D61" w14:textId="540729E2" w:rsidR="00A41DDB" w:rsidRDefault="00A41DDB" w:rsidP="00A41DDB">
      <w:pPr>
        <w:pStyle w:val="BodyText"/>
        <w:ind w:left="360"/>
        <w:rPr>
          <w:lang w:val="en-US"/>
        </w:rPr>
      </w:pPr>
      <w:r>
        <w:rPr>
          <w:lang w:val="en-US"/>
        </w:rPr>
        <w:t xml:space="preserve">One point to be decided is, is it worth re-establishing readout in HAM6 to lock the interferometer </w:t>
      </w:r>
      <w:r w:rsidR="00D43755">
        <w:rPr>
          <w:lang w:val="en-US"/>
        </w:rPr>
        <w:t>and re-align squeezing following</w:t>
      </w:r>
      <w:r>
        <w:rPr>
          <w:lang w:val="en-US"/>
        </w:rPr>
        <w:t xml:space="preserve"> SRM rotation </w:t>
      </w:r>
      <w:r w:rsidR="00D43755">
        <w:rPr>
          <w:lang w:val="en-US"/>
        </w:rPr>
        <w:t>but</w:t>
      </w:r>
      <w:r>
        <w:rPr>
          <w:lang w:val="en-US"/>
        </w:rPr>
        <w:t xml:space="preserve"> before the major changes in HAM6?  </w:t>
      </w:r>
      <w:r w:rsidR="00D43755">
        <w:rPr>
          <w:lang w:val="en-US"/>
        </w:rPr>
        <w:t>This extra step is likely worthwhile. Note that the changes to the OFI include inserting BHDL0 and it has not been checked what steps may be needed to relock using the existing HAM6 optics with this lens in place (we think RF lock should be possible and sufficient to check alignment).</w:t>
      </w:r>
    </w:p>
    <w:p w14:paraId="3ED8AE03" w14:textId="2FD4B0E9" w:rsidR="00F06DF6" w:rsidRPr="008D0AFC" w:rsidRDefault="00F06DF6" w:rsidP="00F06DF6">
      <w:pPr>
        <w:pStyle w:val="BodyText"/>
        <w:ind w:left="360"/>
        <w:rPr>
          <w:lang w:val="en-US"/>
        </w:rPr>
      </w:pPr>
    </w:p>
    <w:p w14:paraId="4000674B" w14:textId="7F796456" w:rsidR="00115FD5" w:rsidRDefault="00115FD5" w:rsidP="00115FD5">
      <w:pPr>
        <w:pStyle w:val="BodyText"/>
        <w:rPr>
          <w:b/>
          <w:bCs/>
          <w:lang w:val="en-US"/>
        </w:rPr>
      </w:pPr>
      <w:r>
        <w:rPr>
          <w:b/>
          <w:bCs/>
          <w:lang w:val="en-US"/>
        </w:rPr>
        <w:t>Step 2: re-alignment of signal beam in HAM6</w:t>
      </w:r>
      <w:r w:rsidR="00D43755">
        <w:rPr>
          <w:b/>
          <w:bCs/>
          <w:lang w:val="en-US"/>
        </w:rPr>
        <w:t xml:space="preserve"> with new optics installed</w:t>
      </w:r>
    </w:p>
    <w:p w14:paraId="01794207" w14:textId="405506C1" w:rsidR="00115FD5" w:rsidRDefault="00D43755" w:rsidP="00115FD5">
      <w:pPr>
        <w:pStyle w:val="BodyText"/>
        <w:rPr>
          <w:b/>
          <w:bCs/>
          <w:lang w:val="en-US"/>
        </w:rPr>
      </w:pPr>
      <w:r>
        <w:rPr>
          <w:lang w:val="en-US"/>
        </w:rPr>
        <w:t xml:space="preserve">The </w:t>
      </w:r>
      <w:r w:rsidR="009A7E02">
        <w:rPr>
          <w:lang w:val="en-US"/>
        </w:rPr>
        <w:t xml:space="preserve">detail has not been worked out, but the alignment of the signal beam into HAM6, established in step 1 would form the basis of the initial alignment of OM0, BHDBS2 and the optics leading to the OMCs. The components would be installed as introduced in </w:t>
      </w:r>
      <w:hyperlink r:id="rId106" w:history="1">
        <w:r w:rsidR="009A7E02" w:rsidRPr="002077F4">
          <w:rPr>
            <w:rStyle w:val="Hyperlink"/>
            <w:lang w:val="en-US"/>
          </w:rPr>
          <w:t>https://dcc.ligo.org/LIGO-E2200270</w:t>
        </w:r>
      </w:hyperlink>
      <w:r w:rsidR="009A7E02">
        <w:rPr>
          <w:lang w:val="en-US"/>
        </w:rPr>
        <w:t xml:space="preserve"> and for the BHSS in </w:t>
      </w:r>
      <w:hyperlink r:id="rId107" w:history="1">
        <w:r w:rsidR="00072CC4" w:rsidRPr="002077F4">
          <w:rPr>
            <w:rStyle w:val="Hyperlink"/>
            <w:lang w:val="en-US"/>
          </w:rPr>
          <w:t>https://dcc.ligo.org/LIGO-E2100328</w:t>
        </w:r>
      </w:hyperlink>
      <w:r w:rsidR="00072CC4">
        <w:rPr>
          <w:lang w:val="en-US"/>
        </w:rPr>
        <w:t xml:space="preserve"> (in development at time of writing). Note that it should be possible to use the RF/heterodyne locking prior to alignment of the LO beam, and that provides the opportunity to have a bright LO beam for the next step.</w:t>
      </w:r>
      <w:r w:rsidR="004904A8">
        <w:rPr>
          <w:lang w:val="en-US"/>
        </w:rPr>
        <w:t xml:space="preserve"> The incoming beam is partly transmitted by OM0 and can be aligned to the associated QPD (if that is suitably set up, detail TBC).</w:t>
      </w:r>
    </w:p>
    <w:p w14:paraId="63FFB48F" w14:textId="10005A3A" w:rsidR="00115FD5" w:rsidRDefault="00115FD5" w:rsidP="00115FD5">
      <w:pPr>
        <w:pStyle w:val="BodyText"/>
        <w:rPr>
          <w:b/>
          <w:bCs/>
          <w:lang w:val="en-US"/>
        </w:rPr>
      </w:pPr>
      <w:r>
        <w:rPr>
          <w:b/>
          <w:bCs/>
          <w:lang w:val="en-US"/>
        </w:rPr>
        <w:t>Step 3: alignment of the LO beam</w:t>
      </w:r>
    </w:p>
    <w:p w14:paraId="78922EBF" w14:textId="62094B8B" w:rsidR="00072CC4" w:rsidRPr="00072CC4" w:rsidRDefault="00072CC4" w:rsidP="00115FD5">
      <w:pPr>
        <w:pStyle w:val="BodyText"/>
        <w:rPr>
          <w:lang w:val="en-US"/>
        </w:rPr>
      </w:pPr>
      <w:r>
        <w:rPr>
          <w:lang w:val="en-US"/>
        </w:rPr>
        <w:t>Following from the above, and assuming correct alignment of BHDM1 and adequate alignment of BHDL1, the LO beam should enter HAM6 and be directed to the by LOPO to the associated QPD. This suggests that an auxiliary laser should be used to link the QPD alignment to the required location and angle on BHDBS2.  (Detail TBC).</w:t>
      </w:r>
    </w:p>
    <w:p w14:paraId="6D9CF4C3" w14:textId="7252DFEC" w:rsidR="00115FD5" w:rsidRDefault="00115FD5" w:rsidP="00115FD5">
      <w:pPr>
        <w:pStyle w:val="BodyText"/>
        <w:rPr>
          <w:b/>
          <w:bCs/>
          <w:lang w:val="en-US"/>
        </w:rPr>
      </w:pPr>
      <w:r>
        <w:rPr>
          <w:b/>
          <w:bCs/>
          <w:lang w:val="en-US"/>
        </w:rPr>
        <w:t>Challenges if the output septum plate is removed.</w:t>
      </w:r>
    </w:p>
    <w:p w14:paraId="57EE2AF6" w14:textId="33E08650" w:rsidR="004B1684" w:rsidRDefault="002B6E58" w:rsidP="004B1684">
      <w:pPr>
        <w:pStyle w:val="BodyText"/>
        <w:rPr>
          <w:lang w:val="en-US"/>
        </w:rPr>
      </w:pPr>
      <w:r>
        <w:rPr>
          <w:lang w:val="en-US"/>
        </w:rPr>
        <w:t xml:space="preserve">Steps 2 and 3 are expected to become much more challenging if the septum plate is removed, particularly with respect to </w:t>
      </w:r>
      <w:r w:rsidR="008D0AFC">
        <w:rPr>
          <w:lang w:val="en-US"/>
        </w:rPr>
        <w:t>LO beam alignment</w:t>
      </w:r>
      <w:r>
        <w:rPr>
          <w:lang w:val="en-US"/>
        </w:rPr>
        <w:t xml:space="preserve"> as this would require to be done without locking the interferometer</w:t>
      </w:r>
      <w:r w:rsidR="008D0AFC">
        <w:rPr>
          <w:lang w:val="en-US"/>
        </w:rPr>
        <w:t xml:space="preserve">. It is hard to conceive that this can be done with the whole corner vented, as the </w:t>
      </w:r>
      <w:r w:rsidR="004D543B">
        <w:rPr>
          <w:lang w:val="en-US"/>
        </w:rPr>
        <w:t xml:space="preserve">motion of the </w:t>
      </w:r>
      <w:r w:rsidR="008D0AFC">
        <w:rPr>
          <w:lang w:val="en-US"/>
        </w:rPr>
        <w:t>ITMs</w:t>
      </w:r>
      <w:r w:rsidR="004D543B">
        <w:rPr>
          <w:lang w:val="en-US"/>
        </w:rPr>
        <w:t xml:space="preserve"> is likely to make it hard to trace the LO beam</w:t>
      </w:r>
      <w:r w:rsidR="00F06DF6">
        <w:rPr>
          <w:lang w:val="en-US"/>
        </w:rPr>
        <w:t xml:space="preserve"> which would be unstable in power and position. </w:t>
      </w:r>
      <w:r>
        <w:rPr>
          <w:lang w:val="en-US"/>
        </w:rPr>
        <w:t xml:space="preserve">This point should be weighed up when considering </w:t>
      </w:r>
      <w:proofErr w:type="gramStart"/>
      <w:r>
        <w:rPr>
          <w:lang w:val="en-US"/>
        </w:rPr>
        <w:t>whether or not</w:t>
      </w:r>
      <w:proofErr w:type="gramEnd"/>
      <w:r>
        <w:rPr>
          <w:lang w:val="en-US"/>
        </w:rPr>
        <w:t xml:space="preserve"> to provide septum plates for O5</w:t>
      </w:r>
      <w:r w:rsidR="00E359B6">
        <w:rPr>
          <w:lang w:val="en-US"/>
        </w:rPr>
        <w:t>.</w:t>
      </w:r>
    </w:p>
    <w:p w14:paraId="093A806A" w14:textId="241E7BCD" w:rsidR="00D74C22" w:rsidRPr="004B1684" w:rsidRDefault="00D74C22" w:rsidP="004B1684">
      <w:pPr>
        <w:pStyle w:val="BodyText"/>
        <w:rPr>
          <w:lang w:val="en-US"/>
        </w:rPr>
      </w:pPr>
      <w:r>
        <w:rPr>
          <w:color w:val="7030A0"/>
          <w:lang w:val="en-US"/>
        </w:rPr>
        <w:t>Given the above, at</w:t>
      </w:r>
      <w:r w:rsidRPr="00C0712A">
        <w:rPr>
          <w:color w:val="7030A0"/>
          <w:lang w:val="en-US"/>
        </w:rPr>
        <w:t xml:space="preserve"> FDR it has been </w:t>
      </w:r>
      <w:r>
        <w:rPr>
          <w:color w:val="7030A0"/>
          <w:lang w:val="en-US"/>
        </w:rPr>
        <w:t>recommended</w:t>
      </w:r>
      <w:r w:rsidRPr="00C0712A">
        <w:rPr>
          <w:color w:val="7030A0"/>
          <w:lang w:val="en-US"/>
        </w:rPr>
        <w:t xml:space="preserve"> that plane-parallel windows are installed in new septum plates to facilitate initial alignment</w:t>
      </w:r>
      <w:r>
        <w:rPr>
          <w:color w:val="7030A0"/>
          <w:lang w:val="en-US"/>
        </w:rPr>
        <w:t xml:space="preserve">. This is therefore adopted as the plan. Plane parallel windows similar to </w:t>
      </w:r>
      <w:r w:rsidR="00280367">
        <w:rPr>
          <w:color w:val="7030A0"/>
          <w:lang w:val="en-US"/>
        </w:rPr>
        <w:fldChar w:fldCharType="begin"/>
      </w:r>
      <w:r w:rsidR="00280367">
        <w:rPr>
          <w:color w:val="7030A0"/>
          <w:lang w:val="en-US"/>
        </w:rPr>
        <w:instrText xml:space="preserve"> HYPERLINK "</w:instrText>
      </w:r>
      <w:r w:rsidR="00280367" w:rsidRPr="00280367">
        <w:rPr>
          <w:color w:val="7030A0"/>
          <w:lang w:val="en-US"/>
        </w:rPr>
        <w:instrText>https://dcc.ligo.org/LIGO-D1101006</w:instrText>
      </w:r>
      <w:r w:rsidR="00280367" w:rsidRPr="00280367">
        <w:rPr>
          <w:color w:val="7030A0"/>
          <w:lang w:val="en-US"/>
        </w:rPr>
        <w:instrText xml:space="preserve"> / </w:instrText>
      </w:r>
      <w:r w:rsidR="00280367" w:rsidRPr="00280367">
        <w:rPr>
          <w:color w:val="7030A0"/>
          <w:lang w:val="en-US"/>
        </w:rPr>
        <w:instrText>https://dcc.ligo.org/LIGO-E1100267</w:instrText>
      </w:r>
      <w:r w:rsidR="00280367" w:rsidRPr="00280367">
        <w:rPr>
          <w:color w:val="7030A0"/>
          <w:lang w:val="en-US"/>
        </w:rPr>
        <w:instrText xml:space="preserve"> are 0.75</w:instrText>
      </w:r>
      <w:r w:rsidR="00280367">
        <w:rPr>
          <w:color w:val="7030A0"/>
          <w:lang w:val="en-US"/>
        </w:rPr>
        <w:instrText xml:space="preserve">" </w:instrText>
      </w:r>
      <w:r w:rsidR="00280367">
        <w:rPr>
          <w:color w:val="7030A0"/>
          <w:lang w:val="en-US"/>
        </w:rPr>
        <w:fldChar w:fldCharType="separate"/>
      </w:r>
      <w:r w:rsidR="00280367" w:rsidRPr="00DD3585">
        <w:rPr>
          <w:rStyle w:val="Hyperlink"/>
          <w:lang w:val="en-US"/>
        </w:rPr>
        <w:t>https://dcc.ligo.org/LIGO-D1101006</w:t>
      </w:r>
      <w:r w:rsidR="00280367" w:rsidRPr="00DD3585">
        <w:rPr>
          <w:rStyle w:val="Hyperlink"/>
          <w:lang w:val="en-US"/>
        </w:rPr>
        <w:t xml:space="preserve"> / </w:t>
      </w:r>
      <w:r w:rsidR="00280367" w:rsidRPr="00DD3585">
        <w:rPr>
          <w:rStyle w:val="Hyperlink"/>
          <w:lang w:val="en-US"/>
        </w:rPr>
        <w:t>https://dcc.ligo.org/LIGO-E1100267</w:t>
      </w:r>
      <w:r w:rsidR="00280367" w:rsidRPr="00DD3585">
        <w:rPr>
          <w:rStyle w:val="Hyperlink"/>
          <w:lang w:val="en-US"/>
        </w:rPr>
        <w:t xml:space="preserve"> are 0.75</w:t>
      </w:r>
      <w:r w:rsidR="00280367">
        <w:rPr>
          <w:color w:val="7030A0"/>
          <w:lang w:val="en-US"/>
        </w:rPr>
        <w:fldChar w:fldCharType="end"/>
      </w:r>
      <w:r w:rsidR="00280367">
        <w:rPr>
          <w:color w:val="7030A0"/>
          <w:lang w:val="en-US"/>
        </w:rPr>
        <w:t xml:space="preserve"> inch 19.05mm thick and if mounted with AoI no greater than 5 degrees gives a tolerable 0.5mm shift in the beams at OM0 and BHDBS1 on their removal. The final choice of angle to control ghost beams etc., within a </w:t>
      </w:r>
      <w:proofErr w:type="gramStart"/>
      <w:r w:rsidR="00280367">
        <w:rPr>
          <w:color w:val="7030A0"/>
          <w:lang w:val="en-US"/>
        </w:rPr>
        <w:t>5 degree</w:t>
      </w:r>
      <w:proofErr w:type="gramEnd"/>
      <w:r w:rsidR="00280367">
        <w:rPr>
          <w:color w:val="7030A0"/>
          <w:lang w:val="en-US"/>
        </w:rPr>
        <w:t xml:space="preserve"> limit is TBC but should be agreed as part of the on-going stray-light/BHD layout work. Such windows require mounting hardware </w:t>
      </w:r>
      <w:proofErr w:type="gramStart"/>
      <w:r w:rsidR="00280367">
        <w:rPr>
          <w:color w:val="7030A0"/>
          <w:lang w:val="en-US"/>
        </w:rPr>
        <w:t>similar to</w:t>
      </w:r>
      <w:proofErr w:type="gramEnd"/>
      <w:r w:rsidR="00280367">
        <w:rPr>
          <w:color w:val="7030A0"/>
          <w:lang w:val="en-US"/>
        </w:rPr>
        <w:t xml:space="preserve"> or developed from </w:t>
      </w:r>
      <w:r w:rsidR="003D18DB" w:rsidRPr="003D18DB">
        <w:rPr>
          <w:i/>
          <w:iCs/>
          <w:color w:val="7030A0"/>
          <w:lang w:val="en-US"/>
        </w:rPr>
        <w:t>e.g.,</w:t>
      </w:r>
      <w:r w:rsidR="003D18DB">
        <w:rPr>
          <w:color w:val="7030A0"/>
          <w:lang w:val="en-US"/>
        </w:rPr>
        <w:t xml:space="preserve"> </w:t>
      </w:r>
      <w:r w:rsidR="003D18DB">
        <w:rPr>
          <w:color w:val="7030A0"/>
          <w:lang w:val="en-US"/>
        </w:rPr>
        <w:fldChar w:fldCharType="begin"/>
      </w:r>
      <w:r w:rsidR="003D18DB">
        <w:rPr>
          <w:color w:val="7030A0"/>
          <w:lang w:val="en-US"/>
        </w:rPr>
        <w:instrText xml:space="preserve"> HYPERLINK "</w:instrText>
      </w:r>
      <w:r w:rsidR="003D18DB" w:rsidRPr="003D18DB">
        <w:rPr>
          <w:color w:val="7030A0"/>
          <w:lang w:val="en-US"/>
        </w:rPr>
        <w:instrText>https://dcc.ligo.org/LIGO-D1101535</w:instrText>
      </w:r>
      <w:r w:rsidR="003D18DB">
        <w:rPr>
          <w:color w:val="7030A0"/>
          <w:lang w:val="en-US"/>
        </w:rPr>
        <w:instrText xml:space="preserve">" </w:instrText>
      </w:r>
      <w:r w:rsidR="003D18DB">
        <w:rPr>
          <w:color w:val="7030A0"/>
          <w:lang w:val="en-US"/>
        </w:rPr>
        <w:fldChar w:fldCharType="separate"/>
      </w:r>
      <w:r w:rsidR="003D18DB" w:rsidRPr="00DD3585">
        <w:rPr>
          <w:rStyle w:val="Hyperlink"/>
          <w:lang w:val="en-US"/>
        </w:rPr>
        <w:t>https://dcc.ligo.org/LIGO-D1101535</w:t>
      </w:r>
      <w:r w:rsidR="003D18DB">
        <w:rPr>
          <w:color w:val="7030A0"/>
          <w:lang w:val="en-US"/>
        </w:rPr>
        <w:fldChar w:fldCharType="end"/>
      </w:r>
      <w:r w:rsidR="00280367">
        <w:rPr>
          <w:color w:val="7030A0"/>
          <w:lang w:val="en-US"/>
        </w:rPr>
        <w:t xml:space="preserve"> </w:t>
      </w:r>
      <w:r w:rsidR="003D18DB">
        <w:rPr>
          <w:color w:val="7030A0"/>
          <w:lang w:val="en-US"/>
        </w:rPr>
        <w:t xml:space="preserve">. This gives an idea of is what is meant by the septum windows and hardware in Section </w:t>
      </w:r>
      <w:r w:rsidR="003D18DB">
        <w:rPr>
          <w:color w:val="7030A0"/>
          <w:lang w:val="en-US"/>
        </w:rPr>
        <w:fldChar w:fldCharType="begin"/>
      </w:r>
      <w:r w:rsidR="003D18DB">
        <w:rPr>
          <w:color w:val="7030A0"/>
          <w:lang w:val="en-US"/>
        </w:rPr>
        <w:instrText xml:space="preserve"> REF _Ref107310354 \r \h </w:instrText>
      </w:r>
      <w:r w:rsidR="003D18DB">
        <w:rPr>
          <w:color w:val="7030A0"/>
          <w:lang w:val="en-US"/>
        </w:rPr>
      </w:r>
      <w:r w:rsidR="003D18DB">
        <w:rPr>
          <w:color w:val="7030A0"/>
          <w:lang w:val="en-US"/>
        </w:rPr>
        <w:fldChar w:fldCharType="separate"/>
      </w:r>
      <w:r w:rsidR="00853B82">
        <w:rPr>
          <w:color w:val="7030A0"/>
          <w:lang w:val="en-US"/>
        </w:rPr>
        <w:t>13</w:t>
      </w:r>
      <w:r w:rsidR="003D18DB">
        <w:rPr>
          <w:color w:val="7030A0"/>
          <w:lang w:val="en-US"/>
        </w:rPr>
        <w:fldChar w:fldCharType="end"/>
      </w:r>
      <w:r w:rsidR="003D18DB">
        <w:rPr>
          <w:color w:val="7030A0"/>
          <w:lang w:val="en-US"/>
        </w:rPr>
        <w:t>.</w:t>
      </w:r>
    </w:p>
    <w:p w14:paraId="3A99CDE0" w14:textId="51FE14D2" w:rsidR="004B1684" w:rsidRPr="004B1684" w:rsidRDefault="004B1684" w:rsidP="004B1684">
      <w:pPr>
        <w:pStyle w:val="Heading1"/>
      </w:pPr>
      <w:bookmarkStart w:id="48" w:name="_Ref111639651"/>
      <w:bookmarkStart w:id="49" w:name="_Toc111640586"/>
      <w:r>
        <w:lastRenderedPageBreak/>
        <w:t>K</w:t>
      </w:r>
      <w:r w:rsidRPr="004B1684">
        <w:t>nown interfaces with BHSS</w:t>
      </w:r>
      <w:bookmarkEnd w:id="48"/>
      <w:bookmarkEnd w:id="49"/>
    </w:p>
    <w:p w14:paraId="55C45499" w14:textId="03AC43AF" w:rsidR="004B1684" w:rsidRDefault="009B09CA" w:rsidP="00193E7D">
      <w:pPr>
        <w:rPr>
          <w:lang w:val="en-US"/>
        </w:rPr>
      </w:pPr>
      <w:r w:rsidRPr="009B09CA">
        <w:rPr>
          <w:lang w:val="en-US"/>
        </w:rPr>
        <w:t>The approach taken</w:t>
      </w:r>
      <w:r>
        <w:rPr>
          <w:lang w:val="en-US"/>
        </w:rPr>
        <w:t xml:space="preserve"> is</w:t>
      </w:r>
      <w:r w:rsidRPr="009B09CA">
        <w:rPr>
          <w:lang w:val="en-US"/>
        </w:rPr>
        <w:t xml:space="preserve"> to </w:t>
      </w:r>
      <w:r>
        <w:rPr>
          <w:lang w:val="en-US"/>
        </w:rPr>
        <w:t xml:space="preserve">keep the interfaces between the BHSS and the remainder of the BHD system as simple as possible. </w:t>
      </w:r>
      <w:r w:rsidR="00C61BBC">
        <w:rPr>
          <w:lang w:val="en-US"/>
        </w:rPr>
        <w:t>The electro-optical requirements were dealt with by ensuring that the OMCs, which largely operate independently (other than static alignment) are compatible with BHD. See the OMC FDR update</w:t>
      </w:r>
      <w:r w:rsidR="00AE0533">
        <w:rPr>
          <w:lang w:val="en-US"/>
        </w:rPr>
        <w:t xml:space="preserve"> </w:t>
      </w:r>
      <w:hyperlink r:id="rId108" w:history="1">
        <w:r w:rsidR="00AE0533" w:rsidRPr="002077F4">
          <w:rPr>
            <w:rStyle w:val="Hyperlink"/>
            <w:lang w:val="en-US"/>
          </w:rPr>
          <w:t>https://dcc.ligo.org/LIGO-T2100078</w:t>
        </w:r>
      </w:hyperlink>
      <w:r w:rsidR="00C61BBC">
        <w:rPr>
          <w:lang w:val="en-US"/>
        </w:rPr>
        <w:t>. Therefore, for the BHSS, t</w:t>
      </w:r>
      <w:r>
        <w:rPr>
          <w:lang w:val="en-US"/>
        </w:rPr>
        <w:t>he</w:t>
      </w:r>
      <w:r w:rsidR="00661A96">
        <w:rPr>
          <w:lang w:val="en-US"/>
        </w:rPr>
        <w:t xml:space="preserve"> </w:t>
      </w:r>
      <w:r>
        <w:rPr>
          <w:lang w:val="en-US"/>
        </w:rPr>
        <w:t xml:space="preserve">electrical interfaces are those of a pair of OMCs, with no </w:t>
      </w:r>
      <w:r w:rsidR="00661A96">
        <w:rPr>
          <w:lang w:val="en-US"/>
        </w:rPr>
        <w:t xml:space="preserve">new features, and the </w:t>
      </w:r>
      <w:r w:rsidR="00C61BBC">
        <w:rPr>
          <w:lang w:val="en-US"/>
        </w:rPr>
        <w:t xml:space="preserve">six AOSEMs </w:t>
      </w:r>
      <w:r w:rsidR="00661A96">
        <w:rPr>
          <w:lang w:val="en-US"/>
        </w:rPr>
        <w:t>damping of the platform</w:t>
      </w:r>
      <w:r w:rsidR="00C61BBC">
        <w:rPr>
          <w:lang w:val="en-US"/>
        </w:rPr>
        <w:t xml:space="preserve"> (not intended to be used for static alignment)</w:t>
      </w:r>
      <w:r w:rsidR="00661A96">
        <w:rPr>
          <w:lang w:val="en-US"/>
        </w:rPr>
        <w:t xml:space="preserve">. Alignment of incoming beams is intended to be achieved using the OMx1 and OMx2 mirrors (x = A or B), therefore the BHSS is passive in this regard. </w:t>
      </w:r>
      <w:r w:rsidR="00C61BBC">
        <w:rPr>
          <w:lang w:val="en-US"/>
        </w:rPr>
        <w:t>This also establishes the outgoing alignment, as determined by each OMC.</w:t>
      </w:r>
      <w:r w:rsidR="00AE0533">
        <w:rPr>
          <w:lang w:val="en-US"/>
        </w:rPr>
        <w:t xml:space="preserve"> </w:t>
      </w:r>
      <w:r w:rsidR="008B1247">
        <w:rPr>
          <w:lang w:val="en-US"/>
        </w:rPr>
        <w:t>Implications for ISC regarding the operation of two OMCs have not be</w:t>
      </w:r>
      <w:r w:rsidR="00EC2206">
        <w:rPr>
          <w:lang w:val="en-US"/>
        </w:rPr>
        <w:t>en</w:t>
      </w:r>
      <w:r w:rsidR="008B1247">
        <w:rPr>
          <w:lang w:val="en-US"/>
        </w:rPr>
        <w:t xml:space="preserve"> considered in detail but are not expected to be complicated. </w:t>
      </w:r>
    </w:p>
    <w:p w14:paraId="7332F5F5" w14:textId="34934500" w:rsidR="00661A96" w:rsidRDefault="00661A96" w:rsidP="00193E7D">
      <w:pPr>
        <w:rPr>
          <w:lang w:val="en-US"/>
        </w:rPr>
      </w:pPr>
      <w:r>
        <w:rPr>
          <w:lang w:val="en-US"/>
        </w:rPr>
        <w:t>The following requirements must be met for the BHSS:</w:t>
      </w:r>
    </w:p>
    <w:p w14:paraId="5B8AD970" w14:textId="52F32E51" w:rsidR="00A41572" w:rsidRDefault="00A41572" w:rsidP="00661A96">
      <w:pPr>
        <w:pStyle w:val="ListParagraph"/>
        <w:numPr>
          <w:ilvl w:val="0"/>
          <w:numId w:val="40"/>
        </w:numPr>
        <w:rPr>
          <w:lang w:val="en-US"/>
        </w:rPr>
      </w:pPr>
      <w:r>
        <w:rPr>
          <w:lang w:val="en-US"/>
        </w:rPr>
        <w:t>The isolation and noise performance goals were set out in the BHD DRD</w:t>
      </w:r>
      <w:r w:rsidR="00784BEB">
        <w:rPr>
          <w:lang w:val="en-US"/>
        </w:rPr>
        <w:t xml:space="preserve"> </w:t>
      </w:r>
      <w:hyperlink r:id="rId109" w:history="1">
        <w:r w:rsidR="00784BEB" w:rsidRPr="002077F4">
          <w:rPr>
            <w:rStyle w:val="Hyperlink"/>
            <w:lang w:val="en-US"/>
          </w:rPr>
          <w:t>https://dcc.ligo.org/LIGO-E2000072</w:t>
        </w:r>
      </w:hyperlink>
      <w:r>
        <w:rPr>
          <w:lang w:val="en-US"/>
        </w:rPr>
        <w:t xml:space="preserve">. </w:t>
      </w:r>
    </w:p>
    <w:p w14:paraId="10CAF0FD" w14:textId="19C4217A" w:rsidR="00661A96" w:rsidRDefault="00661A96" w:rsidP="00661A96">
      <w:pPr>
        <w:pStyle w:val="ListParagraph"/>
        <w:numPr>
          <w:ilvl w:val="0"/>
          <w:numId w:val="40"/>
        </w:numPr>
        <w:rPr>
          <w:lang w:val="en-US"/>
        </w:rPr>
      </w:pPr>
      <w:r>
        <w:rPr>
          <w:lang w:val="en-US"/>
        </w:rPr>
        <w:t>Relative and absolute position and alignment of OMCA and OMCB must present axes for alignment of the two input beams (from OMA2 and OMB2, respectively</w:t>
      </w:r>
      <w:r w:rsidR="00E95903">
        <w:rPr>
          <w:lang w:val="en-US"/>
        </w:rPr>
        <w:t xml:space="preserve">) </w:t>
      </w:r>
      <w:r w:rsidR="00EC2206">
        <w:rPr>
          <w:lang w:val="en-US"/>
        </w:rPr>
        <w:t xml:space="preserve">and </w:t>
      </w:r>
      <w:r w:rsidR="00E95903">
        <w:rPr>
          <w:lang w:val="en-US"/>
        </w:rPr>
        <w:t>must comply with the HAM6 table layout for these items. This is intended to be achieved by setting the BHSS up in a jig</w:t>
      </w:r>
      <w:r w:rsidR="00C61BBC">
        <w:rPr>
          <w:lang w:val="en-US"/>
        </w:rPr>
        <w:t>, resembling the standard setup used for OMC assembly.  See the BHSS FDD</w:t>
      </w:r>
      <w:r w:rsidR="00784BEB">
        <w:rPr>
          <w:lang w:val="en-US"/>
        </w:rPr>
        <w:t xml:space="preserve"> </w:t>
      </w:r>
      <w:hyperlink r:id="rId110" w:history="1">
        <w:r w:rsidR="00784BEB" w:rsidRPr="002077F4">
          <w:rPr>
            <w:rStyle w:val="Hyperlink"/>
            <w:lang w:val="en-US"/>
          </w:rPr>
          <w:t>https://dcc.ligo.org/LIGO-T2100318</w:t>
        </w:r>
      </w:hyperlink>
      <w:r w:rsidR="00784BEB">
        <w:rPr>
          <w:lang w:val="en-US"/>
        </w:rPr>
        <w:t xml:space="preserve"> for detail</w:t>
      </w:r>
      <w:r w:rsidR="00C61BBC">
        <w:rPr>
          <w:lang w:val="en-US"/>
        </w:rPr>
        <w:t>.</w:t>
      </w:r>
    </w:p>
    <w:p w14:paraId="17FC2078" w14:textId="1B425D98" w:rsidR="00E95903" w:rsidRDefault="00E95903" w:rsidP="00661A96">
      <w:pPr>
        <w:pStyle w:val="ListParagraph"/>
        <w:numPr>
          <w:ilvl w:val="0"/>
          <w:numId w:val="40"/>
        </w:numPr>
        <w:rPr>
          <w:lang w:val="en-US"/>
        </w:rPr>
      </w:pPr>
      <w:r>
        <w:rPr>
          <w:lang w:val="en-US"/>
        </w:rPr>
        <w:t xml:space="preserve">As noted, OMC operation should be checked (at least one at a time, if not simultaneously) to establish correct electro-optical operation. This is planned to be done </w:t>
      </w:r>
      <w:r w:rsidR="00C61BBC">
        <w:rPr>
          <w:lang w:val="en-US"/>
        </w:rPr>
        <w:t>at the same time as the</w:t>
      </w:r>
      <w:r>
        <w:rPr>
          <w:lang w:val="en-US"/>
        </w:rPr>
        <w:t xml:space="preserve"> </w:t>
      </w:r>
      <w:r w:rsidR="00EC2206">
        <w:rPr>
          <w:lang w:val="en-US"/>
        </w:rPr>
        <w:t xml:space="preserve">BHSS </w:t>
      </w:r>
      <w:r>
        <w:rPr>
          <w:lang w:val="en-US"/>
        </w:rPr>
        <w:t>alignment process.</w:t>
      </w:r>
      <w:r w:rsidR="00A41572">
        <w:rPr>
          <w:lang w:val="en-US"/>
        </w:rPr>
        <w:t xml:space="preserve"> Setting null alignment for the QPDs and setting the related steering optics would be done at the same time.</w:t>
      </w:r>
    </w:p>
    <w:p w14:paraId="60A661B1" w14:textId="154E099D" w:rsidR="00E95903" w:rsidRDefault="00C61BBC" w:rsidP="00661A96">
      <w:pPr>
        <w:pStyle w:val="ListParagraph"/>
        <w:numPr>
          <w:ilvl w:val="0"/>
          <w:numId w:val="40"/>
        </w:numPr>
        <w:rPr>
          <w:lang w:val="en-US"/>
        </w:rPr>
      </w:pPr>
      <w:r>
        <w:rPr>
          <w:lang w:val="en-US"/>
        </w:rPr>
        <w:t xml:space="preserve">The BHSS must be installed </w:t>
      </w:r>
      <w:r w:rsidR="00A41572">
        <w:rPr>
          <w:lang w:val="en-US"/>
        </w:rPr>
        <w:t xml:space="preserve">with sufficient accuracy on HAM6, this is planned </w:t>
      </w:r>
      <w:r w:rsidR="00AE0533">
        <w:rPr>
          <w:lang w:val="en-US"/>
        </w:rPr>
        <w:t xml:space="preserve">to be done </w:t>
      </w:r>
      <w:r w:rsidR="00A41572">
        <w:rPr>
          <w:lang w:val="en-US"/>
        </w:rPr>
        <w:t>using a “cookie-cutter” method. Alignment of downstream optics will require to be adapted to the individual OMCs. This has not been considered in detail, pending a full installation plan for HAM6 optics</w:t>
      </w:r>
      <w:r w:rsidR="008B1247">
        <w:rPr>
          <w:lang w:val="en-US"/>
        </w:rPr>
        <w:t xml:space="preserve"> (includes OMC transmission beams to external cameras, etc.).</w:t>
      </w:r>
    </w:p>
    <w:p w14:paraId="4DA0F384" w14:textId="77777777" w:rsidR="00E359B6" w:rsidRDefault="00A41572" w:rsidP="00661A96">
      <w:pPr>
        <w:pStyle w:val="ListParagraph"/>
        <w:numPr>
          <w:ilvl w:val="0"/>
          <w:numId w:val="40"/>
        </w:numPr>
        <w:rPr>
          <w:lang w:val="en-US"/>
        </w:rPr>
      </w:pPr>
      <w:r>
        <w:rPr>
          <w:lang w:val="en-US"/>
        </w:rPr>
        <w:t>The large size of the BHSS requires that it be installed on the HAM6 table at a relatively early stage in the installation process.</w:t>
      </w:r>
    </w:p>
    <w:p w14:paraId="7099D970" w14:textId="117F00F2" w:rsidR="00A41572" w:rsidRDefault="00E359B6" w:rsidP="00661A96">
      <w:pPr>
        <w:pStyle w:val="ListParagraph"/>
        <w:numPr>
          <w:ilvl w:val="0"/>
          <w:numId w:val="40"/>
        </w:numPr>
        <w:rPr>
          <w:lang w:val="en-US"/>
        </w:rPr>
      </w:pPr>
      <w:r>
        <w:rPr>
          <w:lang w:val="en-US"/>
        </w:rPr>
        <w:t xml:space="preserve">The handling of stray light involves the BHSS, as described in Section </w:t>
      </w:r>
      <w:r>
        <w:rPr>
          <w:lang w:val="en-US"/>
        </w:rPr>
        <w:fldChar w:fldCharType="begin"/>
      </w:r>
      <w:r>
        <w:rPr>
          <w:lang w:val="en-US"/>
        </w:rPr>
        <w:instrText xml:space="preserve"> REF _Ref106885226 \r \h </w:instrText>
      </w:r>
      <w:r>
        <w:rPr>
          <w:lang w:val="en-US"/>
        </w:rPr>
      </w:r>
      <w:r>
        <w:rPr>
          <w:lang w:val="en-US"/>
        </w:rPr>
        <w:fldChar w:fldCharType="separate"/>
      </w:r>
      <w:r w:rsidR="00853B82">
        <w:rPr>
          <w:lang w:val="en-US"/>
        </w:rPr>
        <w:t>8</w:t>
      </w:r>
      <w:r>
        <w:rPr>
          <w:lang w:val="en-US"/>
        </w:rPr>
        <w:fldChar w:fldCharType="end"/>
      </w:r>
      <w:r>
        <w:rPr>
          <w:lang w:val="en-US"/>
        </w:rPr>
        <w:t>. This is primarily dealt with through the application of the OMC covers.</w:t>
      </w:r>
      <w:r w:rsidR="00A41572">
        <w:rPr>
          <w:lang w:val="en-US"/>
        </w:rPr>
        <w:t xml:space="preserve"> </w:t>
      </w:r>
    </w:p>
    <w:p w14:paraId="6CFC0C0B" w14:textId="77777777" w:rsidR="009B09CA" w:rsidRPr="009B09CA" w:rsidRDefault="009B09CA" w:rsidP="00193E7D">
      <w:pPr>
        <w:rPr>
          <w:lang w:val="en-US"/>
        </w:rPr>
      </w:pPr>
    </w:p>
    <w:p w14:paraId="6884039B" w14:textId="4289FEFF" w:rsidR="00193E7D" w:rsidRDefault="00193E7D" w:rsidP="00193E7D">
      <w:pPr>
        <w:pStyle w:val="Heading1"/>
      </w:pPr>
      <w:bookmarkStart w:id="50" w:name="_Ref107310354"/>
      <w:bookmarkStart w:id="51" w:name="_Ref107314315"/>
      <w:bookmarkStart w:id="52" w:name="_Toc111640587"/>
      <w:r>
        <w:t>Outline schedules</w:t>
      </w:r>
      <w:bookmarkEnd w:id="50"/>
      <w:bookmarkEnd w:id="51"/>
      <w:bookmarkEnd w:id="52"/>
    </w:p>
    <w:p w14:paraId="430841DF" w14:textId="14755BB0" w:rsidR="00193E7D" w:rsidRDefault="00193E7D" w:rsidP="00193E7D">
      <w:pPr>
        <w:rPr>
          <w:lang w:val="en-US"/>
        </w:rPr>
      </w:pPr>
      <w:r>
        <w:rPr>
          <w:lang w:val="en-US"/>
        </w:rPr>
        <w:t>The schedule for completion of BHD design detail including stray light control, ISC and other elements deferred at FDR is expected to extend beyond 2023. The following schedule/milestone information relates to significant procurements and completion of UK</w:t>
      </w:r>
      <w:r w:rsidR="006E49E6">
        <w:rPr>
          <w:lang w:val="en-US"/>
        </w:rPr>
        <w:t>-</w:t>
      </w:r>
      <w:r>
        <w:rPr>
          <w:lang w:val="en-US"/>
        </w:rPr>
        <w:t>driven design work.</w:t>
      </w:r>
    </w:p>
    <w:tbl>
      <w:tblPr>
        <w:tblStyle w:val="TableGrid"/>
        <w:tblW w:w="0" w:type="auto"/>
        <w:tblLook w:val="04A0" w:firstRow="1" w:lastRow="0" w:firstColumn="1" w:lastColumn="0" w:noHBand="0" w:noVBand="1"/>
      </w:tblPr>
      <w:tblGrid>
        <w:gridCol w:w="3005"/>
        <w:gridCol w:w="3005"/>
        <w:gridCol w:w="3006"/>
      </w:tblGrid>
      <w:tr w:rsidR="00193E7D" w14:paraId="32EA758F" w14:textId="77777777" w:rsidTr="00193E7D">
        <w:tc>
          <w:tcPr>
            <w:tcW w:w="3005" w:type="dxa"/>
          </w:tcPr>
          <w:p w14:paraId="40708055" w14:textId="09AD1F77" w:rsidR="00193E7D" w:rsidRDefault="00193E7D" w:rsidP="00193E7D">
            <w:pPr>
              <w:rPr>
                <w:lang w:val="en-US"/>
              </w:rPr>
            </w:pPr>
            <w:r>
              <w:rPr>
                <w:lang w:val="en-US"/>
              </w:rPr>
              <w:t>Item</w:t>
            </w:r>
          </w:p>
        </w:tc>
        <w:tc>
          <w:tcPr>
            <w:tcW w:w="3005" w:type="dxa"/>
          </w:tcPr>
          <w:p w14:paraId="36F80CFA" w14:textId="40FD56D8" w:rsidR="00193E7D" w:rsidRDefault="00193E7D" w:rsidP="00193E7D">
            <w:pPr>
              <w:rPr>
                <w:lang w:val="en-US"/>
              </w:rPr>
            </w:pPr>
            <w:r>
              <w:rPr>
                <w:lang w:val="en-US"/>
              </w:rPr>
              <w:t>Status</w:t>
            </w:r>
          </w:p>
        </w:tc>
        <w:tc>
          <w:tcPr>
            <w:tcW w:w="3006" w:type="dxa"/>
          </w:tcPr>
          <w:p w14:paraId="6516B353" w14:textId="3F88F300" w:rsidR="00193E7D" w:rsidRDefault="00193E7D" w:rsidP="00193E7D">
            <w:pPr>
              <w:rPr>
                <w:lang w:val="en-US"/>
              </w:rPr>
            </w:pPr>
            <w:r>
              <w:rPr>
                <w:lang w:val="en-US"/>
              </w:rPr>
              <w:t>Delivery/completion</w:t>
            </w:r>
          </w:p>
        </w:tc>
      </w:tr>
      <w:tr w:rsidR="00193E7D" w14:paraId="09912C23" w14:textId="77777777" w:rsidTr="00193E7D">
        <w:tc>
          <w:tcPr>
            <w:tcW w:w="3005" w:type="dxa"/>
          </w:tcPr>
          <w:p w14:paraId="67ACB2D5" w14:textId="52C7440C" w:rsidR="00193E7D" w:rsidRDefault="00193E7D" w:rsidP="00193E7D">
            <w:pPr>
              <w:rPr>
                <w:lang w:val="en-US"/>
              </w:rPr>
            </w:pPr>
            <w:r>
              <w:rPr>
                <w:lang w:val="en-US"/>
              </w:rPr>
              <w:t>BHD optics HRTS/HXDS</w:t>
            </w:r>
          </w:p>
        </w:tc>
        <w:tc>
          <w:tcPr>
            <w:tcW w:w="3005" w:type="dxa"/>
          </w:tcPr>
          <w:p w14:paraId="675584F2" w14:textId="418A6776" w:rsidR="00193E7D" w:rsidRDefault="00193E7D" w:rsidP="00193E7D">
            <w:pPr>
              <w:rPr>
                <w:lang w:val="en-US"/>
              </w:rPr>
            </w:pPr>
            <w:r>
              <w:rPr>
                <w:lang w:val="en-US"/>
              </w:rPr>
              <w:t>In production</w:t>
            </w:r>
          </w:p>
        </w:tc>
        <w:tc>
          <w:tcPr>
            <w:tcW w:w="3006" w:type="dxa"/>
          </w:tcPr>
          <w:p w14:paraId="56DA2383" w14:textId="1E407919" w:rsidR="00193E7D" w:rsidRDefault="00193E7D" w:rsidP="00193E7D">
            <w:pPr>
              <w:rPr>
                <w:lang w:val="en-US"/>
              </w:rPr>
            </w:pPr>
            <w:r>
              <w:rPr>
                <w:lang w:val="en-US"/>
              </w:rPr>
              <w:t>Q4 2022/Q1 2023</w:t>
            </w:r>
          </w:p>
        </w:tc>
      </w:tr>
      <w:tr w:rsidR="006E49E6" w14:paraId="4BC779D4" w14:textId="77777777" w:rsidTr="00193E7D">
        <w:tc>
          <w:tcPr>
            <w:tcW w:w="3005" w:type="dxa"/>
          </w:tcPr>
          <w:p w14:paraId="7E0884E7" w14:textId="498AFBB2" w:rsidR="006E49E6" w:rsidRDefault="006E49E6" w:rsidP="00193E7D">
            <w:pPr>
              <w:rPr>
                <w:lang w:val="en-US"/>
              </w:rPr>
            </w:pPr>
            <w:r>
              <w:rPr>
                <w:lang w:val="en-US"/>
              </w:rPr>
              <w:t>HRTS</w:t>
            </w:r>
          </w:p>
        </w:tc>
        <w:tc>
          <w:tcPr>
            <w:tcW w:w="3005" w:type="dxa"/>
          </w:tcPr>
          <w:p w14:paraId="27DF8755" w14:textId="56313B4B" w:rsidR="006E49E6" w:rsidRDefault="006E49E6" w:rsidP="00193E7D">
            <w:pPr>
              <w:rPr>
                <w:lang w:val="en-US"/>
              </w:rPr>
            </w:pPr>
            <w:r>
              <w:rPr>
                <w:lang w:val="en-US"/>
              </w:rPr>
              <w:t>Procurement</w:t>
            </w:r>
          </w:p>
        </w:tc>
        <w:tc>
          <w:tcPr>
            <w:tcW w:w="3006" w:type="dxa"/>
          </w:tcPr>
          <w:p w14:paraId="455793A2" w14:textId="0A31071C" w:rsidR="006E49E6" w:rsidRDefault="006E49E6" w:rsidP="00193E7D">
            <w:pPr>
              <w:rPr>
                <w:lang w:val="en-US"/>
              </w:rPr>
            </w:pPr>
            <w:r>
              <w:rPr>
                <w:lang w:val="en-US"/>
              </w:rPr>
              <w:t>Q</w:t>
            </w:r>
            <w:r w:rsidR="00520C44">
              <w:rPr>
                <w:lang w:val="en-US"/>
              </w:rPr>
              <w:t>4</w:t>
            </w:r>
            <w:r>
              <w:rPr>
                <w:lang w:val="en-US"/>
              </w:rPr>
              <w:t xml:space="preserve"> 202</w:t>
            </w:r>
            <w:r w:rsidR="00520C44">
              <w:rPr>
                <w:lang w:val="en-US"/>
              </w:rPr>
              <w:t>2</w:t>
            </w:r>
          </w:p>
        </w:tc>
      </w:tr>
      <w:tr w:rsidR="00193E7D" w14:paraId="03221183" w14:textId="77777777" w:rsidTr="00193E7D">
        <w:tc>
          <w:tcPr>
            <w:tcW w:w="3005" w:type="dxa"/>
          </w:tcPr>
          <w:p w14:paraId="21570280" w14:textId="52EB3FBD" w:rsidR="00193E7D" w:rsidRDefault="00193E7D" w:rsidP="00193E7D">
            <w:pPr>
              <w:rPr>
                <w:lang w:val="en-US"/>
              </w:rPr>
            </w:pPr>
            <w:r>
              <w:rPr>
                <w:lang w:val="en-US"/>
              </w:rPr>
              <w:t xml:space="preserve">BHD optics HAM6 table etc. </w:t>
            </w:r>
          </w:p>
        </w:tc>
        <w:tc>
          <w:tcPr>
            <w:tcW w:w="3005" w:type="dxa"/>
          </w:tcPr>
          <w:p w14:paraId="3ACF08DA" w14:textId="6390BA8B" w:rsidR="00193E7D" w:rsidRDefault="00193E7D" w:rsidP="00193E7D">
            <w:pPr>
              <w:rPr>
                <w:lang w:val="en-US"/>
              </w:rPr>
            </w:pPr>
            <w:r>
              <w:rPr>
                <w:lang w:val="en-US"/>
              </w:rPr>
              <w:t xml:space="preserve">Substrates </w:t>
            </w:r>
            <w:r w:rsidR="00C26734">
              <w:rPr>
                <w:lang w:val="en-US"/>
              </w:rPr>
              <w:t>(</w:t>
            </w:r>
            <w:r>
              <w:rPr>
                <w:lang w:val="en-US"/>
              </w:rPr>
              <w:t>in production</w:t>
            </w:r>
            <w:r w:rsidR="00C26734">
              <w:rPr>
                <w:lang w:val="en-US"/>
              </w:rPr>
              <w:t>)</w:t>
            </w:r>
            <w:r>
              <w:rPr>
                <w:lang w:val="en-US"/>
              </w:rPr>
              <w:t xml:space="preserve">, </w:t>
            </w:r>
          </w:p>
          <w:p w14:paraId="22079C6D" w14:textId="425141AF" w:rsidR="00193E7D" w:rsidRDefault="00193E7D" w:rsidP="00193E7D">
            <w:pPr>
              <w:rPr>
                <w:lang w:val="en-US"/>
              </w:rPr>
            </w:pPr>
            <w:r>
              <w:rPr>
                <w:lang w:val="en-US"/>
              </w:rPr>
              <w:t>Coatings (TBC)</w:t>
            </w:r>
          </w:p>
        </w:tc>
        <w:tc>
          <w:tcPr>
            <w:tcW w:w="3006" w:type="dxa"/>
          </w:tcPr>
          <w:p w14:paraId="10CC353B" w14:textId="4339F14B" w:rsidR="00193E7D" w:rsidRDefault="00193E7D" w:rsidP="00193E7D">
            <w:pPr>
              <w:rPr>
                <w:lang w:val="en-US"/>
              </w:rPr>
            </w:pPr>
            <w:r>
              <w:rPr>
                <w:lang w:val="en-US"/>
              </w:rPr>
              <w:t>Q</w:t>
            </w:r>
            <w:r w:rsidR="00D66B8B">
              <w:rPr>
                <w:lang w:val="en-US"/>
              </w:rPr>
              <w:t>4</w:t>
            </w:r>
            <w:r>
              <w:rPr>
                <w:lang w:val="en-US"/>
              </w:rPr>
              <w:t xml:space="preserve"> 2022</w:t>
            </w:r>
          </w:p>
          <w:p w14:paraId="1908D6B8" w14:textId="2AED2CFF" w:rsidR="00193E7D" w:rsidRDefault="00193E7D" w:rsidP="00193E7D">
            <w:pPr>
              <w:rPr>
                <w:lang w:val="en-US"/>
              </w:rPr>
            </w:pPr>
            <w:r>
              <w:rPr>
                <w:lang w:val="en-US"/>
              </w:rPr>
              <w:t>Q4 2022</w:t>
            </w:r>
          </w:p>
        </w:tc>
      </w:tr>
      <w:tr w:rsidR="00193E7D" w14:paraId="541D5CE2" w14:textId="77777777" w:rsidTr="00193E7D">
        <w:tc>
          <w:tcPr>
            <w:tcW w:w="3005" w:type="dxa"/>
          </w:tcPr>
          <w:p w14:paraId="4D0678B3" w14:textId="25F928E7" w:rsidR="00193E7D" w:rsidRDefault="00193E7D" w:rsidP="00193E7D">
            <w:pPr>
              <w:rPr>
                <w:lang w:val="en-US"/>
              </w:rPr>
            </w:pPr>
            <w:r>
              <w:rPr>
                <w:lang w:val="en-US"/>
              </w:rPr>
              <w:lastRenderedPageBreak/>
              <w:t>BHSS (see also BHSS FDR)</w:t>
            </w:r>
          </w:p>
        </w:tc>
        <w:tc>
          <w:tcPr>
            <w:tcW w:w="3005" w:type="dxa"/>
          </w:tcPr>
          <w:p w14:paraId="4AE9ABAD" w14:textId="77777777" w:rsidR="00193E7D" w:rsidRDefault="00193E7D" w:rsidP="00193E7D">
            <w:pPr>
              <w:rPr>
                <w:lang w:val="en-US"/>
              </w:rPr>
            </w:pPr>
            <w:r>
              <w:rPr>
                <w:lang w:val="en-US"/>
              </w:rPr>
              <w:t>Blade springs in production</w:t>
            </w:r>
          </w:p>
          <w:p w14:paraId="0C514805" w14:textId="4EB4FD33" w:rsidR="00193E7D" w:rsidRDefault="00193E7D" w:rsidP="00193E7D">
            <w:pPr>
              <w:rPr>
                <w:lang w:val="en-US"/>
              </w:rPr>
            </w:pPr>
            <w:r>
              <w:rPr>
                <w:lang w:val="en-US"/>
              </w:rPr>
              <w:t>Other parts following FDR</w:t>
            </w:r>
          </w:p>
        </w:tc>
        <w:tc>
          <w:tcPr>
            <w:tcW w:w="3006" w:type="dxa"/>
          </w:tcPr>
          <w:p w14:paraId="719EB17D" w14:textId="5BAE9BF8" w:rsidR="00193E7D" w:rsidRDefault="00193E7D" w:rsidP="00193E7D">
            <w:pPr>
              <w:rPr>
                <w:lang w:val="en-US"/>
              </w:rPr>
            </w:pPr>
            <w:r>
              <w:rPr>
                <w:lang w:val="en-US"/>
              </w:rPr>
              <w:t>Q</w:t>
            </w:r>
            <w:r w:rsidR="00520C44">
              <w:rPr>
                <w:lang w:val="en-US"/>
              </w:rPr>
              <w:t>3</w:t>
            </w:r>
            <w:r>
              <w:rPr>
                <w:lang w:val="en-US"/>
              </w:rPr>
              <w:t xml:space="preserve"> 2022</w:t>
            </w:r>
          </w:p>
          <w:p w14:paraId="25449BE5" w14:textId="700C00F8" w:rsidR="00193E7D" w:rsidRDefault="00193E7D" w:rsidP="00193E7D">
            <w:pPr>
              <w:rPr>
                <w:lang w:val="en-US"/>
              </w:rPr>
            </w:pPr>
            <w:r>
              <w:rPr>
                <w:lang w:val="en-US"/>
              </w:rPr>
              <w:t>Q4 2022/Q1 2023</w:t>
            </w:r>
          </w:p>
        </w:tc>
      </w:tr>
      <w:tr w:rsidR="006E49E6" w14:paraId="5CCAF867" w14:textId="77777777" w:rsidTr="00193E7D">
        <w:tc>
          <w:tcPr>
            <w:tcW w:w="3005" w:type="dxa"/>
          </w:tcPr>
          <w:p w14:paraId="344F2D38" w14:textId="0302B7EE" w:rsidR="006E49E6" w:rsidRDefault="006E49E6" w:rsidP="00193E7D">
            <w:pPr>
              <w:rPr>
                <w:lang w:val="en-US"/>
              </w:rPr>
            </w:pPr>
            <w:r>
              <w:rPr>
                <w:lang w:val="en-US"/>
              </w:rPr>
              <w:t>P-SAMS PZTs</w:t>
            </w:r>
          </w:p>
        </w:tc>
        <w:tc>
          <w:tcPr>
            <w:tcW w:w="3005" w:type="dxa"/>
          </w:tcPr>
          <w:p w14:paraId="5C869EF9" w14:textId="0F6078B0" w:rsidR="006E49E6" w:rsidRDefault="006E49E6" w:rsidP="00193E7D">
            <w:pPr>
              <w:rPr>
                <w:lang w:val="en-US"/>
              </w:rPr>
            </w:pPr>
            <w:r>
              <w:rPr>
                <w:lang w:val="en-US"/>
              </w:rPr>
              <w:t>On order</w:t>
            </w:r>
          </w:p>
        </w:tc>
        <w:tc>
          <w:tcPr>
            <w:tcW w:w="3006" w:type="dxa"/>
          </w:tcPr>
          <w:p w14:paraId="338DAA4C" w14:textId="481CA871" w:rsidR="006E49E6" w:rsidRDefault="006E49E6" w:rsidP="00193E7D">
            <w:pPr>
              <w:rPr>
                <w:lang w:val="en-US"/>
              </w:rPr>
            </w:pPr>
            <w:r>
              <w:rPr>
                <w:lang w:val="en-US"/>
              </w:rPr>
              <w:t>Q2 2022</w:t>
            </w:r>
            <w:r w:rsidR="0036552C">
              <w:rPr>
                <w:lang w:val="en-US"/>
              </w:rPr>
              <w:t xml:space="preserve"> (late)</w:t>
            </w:r>
          </w:p>
        </w:tc>
      </w:tr>
      <w:tr w:rsidR="00193E7D" w14:paraId="1B16E4B1" w14:textId="77777777" w:rsidTr="00193E7D">
        <w:tc>
          <w:tcPr>
            <w:tcW w:w="3005" w:type="dxa"/>
          </w:tcPr>
          <w:p w14:paraId="058128E4" w14:textId="706124D8" w:rsidR="00193E7D" w:rsidRDefault="00193E7D" w:rsidP="00193E7D">
            <w:pPr>
              <w:rPr>
                <w:lang w:val="en-US"/>
              </w:rPr>
            </w:pPr>
            <w:r>
              <w:rPr>
                <w:lang w:val="en-US"/>
              </w:rPr>
              <w:t xml:space="preserve">OMC wiring </w:t>
            </w:r>
          </w:p>
        </w:tc>
        <w:tc>
          <w:tcPr>
            <w:tcW w:w="3005" w:type="dxa"/>
          </w:tcPr>
          <w:p w14:paraId="470A5DB0" w14:textId="4EAB7400" w:rsidR="00193E7D" w:rsidRDefault="00193E7D" w:rsidP="00193E7D">
            <w:pPr>
              <w:rPr>
                <w:lang w:val="en-US"/>
              </w:rPr>
            </w:pPr>
            <w:r>
              <w:rPr>
                <w:lang w:val="en-US"/>
              </w:rPr>
              <w:t>Design revision in progress</w:t>
            </w:r>
          </w:p>
        </w:tc>
        <w:tc>
          <w:tcPr>
            <w:tcW w:w="3006" w:type="dxa"/>
          </w:tcPr>
          <w:p w14:paraId="73B8FEE1" w14:textId="57568231" w:rsidR="00193E7D" w:rsidRDefault="00193E7D" w:rsidP="00193E7D">
            <w:pPr>
              <w:rPr>
                <w:lang w:val="en-US"/>
              </w:rPr>
            </w:pPr>
            <w:r>
              <w:rPr>
                <w:lang w:val="en-US"/>
              </w:rPr>
              <w:t>Q3</w:t>
            </w:r>
            <w:r w:rsidR="0036552C">
              <w:rPr>
                <w:lang w:val="en-US"/>
              </w:rPr>
              <w:t>/Q4</w:t>
            </w:r>
            <w:r>
              <w:rPr>
                <w:lang w:val="en-US"/>
              </w:rPr>
              <w:t xml:space="preserve"> 2022</w:t>
            </w:r>
          </w:p>
        </w:tc>
      </w:tr>
      <w:tr w:rsidR="00193E7D" w14:paraId="0E8F5A7D" w14:textId="77777777" w:rsidTr="00193E7D">
        <w:tc>
          <w:tcPr>
            <w:tcW w:w="3005" w:type="dxa"/>
          </w:tcPr>
          <w:p w14:paraId="12B5CCF1" w14:textId="755F5ADB" w:rsidR="00193E7D" w:rsidRDefault="00193E7D" w:rsidP="00193E7D">
            <w:pPr>
              <w:rPr>
                <w:lang w:val="en-US"/>
              </w:rPr>
            </w:pPr>
            <w:r>
              <w:rPr>
                <w:lang w:val="en-US"/>
              </w:rPr>
              <w:t>Other hardware and installation tooling</w:t>
            </w:r>
            <w:r w:rsidR="006E49E6">
              <w:rPr>
                <w:lang w:val="en-US"/>
              </w:rPr>
              <w:t xml:space="preserve"> (designs and/or hardware as appropriate)</w:t>
            </w:r>
          </w:p>
        </w:tc>
        <w:tc>
          <w:tcPr>
            <w:tcW w:w="3005" w:type="dxa"/>
          </w:tcPr>
          <w:p w14:paraId="6383F68A" w14:textId="3275E295" w:rsidR="00193E7D" w:rsidRDefault="00193E7D" w:rsidP="00193E7D">
            <w:pPr>
              <w:rPr>
                <w:lang w:val="en-US"/>
              </w:rPr>
            </w:pPr>
            <w:r>
              <w:rPr>
                <w:lang w:val="en-US"/>
              </w:rPr>
              <w:t>TBC</w:t>
            </w:r>
          </w:p>
        </w:tc>
        <w:tc>
          <w:tcPr>
            <w:tcW w:w="3006" w:type="dxa"/>
          </w:tcPr>
          <w:p w14:paraId="589606CA" w14:textId="74B39F64" w:rsidR="00193E7D" w:rsidRDefault="00193E7D" w:rsidP="00193E7D">
            <w:pPr>
              <w:rPr>
                <w:lang w:val="en-US"/>
              </w:rPr>
            </w:pPr>
            <w:r>
              <w:rPr>
                <w:lang w:val="en-US"/>
              </w:rPr>
              <w:t>Q4 2022/Q1 2023</w:t>
            </w:r>
          </w:p>
        </w:tc>
      </w:tr>
      <w:tr w:rsidR="006E49E6" w14:paraId="6F5BE002" w14:textId="77777777" w:rsidTr="00193E7D">
        <w:tc>
          <w:tcPr>
            <w:tcW w:w="3005" w:type="dxa"/>
          </w:tcPr>
          <w:p w14:paraId="731D2F31" w14:textId="1D2518E5" w:rsidR="006E49E6" w:rsidRDefault="006E49E6" w:rsidP="00193E7D">
            <w:pPr>
              <w:rPr>
                <w:lang w:val="en-US"/>
              </w:rPr>
            </w:pPr>
            <w:r>
              <w:rPr>
                <w:lang w:val="en-US"/>
              </w:rPr>
              <w:t>OMC assembly</w:t>
            </w:r>
          </w:p>
        </w:tc>
        <w:tc>
          <w:tcPr>
            <w:tcW w:w="3005" w:type="dxa"/>
          </w:tcPr>
          <w:p w14:paraId="41A86D53" w14:textId="502EE6BA" w:rsidR="006E49E6" w:rsidRPr="00B068A0" w:rsidRDefault="0078462B" w:rsidP="00193E7D">
            <w:pPr>
              <w:rPr>
                <w:color w:val="7030A0"/>
                <w:lang w:val="en-US"/>
              </w:rPr>
            </w:pPr>
            <w:r w:rsidRPr="00B068A0">
              <w:rPr>
                <w:color w:val="7030A0"/>
                <w:lang w:val="en-US"/>
              </w:rPr>
              <w:t>Pending wiring revision</w:t>
            </w:r>
          </w:p>
        </w:tc>
        <w:tc>
          <w:tcPr>
            <w:tcW w:w="3006" w:type="dxa"/>
          </w:tcPr>
          <w:p w14:paraId="7576F32C" w14:textId="5CDFC0A1" w:rsidR="006E49E6" w:rsidRPr="00B068A0" w:rsidRDefault="006E49E6" w:rsidP="00193E7D">
            <w:pPr>
              <w:rPr>
                <w:color w:val="7030A0"/>
                <w:lang w:val="en-US"/>
              </w:rPr>
            </w:pPr>
            <w:r w:rsidRPr="00B068A0">
              <w:rPr>
                <w:color w:val="7030A0"/>
                <w:lang w:val="en-US"/>
              </w:rPr>
              <w:t>TBC (expect 2022)</w:t>
            </w:r>
          </w:p>
        </w:tc>
      </w:tr>
      <w:tr w:rsidR="006E49E6" w14:paraId="57851021" w14:textId="77777777" w:rsidTr="00193E7D">
        <w:tc>
          <w:tcPr>
            <w:tcW w:w="3005" w:type="dxa"/>
          </w:tcPr>
          <w:p w14:paraId="6331CA7A" w14:textId="106F7970" w:rsidR="006E49E6" w:rsidRDefault="006E49E6" w:rsidP="00193E7D">
            <w:pPr>
              <w:rPr>
                <w:lang w:val="en-US"/>
              </w:rPr>
            </w:pPr>
            <w:r>
              <w:rPr>
                <w:lang w:val="en-US"/>
              </w:rPr>
              <w:t xml:space="preserve">BHSS assembly </w:t>
            </w:r>
          </w:p>
        </w:tc>
        <w:tc>
          <w:tcPr>
            <w:tcW w:w="3005" w:type="dxa"/>
          </w:tcPr>
          <w:p w14:paraId="0831A7C1" w14:textId="3D904D01" w:rsidR="006E49E6" w:rsidRDefault="006E49E6" w:rsidP="00193E7D">
            <w:pPr>
              <w:rPr>
                <w:lang w:val="en-US"/>
              </w:rPr>
            </w:pPr>
            <w:r>
              <w:rPr>
                <w:lang w:val="en-US"/>
              </w:rPr>
              <w:t>(</w:t>
            </w:r>
            <w:proofErr w:type="gramStart"/>
            <w:r>
              <w:rPr>
                <w:lang w:val="en-US"/>
              </w:rPr>
              <w:t>following</w:t>
            </w:r>
            <w:proofErr w:type="gramEnd"/>
            <w:r>
              <w:rPr>
                <w:lang w:val="en-US"/>
              </w:rPr>
              <w:t xml:space="preserve"> fit-checks in Glasgow)</w:t>
            </w:r>
          </w:p>
        </w:tc>
        <w:tc>
          <w:tcPr>
            <w:tcW w:w="3006" w:type="dxa"/>
          </w:tcPr>
          <w:p w14:paraId="73FD4D22" w14:textId="5CF0198B" w:rsidR="006E49E6" w:rsidRDefault="006E49E6" w:rsidP="00193E7D">
            <w:pPr>
              <w:rPr>
                <w:lang w:val="en-US"/>
              </w:rPr>
            </w:pPr>
            <w:r>
              <w:rPr>
                <w:lang w:val="en-US"/>
              </w:rPr>
              <w:t xml:space="preserve">TBC (expect </w:t>
            </w:r>
            <w:r w:rsidR="00D66B8B">
              <w:rPr>
                <w:lang w:val="en-US"/>
              </w:rPr>
              <w:t xml:space="preserve">early </w:t>
            </w:r>
            <w:r>
              <w:rPr>
                <w:lang w:val="en-US"/>
              </w:rPr>
              <w:t>2023)</w:t>
            </w:r>
          </w:p>
        </w:tc>
      </w:tr>
      <w:tr w:rsidR="003D18DB" w14:paraId="7C8FBF67" w14:textId="77777777" w:rsidTr="00193E7D">
        <w:tc>
          <w:tcPr>
            <w:tcW w:w="3005" w:type="dxa"/>
          </w:tcPr>
          <w:p w14:paraId="2764A09A" w14:textId="77777777" w:rsidR="003D18DB" w:rsidRDefault="003D18DB" w:rsidP="00193E7D">
            <w:pPr>
              <w:rPr>
                <w:color w:val="7030A0"/>
                <w:lang w:val="en-US"/>
              </w:rPr>
            </w:pPr>
            <w:r w:rsidRPr="00145B07">
              <w:rPr>
                <w:color w:val="7030A0"/>
                <w:lang w:val="en-US"/>
              </w:rPr>
              <w:t>Septum windows for initial alignment (with SYS)</w:t>
            </w:r>
          </w:p>
          <w:p w14:paraId="3F8BD110" w14:textId="43C1A0E9" w:rsidR="00145B07" w:rsidRPr="00145B07" w:rsidRDefault="00145B07" w:rsidP="00193E7D">
            <w:pPr>
              <w:rPr>
                <w:color w:val="7030A0"/>
                <w:lang w:val="en-US"/>
              </w:rPr>
            </w:pPr>
            <w:r>
              <w:rPr>
                <w:color w:val="7030A0"/>
                <w:lang w:val="en-US"/>
              </w:rPr>
              <w:t xml:space="preserve">(See end of Section </w:t>
            </w:r>
            <w:r>
              <w:rPr>
                <w:color w:val="7030A0"/>
                <w:lang w:val="en-US"/>
              </w:rPr>
              <w:fldChar w:fldCharType="begin"/>
            </w:r>
            <w:r>
              <w:rPr>
                <w:color w:val="7030A0"/>
                <w:lang w:val="en-US"/>
              </w:rPr>
              <w:instrText xml:space="preserve"> REF _Ref111639662 \r \h </w:instrText>
            </w:r>
            <w:r>
              <w:rPr>
                <w:color w:val="7030A0"/>
                <w:lang w:val="en-US"/>
              </w:rPr>
            </w:r>
            <w:r>
              <w:rPr>
                <w:color w:val="7030A0"/>
                <w:lang w:val="en-US"/>
              </w:rPr>
              <w:fldChar w:fldCharType="separate"/>
            </w:r>
            <w:r w:rsidR="00853B82">
              <w:rPr>
                <w:color w:val="7030A0"/>
                <w:lang w:val="en-US"/>
              </w:rPr>
              <w:t>11</w:t>
            </w:r>
            <w:r>
              <w:rPr>
                <w:color w:val="7030A0"/>
                <w:lang w:val="en-US"/>
              </w:rPr>
              <w:fldChar w:fldCharType="end"/>
            </w:r>
            <w:r>
              <w:rPr>
                <w:color w:val="7030A0"/>
                <w:lang w:val="en-US"/>
              </w:rPr>
              <w:t xml:space="preserve"> for more detail.)</w:t>
            </w:r>
          </w:p>
        </w:tc>
        <w:tc>
          <w:tcPr>
            <w:tcW w:w="3005" w:type="dxa"/>
          </w:tcPr>
          <w:p w14:paraId="71E03497" w14:textId="006FD434" w:rsidR="003D18DB" w:rsidRPr="00145B07" w:rsidRDefault="003D18DB" w:rsidP="00193E7D">
            <w:pPr>
              <w:rPr>
                <w:color w:val="7030A0"/>
                <w:lang w:val="en-US"/>
              </w:rPr>
            </w:pPr>
            <w:r w:rsidRPr="00145B07">
              <w:rPr>
                <w:color w:val="7030A0"/>
                <w:lang w:val="en-US"/>
              </w:rPr>
              <w:t xml:space="preserve">Design work to choose the angle for windows and finalize septum plate </w:t>
            </w:r>
            <w:r w:rsidR="00145B07" w:rsidRPr="00145B07">
              <w:rPr>
                <w:color w:val="7030A0"/>
                <w:lang w:val="en-US"/>
              </w:rPr>
              <w:t>and mounting hardware.</w:t>
            </w:r>
          </w:p>
        </w:tc>
        <w:tc>
          <w:tcPr>
            <w:tcW w:w="3006" w:type="dxa"/>
          </w:tcPr>
          <w:p w14:paraId="414E86A2" w14:textId="536DB2D1" w:rsidR="003D18DB" w:rsidRPr="00145B07" w:rsidRDefault="00145B07" w:rsidP="00193E7D">
            <w:pPr>
              <w:rPr>
                <w:color w:val="7030A0"/>
                <w:lang w:val="en-US"/>
              </w:rPr>
            </w:pPr>
            <w:r w:rsidRPr="00145B07">
              <w:rPr>
                <w:color w:val="7030A0"/>
                <w:lang w:val="en-US"/>
              </w:rPr>
              <w:t>TBC (expect 2023)</w:t>
            </w:r>
          </w:p>
        </w:tc>
      </w:tr>
    </w:tbl>
    <w:p w14:paraId="2ABC5D2E" w14:textId="77777777" w:rsidR="00193E7D" w:rsidRDefault="00193E7D" w:rsidP="00193E7D">
      <w:pPr>
        <w:rPr>
          <w:lang w:val="en-US"/>
        </w:rPr>
      </w:pPr>
    </w:p>
    <w:p w14:paraId="38F3EC3C" w14:textId="0ACC0A35" w:rsidR="00F840FD" w:rsidRPr="0036552C" w:rsidRDefault="00F840FD" w:rsidP="0036552C">
      <w:pPr>
        <w:pStyle w:val="Heading1"/>
      </w:pPr>
      <w:bookmarkStart w:id="53" w:name="_Ref107310381"/>
      <w:bookmarkStart w:id="54" w:name="_Ref107314326"/>
      <w:bookmarkStart w:id="55" w:name="_Toc111640588"/>
      <w:r w:rsidRPr="00BA0CAB">
        <w:t>RODAs and actions completed</w:t>
      </w:r>
      <w:bookmarkEnd w:id="53"/>
      <w:bookmarkEnd w:id="54"/>
      <w:bookmarkEnd w:id="55"/>
      <w:r w:rsidRPr="00BA0CAB">
        <w:t xml:space="preserve"> </w:t>
      </w:r>
    </w:p>
    <w:p w14:paraId="4F344946" w14:textId="16EC4F6A" w:rsidR="00F840FD" w:rsidRDefault="00175435" w:rsidP="00F840FD">
      <w:pPr>
        <w:rPr>
          <w:lang w:val="en-US"/>
        </w:rPr>
      </w:pPr>
      <w:r>
        <w:rPr>
          <w:lang w:val="en-US"/>
        </w:rPr>
        <w:t xml:space="preserve">There are no new RODAs within the BHD scope. The actions emerging from the PDR are noted in Section </w:t>
      </w:r>
      <w:r>
        <w:rPr>
          <w:lang w:val="en-US"/>
        </w:rPr>
        <w:fldChar w:fldCharType="begin"/>
      </w:r>
      <w:r>
        <w:rPr>
          <w:lang w:val="en-US"/>
        </w:rPr>
        <w:instrText>REF _Ref79146077 \r \h</w:instrText>
      </w:r>
      <w:r>
        <w:rPr>
          <w:lang w:val="en-US"/>
        </w:rPr>
      </w:r>
      <w:r>
        <w:rPr>
          <w:lang w:val="en-US"/>
        </w:rPr>
        <w:fldChar w:fldCharType="separate"/>
      </w:r>
      <w:r w:rsidR="00853B82">
        <w:rPr>
          <w:lang w:val="en-US"/>
        </w:rPr>
        <w:t>4</w:t>
      </w:r>
      <w:r>
        <w:rPr>
          <w:lang w:val="en-US"/>
        </w:rPr>
        <w:fldChar w:fldCharType="end"/>
      </w:r>
      <w:r>
        <w:rPr>
          <w:lang w:val="en-US"/>
        </w:rPr>
        <w:t xml:space="preserve">  above</w:t>
      </w:r>
      <w:r w:rsidR="002D5055">
        <w:rPr>
          <w:lang w:val="en-US"/>
        </w:rPr>
        <w:t>. An updated OFI RODA is due</w:t>
      </w:r>
      <w:r w:rsidR="00570A49">
        <w:rPr>
          <w:lang w:val="en-US"/>
        </w:rPr>
        <w:t xml:space="preserve"> </w:t>
      </w:r>
      <w:r w:rsidR="00570A49" w:rsidRPr="007E625E">
        <w:rPr>
          <w:i/>
          <w:iCs/>
          <w:lang w:val="en-US"/>
        </w:rPr>
        <w:t>when the situation is regarded as stable</w:t>
      </w:r>
      <w:r w:rsidR="00570A49">
        <w:rPr>
          <w:lang w:val="en-US"/>
        </w:rPr>
        <w:t>, meantime information has been exchanged in the form of Zemax models</w:t>
      </w:r>
      <w:r w:rsidR="002D5055">
        <w:rPr>
          <w:lang w:val="en-US"/>
        </w:rPr>
        <w:t>.</w:t>
      </w:r>
    </w:p>
    <w:p w14:paraId="2845C449" w14:textId="749158CB" w:rsidR="00660359" w:rsidRDefault="0078462B">
      <w:pPr>
        <w:rPr>
          <w:color w:val="000000"/>
        </w:rPr>
      </w:pPr>
      <w:r>
        <w:rPr>
          <w:lang w:val="en-US"/>
        </w:rPr>
        <w:t xml:space="preserve">We were asked to note </w:t>
      </w:r>
      <w:r w:rsidR="00844427">
        <w:rPr>
          <w:lang w:val="en-US"/>
        </w:rPr>
        <w:t>certain</w:t>
      </w:r>
      <w:r>
        <w:rPr>
          <w:lang w:val="en-US"/>
        </w:rPr>
        <w:t xml:space="preserve"> information relating to the naming of DCPDs in the wiring chain</w:t>
      </w:r>
      <w:r w:rsidR="00844427">
        <w:rPr>
          <w:lang w:val="en-US"/>
        </w:rPr>
        <w:t xml:space="preserve">, </w:t>
      </w:r>
      <w:proofErr w:type="gramStart"/>
      <w:r>
        <w:rPr>
          <w:lang w:val="en-US"/>
        </w:rPr>
        <w:t>in</w:t>
      </w:r>
      <w:r w:rsidR="00D66B8B">
        <w:rPr>
          <w:lang w:val="en-US"/>
        </w:rPr>
        <w:t xml:space="preserve"> </w:t>
      </w:r>
      <w:r>
        <w:rPr>
          <w:lang w:val="en-US"/>
        </w:rPr>
        <w:t>particular</w:t>
      </w:r>
      <w:r w:rsidR="00D66B8B">
        <w:rPr>
          <w:lang w:val="en-US"/>
        </w:rPr>
        <w:t xml:space="preserve"> for</w:t>
      </w:r>
      <w:proofErr w:type="gramEnd"/>
      <w:r w:rsidR="00D66B8B">
        <w:rPr>
          <w:lang w:val="en-US"/>
        </w:rPr>
        <w:t xml:space="preserve"> the </w:t>
      </w:r>
      <w:r>
        <w:rPr>
          <w:lang w:val="en-US"/>
        </w:rPr>
        <w:t xml:space="preserve">BHSS interface. </w:t>
      </w:r>
      <w:r w:rsidR="00844427">
        <w:rPr>
          <w:lang w:val="en-US"/>
        </w:rPr>
        <w:t>The</w:t>
      </w:r>
      <w:r w:rsidR="00175435">
        <w:rPr>
          <w:color w:val="000000"/>
        </w:rPr>
        <w:t xml:space="preserve"> DCPDs on </w:t>
      </w:r>
      <w:r w:rsidR="00844427">
        <w:rPr>
          <w:color w:val="000000"/>
        </w:rPr>
        <w:t>an individual</w:t>
      </w:r>
      <w:r w:rsidR="00175435">
        <w:rPr>
          <w:color w:val="000000"/>
        </w:rPr>
        <w:t xml:space="preserve"> OMC are called DCPD1 and DCPD2</w:t>
      </w:r>
      <w:r w:rsidR="000160B1">
        <w:rPr>
          <w:color w:val="000000"/>
        </w:rPr>
        <w:t xml:space="preserve"> (see OMC assembly documentation)</w:t>
      </w:r>
      <w:r w:rsidR="00844427">
        <w:rPr>
          <w:color w:val="000000"/>
        </w:rPr>
        <w:t>, but when installed into</w:t>
      </w:r>
      <w:r w:rsidR="00F840FD">
        <w:rPr>
          <w:color w:val="000000"/>
        </w:rPr>
        <w:t xml:space="preserve"> </w:t>
      </w:r>
      <w:r w:rsidR="00844427">
        <w:rPr>
          <w:color w:val="000000"/>
        </w:rPr>
        <w:t xml:space="preserve">a </w:t>
      </w:r>
      <w:r w:rsidR="00F840FD">
        <w:rPr>
          <w:color w:val="000000"/>
        </w:rPr>
        <w:t>complete BHSS, specific instances of OMCs/DCPDs are to be referred to as set out in</w:t>
      </w:r>
      <w:r w:rsidR="000160B1">
        <w:rPr>
          <w:color w:val="000000"/>
        </w:rPr>
        <w:t xml:space="preserve"> the O5 section of</w:t>
      </w:r>
      <w:r w:rsidR="00F840FD">
        <w:rPr>
          <w:color w:val="000000"/>
        </w:rPr>
        <w:t xml:space="preserve"> </w:t>
      </w:r>
      <w:hyperlink r:id="rId111" w:history="1">
        <w:r w:rsidR="00844427" w:rsidRPr="00AB650A">
          <w:rPr>
            <w:rStyle w:val="Hyperlink"/>
          </w:rPr>
          <w:t>https://dcc.ligo.org/LIGO-D2100716</w:t>
        </w:r>
      </w:hyperlink>
      <w:r w:rsidR="00844427">
        <w:rPr>
          <w:color w:val="000000"/>
        </w:rPr>
        <w:t xml:space="preserve"> </w:t>
      </w:r>
      <w:r w:rsidR="00F840FD">
        <w:rPr>
          <w:color w:val="000000"/>
        </w:rPr>
        <w:t xml:space="preserve"> BHSS documentation should be compiled in compliance with this requirement, to be actioned in BHSS FDD.</w:t>
      </w:r>
      <w:r w:rsidR="00844427">
        <w:rPr>
          <w:color w:val="000000"/>
        </w:rPr>
        <w:t xml:space="preserve"> </w:t>
      </w:r>
      <w:r w:rsidR="000160B1">
        <w:rPr>
          <w:color w:val="000000"/>
        </w:rPr>
        <w:t>T</w:t>
      </w:r>
      <w:r w:rsidR="00844427">
        <w:rPr>
          <w:color w:val="000000"/>
        </w:rPr>
        <w:t>he naming of DCPD</w:t>
      </w:r>
      <w:r w:rsidR="00DD7B49">
        <w:rPr>
          <w:color w:val="000000"/>
        </w:rPr>
        <w:t xml:space="preserve"> signal</w:t>
      </w:r>
      <w:r w:rsidR="00844427">
        <w:rPr>
          <w:color w:val="000000"/>
        </w:rPr>
        <w:t xml:space="preserve"> connectors </w:t>
      </w:r>
      <w:r w:rsidR="00DD7B49">
        <w:rPr>
          <w:color w:val="000000"/>
        </w:rPr>
        <w:t>on the BHSS should comply with the referenced document.</w:t>
      </w:r>
    </w:p>
    <w:p w14:paraId="55160E47" w14:textId="051BA675" w:rsidR="00660359" w:rsidRDefault="00BA0CAB" w:rsidP="00BA0CAB">
      <w:pPr>
        <w:pStyle w:val="Heading1"/>
      </w:pPr>
      <w:r>
        <w:t xml:space="preserve"> </w:t>
      </w:r>
      <w:bookmarkStart w:id="56" w:name="_Ref107310095"/>
      <w:bookmarkStart w:id="57" w:name="_Ref107314396"/>
      <w:bookmarkStart w:id="58" w:name="_Toc111640589"/>
      <w:r w:rsidRPr="00BA0CAB">
        <w:t>Outline plan for s</w:t>
      </w:r>
      <w:r w:rsidR="00175435" w:rsidRPr="00BA0CAB">
        <w:t xml:space="preserve">afety and </w:t>
      </w:r>
      <w:r w:rsidRPr="00BA0CAB">
        <w:t>h</w:t>
      </w:r>
      <w:r w:rsidR="00175435" w:rsidRPr="00BA0CAB">
        <w:t>azard analysis</w:t>
      </w:r>
      <w:bookmarkEnd w:id="56"/>
      <w:bookmarkEnd w:id="57"/>
      <w:bookmarkEnd w:id="58"/>
    </w:p>
    <w:p w14:paraId="4A2EAD42" w14:textId="0A3F65FB" w:rsidR="00660359" w:rsidRDefault="00175435">
      <w:pPr>
        <w:rPr>
          <w:lang w:val="en-US"/>
        </w:rPr>
      </w:pPr>
      <w:r>
        <w:rPr>
          <w:lang w:val="en-US"/>
        </w:rPr>
        <w:t>Review of items involved in the BHD subsystem, identification and appropriate hazard and safety analysis.</w:t>
      </w:r>
      <w:r w:rsidR="000160B1">
        <w:rPr>
          <w:lang w:val="en-US"/>
        </w:rPr>
        <w:t xml:space="preserve"> The final hazard analysis should be completed by qualified LIGO staff.</w:t>
      </w:r>
    </w:p>
    <w:p w14:paraId="7BB9934A" w14:textId="77777777" w:rsidR="00660359" w:rsidRDefault="00175435">
      <w:pPr>
        <w:pStyle w:val="Heading2"/>
        <w:rPr>
          <w:lang w:val="en-US"/>
        </w:rPr>
      </w:pPr>
      <w:bookmarkStart w:id="59" w:name="_Toc111640590"/>
      <w:r>
        <w:rPr>
          <w:lang w:val="en-US"/>
        </w:rPr>
        <w:t>HAM3, HAM4, HAM5, BSC2</w:t>
      </w:r>
      <w:bookmarkEnd w:id="59"/>
    </w:p>
    <w:p w14:paraId="195487AE" w14:textId="68902BC8" w:rsidR="00660359" w:rsidRDefault="00175435">
      <w:pPr>
        <w:rPr>
          <w:rFonts w:eastAsiaTheme="minorEastAsia"/>
          <w:lang w:val="en-US"/>
        </w:rPr>
      </w:pPr>
      <w:r>
        <w:rPr>
          <w:lang w:val="en-US"/>
        </w:rPr>
        <w:t xml:space="preserve">In these chambers, the BHD subsystem requires installation of suspensions (HRTS, with associated low-voltage cabling, no voltages exceeding 40 V with respect to ground are involved), baffles, and beam dumps. The BHD system creates a new beam (the LO beam) of up to about 1W and with Gaussian radius </w:t>
      </w:r>
      <m:oMath>
        <m:r>
          <w:rPr>
            <w:rFonts w:ascii="Cambria Math" w:hAnsi="Cambria Math"/>
          </w:rPr>
          <m:t>w~1.8</m:t>
        </m:r>
        <m:r>
          <m:rPr>
            <m:lit/>
            <m:nor/>
          </m:rPr>
          <w:rPr>
            <w:rFonts w:ascii="Cambria Math" w:hAnsi="Cambria Math"/>
          </w:rPr>
          <m:t>mm</m:t>
        </m:r>
      </m:oMath>
      <w:r>
        <w:rPr>
          <w:rFonts w:eastAsiaTheme="minorEastAsia"/>
          <w:lang w:val="en-US"/>
        </w:rPr>
        <w:t xml:space="preserve">. </w:t>
      </w:r>
    </w:p>
    <w:p w14:paraId="5AE5D32F" w14:textId="77777777" w:rsidR="00660359" w:rsidRDefault="00175435">
      <w:pPr>
        <w:rPr>
          <w:rFonts w:eastAsiaTheme="minorEastAsia"/>
          <w:lang w:val="en-US"/>
        </w:rPr>
      </w:pPr>
      <w:r>
        <w:rPr>
          <w:rFonts w:eastAsiaTheme="minorEastAsia"/>
          <w:lang w:val="en-US"/>
        </w:rPr>
        <w:t xml:space="preserve">The LO beam is only present with significant power when the PRC is locked which requires the corner station (possibly excepting HAM6, see below) to be evacuated. Therefore, this beam does not create a direct hazard provided its reflections are controlled. There are similarly intense beams </w:t>
      </w:r>
      <w:r>
        <w:rPr>
          <w:rFonts w:eastAsiaTheme="minorEastAsia"/>
          <w:lang w:val="en-US"/>
        </w:rPr>
        <w:lastRenderedPageBreak/>
        <w:t>present in the same chambers, so there is no new class of laser safety hazard introduced by the LO beam.</w:t>
      </w:r>
    </w:p>
    <w:p w14:paraId="3DE39C06" w14:textId="77777777" w:rsidR="00660359" w:rsidRDefault="00175435">
      <w:pPr>
        <w:rPr>
          <w:rFonts w:eastAsiaTheme="minorEastAsia"/>
          <w:lang w:val="en-US"/>
        </w:rPr>
      </w:pPr>
      <w:r>
        <w:rPr>
          <w:rFonts w:eastAsiaTheme="minorEastAsia"/>
          <w:lang w:val="en-US"/>
        </w:rPr>
        <w:t xml:space="preserve">The LO beam has two alignment states, either passing through BHDL1 in HAM5, to reach HAM6 </w:t>
      </w:r>
      <w:r>
        <w:rPr>
          <w:rFonts w:eastAsiaTheme="minorEastAsia"/>
          <w:i/>
          <w:iCs/>
          <w:lang w:val="en-US"/>
        </w:rPr>
        <w:t xml:space="preserve">via </w:t>
      </w:r>
      <w:r>
        <w:rPr>
          <w:rFonts w:eastAsiaTheme="minorEastAsia"/>
          <w:lang w:val="en-US"/>
        </w:rPr>
        <w:t>the septum window, or hitting a defined beam dump/baffle on the BHDL1 suspension.</w:t>
      </w:r>
    </w:p>
    <w:p w14:paraId="5FE565DF" w14:textId="77777777" w:rsidR="00660359" w:rsidRDefault="00175435">
      <w:pPr>
        <w:rPr>
          <w:rFonts w:eastAsiaTheme="minorEastAsia"/>
          <w:lang w:val="en-US"/>
        </w:rPr>
      </w:pPr>
      <w:r>
        <w:rPr>
          <w:rFonts w:eastAsiaTheme="minorEastAsia"/>
          <w:lang w:val="en-US"/>
        </w:rPr>
        <w:t>The two strongest ghost beams associated with the LO are at the mW level. These require to be dumped: one in BSC2 and one in HAM5.</w:t>
      </w:r>
    </w:p>
    <w:p w14:paraId="7E821817" w14:textId="77777777" w:rsidR="00660359" w:rsidRDefault="00175435">
      <w:pPr>
        <w:rPr>
          <w:rFonts w:eastAsiaTheme="minorEastAsia"/>
          <w:lang w:val="en-US"/>
        </w:rPr>
      </w:pPr>
      <w:r>
        <w:rPr>
          <w:rFonts w:eastAsiaTheme="minorEastAsia"/>
          <w:lang w:val="en-US"/>
        </w:rPr>
        <w:t xml:space="preserve">Hazards associated with the HRTS are described in </w:t>
      </w:r>
      <w:hyperlink r:id="rId112">
        <w:r>
          <w:rPr>
            <w:rStyle w:val="Hyperlink"/>
            <w:rFonts w:eastAsiaTheme="minorEastAsia"/>
            <w:lang w:val="en-US"/>
          </w:rPr>
          <w:t>https://dcc.ligo.org/LIGO-T2000670</w:t>
        </w:r>
      </w:hyperlink>
      <w:r>
        <w:rPr>
          <w:rFonts w:eastAsiaTheme="minorEastAsia"/>
          <w:lang w:val="en-US"/>
        </w:rPr>
        <w:t xml:space="preserve"> </w:t>
      </w:r>
    </w:p>
    <w:p w14:paraId="5FE322C3" w14:textId="77777777" w:rsidR="00660359" w:rsidRDefault="00175435">
      <w:pPr>
        <w:rPr>
          <w:rFonts w:eastAsiaTheme="minorEastAsia"/>
          <w:lang w:val="en-US"/>
        </w:rPr>
      </w:pPr>
      <w:r>
        <w:rPr>
          <w:rFonts w:eastAsiaTheme="minorEastAsia"/>
          <w:lang w:val="en-US"/>
        </w:rPr>
        <w:t>There is no other hazard or hazardous technique in the installation, commissioning, or operation of the BHD subsystem in these chambers, that is not already present from installed equipment.</w:t>
      </w:r>
    </w:p>
    <w:p w14:paraId="27B98F26" w14:textId="77777777" w:rsidR="00660359" w:rsidRDefault="00175435">
      <w:pPr>
        <w:pStyle w:val="Heading2"/>
        <w:rPr>
          <w:lang w:val="en-US"/>
        </w:rPr>
      </w:pPr>
      <w:bookmarkStart w:id="60" w:name="_Toc111640591"/>
      <w:r>
        <w:rPr>
          <w:lang w:val="en-US"/>
        </w:rPr>
        <w:t>HAM6</w:t>
      </w:r>
      <w:bookmarkEnd w:id="60"/>
    </w:p>
    <w:p w14:paraId="14B56565" w14:textId="77777777" w:rsidR="00660359" w:rsidRDefault="00175435">
      <w:pPr>
        <w:rPr>
          <w:lang w:val="en-US"/>
        </w:rPr>
      </w:pPr>
      <w:r>
        <w:rPr>
          <w:lang w:val="en-US"/>
        </w:rPr>
        <w:t>The analysis for HAM3-HAM5 applies, with the following additional points.</w:t>
      </w:r>
    </w:p>
    <w:p w14:paraId="0DFF9D33" w14:textId="77777777" w:rsidR="00660359" w:rsidRDefault="00175435">
      <w:pPr>
        <w:pStyle w:val="ListParagraph"/>
        <w:numPr>
          <w:ilvl w:val="0"/>
          <w:numId w:val="3"/>
        </w:numPr>
        <w:rPr>
          <w:lang w:val="en-US"/>
        </w:rPr>
      </w:pPr>
      <w:r>
        <w:rPr>
          <w:lang w:val="en-US"/>
        </w:rPr>
        <w:t xml:space="preserve">The LO beam focusses down to the OMC waist. Other than within the OMC, the beam radius ranges from 0.5 to 1.5mm. </w:t>
      </w:r>
    </w:p>
    <w:p w14:paraId="223E6846" w14:textId="77777777" w:rsidR="00660359" w:rsidRDefault="00175435">
      <w:pPr>
        <w:pStyle w:val="ListParagraph"/>
        <w:numPr>
          <w:ilvl w:val="0"/>
          <w:numId w:val="3"/>
        </w:numPr>
        <w:rPr>
          <w:lang w:val="en-US"/>
        </w:rPr>
      </w:pPr>
      <w:r>
        <w:rPr>
          <w:lang w:val="en-US"/>
        </w:rPr>
        <w:t>If it proves possible to lock the PRC with HAM6 at atmospheric pressure, and with optics other than in final alignment, precautions must be taken to ensure appropriate eye and skin safety from exposure to laser beams. This scenario is not, however, expected to be possible.</w:t>
      </w:r>
    </w:p>
    <w:p w14:paraId="4F33087D" w14:textId="77777777" w:rsidR="00660359" w:rsidRDefault="00175435">
      <w:pPr>
        <w:pStyle w:val="ListParagraph"/>
        <w:numPr>
          <w:ilvl w:val="0"/>
          <w:numId w:val="3"/>
        </w:numPr>
        <w:rPr>
          <w:lang w:val="en-US"/>
        </w:rPr>
      </w:pPr>
      <w:r>
        <w:rPr>
          <w:lang w:val="en-US"/>
        </w:rPr>
        <w:t>There are new components to be installed. The following items have moving parts with stored energy, and require their own hazard analysis and safety procedures:</w:t>
      </w:r>
    </w:p>
    <w:p w14:paraId="73D9930D" w14:textId="77777777" w:rsidR="00660359" w:rsidRDefault="00175435">
      <w:pPr>
        <w:pStyle w:val="ListParagraph"/>
        <w:numPr>
          <w:ilvl w:val="1"/>
          <w:numId w:val="3"/>
        </w:numPr>
        <w:rPr>
          <w:lang w:val="en-US"/>
        </w:rPr>
      </w:pPr>
      <w:r>
        <w:rPr>
          <w:lang w:val="en-US"/>
        </w:rPr>
        <w:t>HRTS (see above)</w:t>
      </w:r>
    </w:p>
    <w:p w14:paraId="7CEB4C49" w14:textId="77777777" w:rsidR="00660359" w:rsidRDefault="00175435">
      <w:pPr>
        <w:pStyle w:val="ListParagraph"/>
        <w:numPr>
          <w:ilvl w:val="1"/>
          <w:numId w:val="3"/>
        </w:numPr>
        <w:rPr>
          <w:lang w:val="en-US"/>
        </w:rPr>
      </w:pPr>
      <w:r>
        <w:rPr>
          <w:lang w:val="en-US"/>
        </w:rPr>
        <w:t xml:space="preserve">HXDS </w:t>
      </w:r>
      <w:hyperlink r:id="rId113">
        <w:r>
          <w:rPr>
            <w:rStyle w:val="Hyperlink"/>
            <w:lang w:val="en-US"/>
          </w:rPr>
          <w:t>https://dcc.ligo.org/LIGO-E2000574</w:t>
        </w:r>
      </w:hyperlink>
      <w:r>
        <w:rPr>
          <w:lang w:val="en-US"/>
        </w:rPr>
        <w:t xml:space="preserve"> </w:t>
      </w:r>
    </w:p>
    <w:p w14:paraId="69DA8261" w14:textId="77777777" w:rsidR="00660359" w:rsidRDefault="00175435">
      <w:pPr>
        <w:pStyle w:val="ListParagraph"/>
        <w:numPr>
          <w:ilvl w:val="1"/>
          <w:numId w:val="3"/>
        </w:numPr>
        <w:rPr>
          <w:lang w:val="en-US"/>
        </w:rPr>
      </w:pPr>
      <w:r>
        <w:rPr>
          <w:lang w:val="en-US"/>
        </w:rPr>
        <w:t xml:space="preserve">BHSS </w:t>
      </w:r>
      <w:hyperlink r:id="rId114">
        <w:r>
          <w:rPr>
            <w:rStyle w:val="Hyperlink"/>
            <w:lang w:val="en-US"/>
          </w:rPr>
          <w:t>https://dcc.ligo.org/LIGO-E2100307</w:t>
        </w:r>
      </w:hyperlink>
      <w:r>
        <w:rPr>
          <w:lang w:val="en-US"/>
        </w:rPr>
        <w:t xml:space="preserve"> this includes hazards associated with OMCs and other BHSS payload components, it is in development and covers assembly, installation, and operations</w:t>
      </w:r>
    </w:p>
    <w:p w14:paraId="7EC8B8CC" w14:textId="77777777" w:rsidR="00660359" w:rsidRDefault="00175435">
      <w:pPr>
        <w:pStyle w:val="ListParagraph"/>
        <w:numPr>
          <w:ilvl w:val="1"/>
          <w:numId w:val="3"/>
        </w:numPr>
        <w:rPr>
          <w:lang w:val="en-US"/>
        </w:rPr>
      </w:pPr>
      <w:r>
        <w:rPr>
          <w:lang w:val="en-US"/>
        </w:rPr>
        <w:t xml:space="preserve">HTTS </w:t>
      </w:r>
      <w:hyperlink r:id="rId115">
        <w:r>
          <w:rPr>
            <w:rStyle w:val="Hyperlink"/>
            <w:lang w:val="en-US"/>
          </w:rPr>
          <w:t>https://dcc.ligo.org/LIGO-E1300862</w:t>
        </w:r>
      </w:hyperlink>
      <w:r>
        <w:rPr>
          <w:lang w:val="en-US"/>
        </w:rPr>
        <w:t xml:space="preserve"> </w:t>
      </w:r>
    </w:p>
    <w:p w14:paraId="75666A15" w14:textId="77777777" w:rsidR="00660359" w:rsidRDefault="00175435">
      <w:pPr>
        <w:pStyle w:val="ListParagraph"/>
        <w:numPr>
          <w:ilvl w:val="1"/>
          <w:numId w:val="3"/>
        </w:numPr>
        <w:rPr>
          <w:lang w:val="en-US"/>
        </w:rPr>
      </w:pPr>
      <w:r>
        <w:rPr>
          <w:lang w:val="en-US"/>
        </w:rPr>
        <w:t xml:space="preserve">Fast shutter </w:t>
      </w:r>
      <w:hyperlink r:id="rId116">
        <w:r>
          <w:rPr>
            <w:rStyle w:val="Hyperlink"/>
            <w:lang w:val="en-US"/>
          </w:rPr>
          <w:t>https://dcc.ligo.org/LIGO-E1400177</w:t>
        </w:r>
      </w:hyperlink>
      <w:r>
        <w:rPr>
          <w:lang w:val="en-US"/>
        </w:rPr>
        <w:t xml:space="preserve"> - note that there may be updates affecting one or both fast shutters required in each HAM6.</w:t>
      </w:r>
    </w:p>
    <w:p w14:paraId="7500B11F" w14:textId="77777777" w:rsidR="00660359" w:rsidRDefault="00175435">
      <w:pPr>
        <w:rPr>
          <w:lang w:val="en-US"/>
        </w:rPr>
      </w:pPr>
      <w:r>
        <w:rPr>
          <w:lang w:val="en-US"/>
        </w:rPr>
        <w:t xml:space="preserve">Additionally, high energy laser pulses may be present between the HAM5/6 signal septum window and the optical path to the fast shutter and in its “closed” state to the associated high power beam dump. This reproduces the situation present in HAM6 during O3 and O4, but with a new optical layout and potentially higher pulse energy. A sample of the signal beam, not interrupted by a shutter, is directed out through a viewport on the +X side of HAM6. This represents a hazard if not blocked, as it could be as much as ~100 mJ pulse energy. Note that its exit from HAM6 is controlled by a beam diverter (bDiv). </w:t>
      </w:r>
    </w:p>
    <w:p w14:paraId="3697D817" w14:textId="77777777" w:rsidR="00660359" w:rsidRDefault="00175435">
      <w:pPr>
        <w:rPr>
          <w:lang w:val="en-US"/>
        </w:rPr>
      </w:pPr>
      <w:r>
        <w:rPr>
          <w:lang w:val="en-US"/>
        </w:rPr>
        <w:t>There are two OMC transmission beam provided at the +X side of HAM6, but these are low power (&lt;0.1mW average) and do not show high pulse energy provided the OMC protection (shutter function) operates correctly. In any case, these beams should be properly dumped or directed onto cameras, prior to operation.</w:t>
      </w:r>
    </w:p>
    <w:p w14:paraId="7A49BE7F" w14:textId="77777777" w:rsidR="00660359" w:rsidRDefault="00175435">
      <w:pPr>
        <w:rPr>
          <w:lang w:val="en-US"/>
        </w:rPr>
      </w:pPr>
      <w:r>
        <w:rPr>
          <w:lang w:val="en-US"/>
        </w:rPr>
        <w:t>Laser safety procedures should be reviewed to ensure these points are considered where necessary, particularly with respect to commissioning where the bDiv may be opened to allow analysis of the signal beam.</w:t>
      </w:r>
    </w:p>
    <w:p w14:paraId="7A1E0DA9" w14:textId="77777777" w:rsidR="00660359" w:rsidRDefault="00175435">
      <w:pPr>
        <w:rPr>
          <w:lang w:val="en-US"/>
        </w:rPr>
      </w:pPr>
      <w:r>
        <w:rPr>
          <w:lang w:val="en-US"/>
        </w:rPr>
        <w:lastRenderedPageBreak/>
        <w:t>There are no high voltage hazards, other than those associated with the OMC PZT actuators and the fast shutters, covered in the relevant hazard analyses for these components (and already present in O3/O4).</w:t>
      </w:r>
    </w:p>
    <w:p w14:paraId="6DFF1297" w14:textId="77777777" w:rsidR="00660359" w:rsidRDefault="00660359">
      <w:pPr>
        <w:rPr>
          <w:lang w:val="en-US"/>
        </w:rPr>
      </w:pPr>
    </w:p>
    <w:p w14:paraId="6D7910FB" w14:textId="77777777" w:rsidR="00660359" w:rsidRDefault="00660359">
      <w:pPr>
        <w:rPr>
          <w:lang w:val="en-US"/>
        </w:rPr>
      </w:pPr>
    </w:p>
    <w:p w14:paraId="588D5D33" w14:textId="77777777" w:rsidR="00660359" w:rsidRDefault="00660359">
      <w:pPr>
        <w:rPr>
          <w:lang w:val="en-US"/>
        </w:rPr>
      </w:pPr>
    </w:p>
    <w:sectPr w:rsidR="00660359">
      <w:footerReference w:type="default" r:id="rId117"/>
      <w:pgSz w:w="11906" w:h="16838"/>
      <w:pgMar w:top="1440" w:right="1440" w:bottom="1440" w:left="144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E0904" w14:textId="77777777" w:rsidR="003C0C2A" w:rsidRDefault="003C0C2A">
      <w:pPr>
        <w:spacing w:after="0" w:line="240" w:lineRule="auto"/>
      </w:pPr>
      <w:r>
        <w:separator/>
      </w:r>
    </w:p>
  </w:endnote>
  <w:endnote w:type="continuationSeparator" w:id="0">
    <w:p w14:paraId="257632E1" w14:textId="77777777" w:rsidR="003C0C2A" w:rsidRDefault="003C0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389296"/>
      <w:docPartObj>
        <w:docPartGallery w:val="Page Numbers (Bottom of Page)"/>
        <w:docPartUnique/>
      </w:docPartObj>
    </w:sdtPr>
    <w:sdtEndPr>
      <w:rPr>
        <w:noProof/>
      </w:rPr>
    </w:sdtEndPr>
    <w:sdtContent>
      <w:p w14:paraId="4388CF96" w14:textId="2ED5A214" w:rsidR="0060253E" w:rsidRDefault="006025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AC8ACD" w14:textId="77777777" w:rsidR="0060253E" w:rsidRDefault="006025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906BA" w14:textId="77777777" w:rsidR="003C0C2A" w:rsidRDefault="003C0C2A">
      <w:pPr>
        <w:rPr>
          <w:sz w:val="12"/>
        </w:rPr>
      </w:pPr>
      <w:r>
        <w:separator/>
      </w:r>
    </w:p>
  </w:footnote>
  <w:footnote w:type="continuationSeparator" w:id="0">
    <w:p w14:paraId="77FA4E57" w14:textId="77777777" w:rsidR="003C0C2A" w:rsidRDefault="003C0C2A">
      <w:pPr>
        <w:rPr>
          <w:sz w:val="12"/>
        </w:rPr>
      </w:pPr>
      <w:r>
        <w:continuationSeparator/>
      </w:r>
    </w:p>
  </w:footnote>
  <w:footnote w:id="1">
    <w:p w14:paraId="234DCF2B" w14:textId="64977C7D" w:rsidR="00660359" w:rsidRDefault="00175435">
      <w:pPr>
        <w:pStyle w:val="FootnoteText"/>
      </w:pPr>
      <w:r>
        <w:rPr>
          <w:rStyle w:val="FootnoteCharacters"/>
        </w:rPr>
        <w:footnoteRef/>
      </w:r>
      <w:r>
        <w:tab/>
        <w:t xml:space="preserve">Suprasil 312 </w:t>
      </w:r>
      <w:r w:rsidR="006F0531">
        <w:t xml:space="preserve">blanks </w:t>
      </w:r>
      <w:r>
        <w:t>suitable for the fabrication of six windows ha</w:t>
      </w:r>
      <w:r w:rsidR="006F0531">
        <w:t xml:space="preserve">ve </w:t>
      </w:r>
      <w:r>
        <w:t>been procured</w:t>
      </w:r>
      <w:r w:rsidR="006F0531">
        <w:t xml:space="preserve"> and will be provided</w:t>
      </w:r>
      <w:r w:rsidR="00931E40">
        <w:t xml:space="preserve"> to LIGO to be held in reserve in case of later need</w:t>
      </w:r>
      <w:r w:rsidR="006F0531">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33A0"/>
    <w:multiLevelType w:val="hybridMultilevel"/>
    <w:tmpl w:val="9D9E3C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6971E6"/>
    <w:multiLevelType w:val="multilevel"/>
    <w:tmpl w:val="97C842DA"/>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8DB70E9"/>
    <w:multiLevelType w:val="hybridMultilevel"/>
    <w:tmpl w:val="D312D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FF1C55"/>
    <w:multiLevelType w:val="multilevel"/>
    <w:tmpl w:val="454241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B3C2A78"/>
    <w:multiLevelType w:val="multilevel"/>
    <w:tmpl w:val="0802A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166638"/>
    <w:multiLevelType w:val="hybridMultilevel"/>
    <w:tmpl w:val="A144308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0F172A3C"/>
    <w:multiLevelType w:val="multilevel"/>
    <w:tmpl w:val="F208AC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0943250"/>
    <w:multiLevelType w:val="hybridMultilevel"/>
    <w:tmpl w:val="B62A0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0971B9"/>
    <w:multiLevelType w:val="multilevel"/>
    <w:tmpl w:val="149CE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D2119C"/>
    <w:multiLevelType w:val="hybridMultilevel"/>
    <w:tmpl w:val="6D2E19F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502B01"/>
    <w:multiLevelType w:val="multilevel"/>
    <w:tmpl w:val="DC100062"/>
    <w:lvl w:ilvl="0">
      <w:start w:val="10"/>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1" w15:restartNumberingAfterBreak="0">
    <w:nsid w:val="174D17A0"/>
    <w:multiLevelType w:val="multilevel"/>
    <w:tmpl w:val="F5C069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86813AD"/>
    <w:multiLevelType w:val="hybridMultilevel"/>
    <w:tmpl w:val="F09C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8E0F52"/>
    <w:multiLevelType w:val="multilevel"/>
    <w:tmpl w:val="F83E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A038E5"/>
    <w:multiLevelType w:val="multilevel"/>
    <w:tmpl w:val="AF9A409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1BF41427"/>
    <w:multiLevelType w:val="hybridMultilevel"/>
    <w:tmpl w:val="7E0031DC"/>
    <w:lvl w:ilvl="0" w:tplc="E7EE4F8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622367"/>
    <w:multiLevelType w:val="multilevel"/>
    <w:tmpl w:val="958EFC3C"/>
    <w:lvl w:ilvl="0">
      <w:start w:val="10"/>
      <w:numFmt w:val="decimal"/>
      <w:lvlText w:val="%1."/>
      <w:lvlJc w:val="left"/>
      <w:pPr>
        <w:tabs>
          <w:tab w:val="num" w:pos="0"/>
        </w:tabs>
        <w:ind w:left="720" w:hanging="36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D255740"/>
    <w:multiLevelType w:val="hybridMultilevel"/>
    <w:tmpl w:val="C7BC0230"/>
    <w:lvl w:ilvl="0" w:tplc="95241BA0">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D86A3D"/>
    <w:multiLevelType w:val="hybridMultilevel"/>
    <w:tmpl w:val="B3E604C2"/>
    <w:lvl w:ilvl="0" w:tplc="019E44B4">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2D0760"/>
    <w:multiLevelType w:val="hybridMultilevel"/>
    <w:tmpl w:val="3BD6F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076584"/>
    <w:multiLevelType w:val="multilevel"/>
    <w:tmpl w:val="AF20DE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317D364E"/>
    <w:multiLevelType w:val="hybridMultilevel"/>
    <w:tmpl w:val="EB6047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2F4733D"/>
    <w:multiLevelType w:val="hybridMultilevel"/>
    <w:tmpl w:val="5CA6A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4B07A7"/>
    <w:multiLevelType w:val="hybridMultilevel"/>
    <w:tmpl w:val="6E52C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760867"/>
    <w:multiLevelType w:val="hybridMultilevel"/>
    <w:tmpl w:val="F9D05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7B72115"/>
    <w:multiLevelType w:val="hybridMultilevel"/>
    <w:tmpl w:val="BCF47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3386E7E"/>
    <w:multiLevelType w:val="multilevel"/>
    <w:tmpl w:val="47A0344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43EC6638"/>
    <w:multiLevelType w:val="multilevel"/>
    <w:tmpl w:val="942E34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45FE6A80"/>
    <w:multiLevelType w:val="hybridMultilevel"/>
    <w:tmpl w:val="147EAC88"/>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9" w15:restartNumberingAfterBreak="0">
    <w:nsid w:val="48064D4D"/>
    <w:multiLevelType w:val="multilevel"/>
    <w:tmpl w:val="3D16D8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4CB33034"/>
    <w:multiLevelType w:val="hybridMultilevel"/>
    <w:tmpl w:val="D7BC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FB7BCE"/>
    <w:multiLevelType w:val="hybridMultilevel"/>
    <w:tmpl w:val="C08C5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F5750E"/>
    <w:multiLevelType w:val="hybridMultilevel"/>
    <w:tmpl w:val="C2F4C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E536E4"/>
    <w:multiLevelType w:val="hybridMultilevel"/>
    <w:tmpl w:val="EED2882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70545B"/>
    <w:multiLevelType w:val="hybridMultilevel"/>
    <w:tmpl w:val="BEBCD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CA673A"/>
    <w:multiLevelType w:val="hybridMultilevel"/>
    <w:tmpl w:val="04BE6C5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3FD34B2"/>
    <w:multiLevelType w:val="hybridMultilevel"/>
    <w:tmpl w:val="EAE62E36"/>
    <w:lvl w:ilvl="0" w:tplc="DD5818E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6E240F"/>
    <w:multiLevelType w:val="hybridMultilevel"/>
    <w:tmpl w:val="33A82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C778C"/>
    <w:multiLevelType w:val="hybridMultilevel"/>
    <w:tmpl w:val="077690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49A10F6"/>
    <w:multiLevelType w:val="hybridMultilevel"/>
    <w:tmpl w:val="C08EA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A8621C"/>
    <w:multiLevelType w:val="hybridMultilevel"/>
    <w:tmpl w:val="0E341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9B1DFD"/>
    <w:multiLevelType w:val="multilevel"/>
    <w:tmpl w:val="FD9E47D6"/>
    <w:lvl w:ilvl="0">
      <w:start w:val="1"/>
      <w:numFmt w:val="decimal"/>
      <w:pStyle w:val="Heading1"/>
      <w:lvlText w:val="%1."/>
      <w:lvlJc w:val="left"/>
      <w:pPr>
        <w:tabs>
          <w:tab w:val="num" w:pos="7861"/>
        </w:tabs>
        <w:ind w:left="8581"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7BA006FC"/>
    <w:multiLevelType w:val="multilevel"/>
    <w:tmpl w:val="59708B0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7E000860"/>
    <w:multiLevelType w:val="multilevel"/>
    <w:tmpl w:val="F3DCD4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15:restartNumberingAfterBreak="0">
    <w:nsid w:val="7FAB16E0"/>
    <w:multiLevelType w:val="multilevel"/>
    <w:tmpl w:val="9B720B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674186937">
    <w:abstractNumId w:val="16"/>
  </w:num>
  <w:num w:numId="2" w16cid:durableId="499737664">
    <w:abstractNumId w:val="1"/>
  </w:num>
  <w:num w:numId="3" w16cid:durableId="451024079">
    <w:abstractNumId w:val="44"/>
  </w:num>
  <w:num w:numId="4" w16cid:durableId="1899130478">
    <w:abstractNumId w:val="6"/>
  </w:num>
  <w:num w:numId="5" w16cid:durableId="1057436667">
    <w:abstractNumId w:val="3"/>
  </w:num>
  <w:num w:numId="6" w16cid:durableId="313486055">
    <w:abstractNumId w:val="27"/>
  </w:num>
  <w:num w:numId="7" w16cid:durableId="589387580">
    <w:abstractNumId w:val="29"/>
  </w:num>
  <w:num w:numId="8" w16cid:durableId="1651713868">
    <w:abstractNumId w:val="20"/>
  </w:num>
  <w:num w:numId="9" w16cid:durableId="1470635518">
    <w:abstractNumId w:val="26"/>
  </w:num>
  <w:num w:numId="10" w16cid:durableId="1743212198">
    <w:abstractNumId w:val="42"/>
  </w:num>
  <w:num w:numId="11" w16cid:durableId="2109735998">
    <w:abstractNumId w:val="43"/>
  </w:num>
  <w:num w:numId="12" w16cid:durableId="1555509844">
    <w:abstractNumId w:val="14"/>
  </w:num>
  <w:num w:numId="13" w16cid:durableId="1077628657">
    <w:abstractNumId w:val="18"/>
  </w:num>
  <w:num w:numId="14" w16cid:durableId="924417785">
    <w:abstractNumId w:val="38"/>
  </w:num>
  <w:num w:numId="15" w16cid:durableId="661854166">
    <w:abstractNumId w:val="21"/>
  </w:num>
  <w:num w:numId="16" w16cid:durableId="1579167174">
    <w:abstractNumId w:val="24"/>
  </w:num>
  <w:num w:numId="17" w16cid:durableId="1729569053">
    <w:abstractNumId w:val="25"/>
  </w:num>
  <w:num w:numId="18" w16cid:durableId="1384214601">
    <w:abstractNumId w:val="0"/>
  </w:num>
  <w:num w:numId="19" w16cid:durableId="675032824">
    <w:abstractNumId w:val="34"/>
  </w:num>
  <w:num w:numId="20" w16cid:durableId="1584491718">
    <w:abstractNumId w:val="10"/>
  </w:num>
  <w:num w:numId="21" w16cid:durableId="1071928993">
    <w:abstractNumId w:val="12"/>
  </w:num>
  <w:num w:numId="22" w16cid:durableId="1805780179">
    <w:abstractNumId w:val="22"/>
  </w:num>
  <w:num w:numId="23" w16cid:durableId="1982038011">
    <w:abstractNumId w:val="35"/>
  </w:num>
  <w:num w:numId="24" w16cid:durableId="236205645">
    <w:abstractNumId w:val="40"/>
  </w:num>
  <w:num w:numId="25" w16cid:durableId="361323692">
    <w:abstractNumId w:val="41"/>
  </w:num>
  <w:num w:numId="26" w16cid:durableId="995493832">
    <w:abstractNumId w:val="23"/>
  </w:num>
  <w:num w:numId="27" w16cid:durableId="1096442166">
    <w:abstractNumId w:val="9"/>
  </w:num>
  <w:num w:numId="28" w16cid:durableId="891884475">
    <w:abstractNumId w:val="7"/>
  </w:num>
  <w:num w:numId="29" w16cid:durableId="164634604">
    <w:abstractNumId w:val="28"/>
  </w:num>
  <w:num w:numId="30" w16cid:durableId="1627077000">
    <w:abstractNumId w:val="33"/>
  </w:num>
  <w:num w:numId="31" w16cid:durableId="11539074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46235093">
    <w:abstractNumId w:val="32"/>
  </w:num>
  <w:num w:numId="33" w16cid:durableId="1394693404">
    <w:abstractNumId w:val="37"/>
  </w:num>
  <w:num w:numId="34" w16cid:durableId="1334802329">
    <w:abstractNumId w:val="2"/>
  </w:num>
  <w:num w:numId="35" w16cid:durableId="562063177">
    <w:abstractNumId w:val="17"/>
  </w:num>
  <w:num w:numId="36" w16cid:durableId="1509758842">
    <w:abstractNumId w:val="30"/>
  </w:num>
  <w:num w:numId="37" w16cid:durableId="1685015142">
    <w:abstractNumId w:val="15"/>
  </w:num>
  <w:num w:numId="38" w16cid:durableId="1996252683">
    <w:abstractNumId w:val="36"/>
  </w:num>
  <w:num w:numId="39" w16cid:durableId="1145967788">
    <w:abstractNumId w:val="19"/>
  </w:num>
  <w:num w:numId="40" w16cid:durableId="1417173050">
    <w:abstractNumId w:val="39"/>
  </w:num>
  <w:num w:numId="41" w16cid:durableId="1394351022">
    <w:abstractNumId w:val="5"/>
  </w:num>
  <w:num w:numId="42" w16cid:durableId="154761653">
    <w:abstractNumId w:val="13"/>
  </w:num>
  <w:num w:numId="43" w16cid:durableId="1577858475">
    <w:abstractNumId w:val="4"/>
  </w:num>
  <w:num w:numId="44" w16cid:durableId="537354295">
    <w:abstractNumId w:val="8"/>
  </w:num>
  <w:num w:numId="45" w16cid:durableId="159359136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359"/>
    <w:rsid w:val="000101FE"/>
    <w:rsid w:val="000160B1"/>
    <w:rsid w:val="00020785"/>
    <w:rsid w:val="000258B2"/>
    <w:rsid w:val="00026E1F"/>
    <w:rsid w:val="00034245"/>
    <w:rsid w:val="00046422"/>
    <w:rsid w:val="00072CC4"/>
    <w:rsid w:val="000C79CB"/>
    <w:rsid w:val="000D0D24"/>
    <w:rsid w:val="000E5E1E"/>
    <w:rsid w:val="000F0985"/>
    <w:rsid w:val="000F2F1C"/>
    <w:rsid w:val="000F3D74"/>
    <w:rsid w:val="000F5852"/>
    <w:rsid w:val="001156B9"/>
    <w:rsid w:val="00115807"/>
    <w:rsid w:val="00115FD5"/>
    <w:rsid w:val="00140EBD"/>
    <w:rsid w:val="00145B07"/>
    <w:rsid w:val="00162685"/>
    <w:rsid w:val="00162F9D"/>
    <w:rsid w:val="001648AF"/>
    <w:rsid w:val="00175435"/>
    <w:rsid w:val="00176FA9"/>
    <w:rsid w:val="00193E7D"/>
    <w:rsid w:val="001A25AA"/>
    <w:rsid w:val="001B0A5E"/>
    <w:rsid w:val="001B2779"/>
    <w:rsid w:val="001D1F79"/>
    <w:rsid w:val="001D5BFA"/>
    <w:rsid w:val="00221DB7"/>
    <w:rsid w:val="002431FF"/>
    <w:rsid w:val="00246E57"/>
    <w:rsid w:val="00256F9F"/>
    <w:rsid w:val="002575E4"/>
    <w:rsid w:val="00280367"/>
    <w:rsid w:val="00283425"/>
    <w:rsid w:val="002A67C2"/>
    <w:rsid w:val="002B6E58"/>
    <w:rsid w:val="002C1EBE"/>
    <w:rsid w:val="002C681F"/>
    <w:rsid w:val="002D426A"/>
    <w:rsid w:val="002D4497"/>
    <w:rsid w:val="002D5055"/>
    <w:rsid w:val="00301AA5"/>
    <w:rsid w:val="00333DF1"/>
    <w:rsid w:val="00356612"/>
    <w:rsid w:val="003619C4"/>
    <w:rsid w:val="00363220"/>
    <w:rsid w:val="0036552C"/>
    <w:rsid w:val="00366CCF"/>
    <w:rsid w:val="00372100"/>
    <w:rsid w:val="00376B41"/>
    <w:rsid w:val="003940D5"/>
    <w:rsid w:val="003A23FA"/>
    <w:rsid w:val="003A347D"/>
    <w:rsid w:val="003B50F6"/>
    <w:rsid w:val="003C005C"/>
    <w:rsid w:val="003C0C2A"/>
    <w:rsid w:val="003D18DB"/>
    <w:rsid w:val="003F2D31"/>
    <w:rsid w:val="0040602A"/>
    <w:rsid w:val="00425876"/>
    <w:rsid w:val="00440B2A"/>
    <w:rsid w:val="00452905"/>
    <w:rsid w:val="0047012C"/>
    <w:rsid w:val="00482038"/>
    <w:rsid w:val="004904A8"/>
    <w:rsid w:val="0049108E"/>
    <w:rsid w:val="004A27AA"/>
    <w:rsid w:val="004A7254"/>
    <w:rsid w:val="004B1684"/>
    <w:rsid w:val="004C06F1"/>
    <w:rsid w:val="004D2A9B"/>
    <w:rsid w:val="004D543B"/>
    <w:rsid w:val="004E02E2"/>
    <w:rsid w:val="004E2DB1"/>
    <w:rsid w:val="004E3992"/>
    <w:rsid w:val="004F472E"/>
    <w:rsid w:val="004F6BFE"/>
    <w:rsid w:val="00520C44"/>
    <w:rsid w:val="005362A1"/>
    <w:rsid w:val="00553C91"/>
    <w:rsid w:val="00560593"/>
    <w:rsid w:val="00562E1C"/>
    <w:rsid w:val="00570A49"/>
    <w:rsid w:val="005912FC"/>
    <w:rsid w:val="005C33C0"/>
    <w:rsid w:val="005C7019"/>
    <w:rsid w:val="005E4F4C"/>
    <w:rsid w:val="005E7331"/>
    <w:rsid w:val="005F1D99"/>
    <w:rsid w:val="005F4B7E"/>
    <w:rsid w:val="005F5107"/>
    <w:rsid w:val="005F62CD"/>
    <w:rsid w:val="0060253E"/>
    <w:rsid w:val="006150BA"/>
    <w:rsid w:val="0064264E"/>
    <w:rsid w:val="00643BAF"/>
    <w:rsid w:val="00646016"/>
    <w:rsid w:val="00646D63"/>
    <w:rsid w:val="00660359"/>
    <w:rsid w:val="00661A96"/>
    <w:rsid w:val="00662E8A"/>
    <w:rsid w:val="00667DAD"/>
    <w:rsid w:val="006738EA"/>
    <w:rsid w:val="0067730A"/>
    <w:rsid w:val="0068681B"/>
    <w:rsid w:val="006A68C8"/>
    <w:rsid w:val="006C2E64"/>
    <w:rsid w:val="006C5891"/>
    <w:rsid w:val="006D4493"/>
    <w:rsid w:val="006E49E6"/>
    <w:rsid w:val="006E4AFC"/>
    <w:rsid w:val="006F0531"/>
    <w:rsid w:val="0070454E"/>
    <w:rsid w:val="0071129D"/>
    <w:rsid w:val="00714AE8"/>
    <w:rsid w:val="00722A0C"/>
    <w:rsid w:val="00725AE7"/>
    <w:rsid w:val="00756EB3"/>
    <w:rsid w:val="00771D12"/>
    <w:rsid w:val="00774218"/>
    <w:rsid w:val="0078462B"/>
    <w:rsid w:val="00784BEB"/>
    <w:rsid w:val="00786807"/>
    <w:rsid w:val="007E1359"/>
    <w:rsid w:val="007E3148"/>
    <w:rsid w:val="007E625E"/>
    <w:rsid w:val="007F37FF"/>
    <w:rsid w:val="007F5F16"/>
    <w:rsid w:val="007F69EB"/>
    <w:rsid w:val="00804B5B"/>
    <w:rsid w:val="008120C1"/>
    <w:rsid w:val="00815360"/>
    <w:rsid w:val="0082072E"/>
    <w:rsid w:val="008222D2"/>
    <w:rsid w:val="00830962"/>
    <w:rsid w:val="00837BA2"/>
    <w:rsid w:val="00843F78"/>
    <w:rsid w:val="00844427"/>
    <w:rsid w:val="00853B82"/>
    <w:rsid w:val="0087030B"/>
    <w:rsid w:val="00870E86"/>
    <w:rsid w:val="008769F3"/>
    <w:rsid w:val="008800E7"/>
    <w:rsid w:val="008819CF"/>
    <w:rsid w:val="008B1247"/>
    <w:rsid w:val="008D0AFC"/>
    <w:rsid w:val="008D12F5"/>
    <w:rsid w:val="008E3BF3"/>
    <w:rsid w:val="008E6030"/>
    <w:rsid w:val="008F4CC4"/>
    <w:rsid w:val="008F5530"/>
    <w:rsid w:val="0090247C"/>
    <w:rsid w:val="0090335A"/>
    <w:rsid w:val="00916818"/>
    <w:rsid w:val="0091758B"/>
    <w:rsid w:val="00931E40"/>
    <w:rsid w:val="0093338F"/>
    <w:rsid w:val="00943581"/>
    <w:rsid w:val="0094747F"/>
    <w:rsid w:val="00952B2F"/>
    <w:rsid w:val="0095556E"/>
    <w:rsid w:val="009643B8"/>
    <w:rsid w:val="009653E8"/>
    <w:rsid w:val="00984264"/>
    <w:rsid w:val="00992E1E"/>
    <w:rsid w:val="009A08C7"/>
    <w:rsid w:val="009A6A6D"/>
    <w:rsid w:val="009A7E02"/>
    <w:rsid w:val="009B09CA"/>
    <w:rsid w:val="009B3294"/>
    <w:rsid w:val="009C25E3"/>
    <w:rsid w:val="009C54AD"/>
    <w:rsid w:val="009E2817"/>
    <w:rsid w:val="00A10A7C"/>
    <w:rsid w:val="00A30A87"/>
    <w:rsid w:val="00A36656"/>
    <w:rsid w:val="00A41572"/>
    <w:rsid w:val="00A41DDB"/>
    <w:rsid w:val="00AA2ACC"/>
    <w:rsid w:val="00AA33D8"/>
    <w:rsid w:val="00AB41F4"/>
    <w:rsid w:val="00AC2AC7"/>
    <w:rsid w:val="00AE0533"/>
    <w:rsid w:val="00AE3DD4"/>
    <w:rsid w:val="00B068A0"/>
    <w:rsid w:val="00B314D1"/>
    <w:rsid w:val="00B32AD2"/>
    <w:rsid w:val="00B4019B"/>
    <w:rsid w:val="00B53BAF"/>
    <w:rsid w:val="00B5791E"/>
    <w:rsid w:val="00B6323E"/>
    <w:rsid w:val="00B662DE"/>
    <w:rsid w:val="00B70647"/>
    <w:rsid w:val="00B71A11"/>
    <w:rsid w:val="00B830D1"/>
    <w:rsid w:val="00B833A6"/>
    <w:rsid w:val="00BA0CAB"/>
    <w:rsid w:val="00BA59A7"/>
    <w:rsid w:val="00BB393F"/>
    <w:rsid w:val="00BC0AAD"/>
    <w:rsid w:val="00BC3E1B"/>
    <w:rsid w:val="00BD4146"/>
    <w:rsid w:val="00BF2C4B"/>
    <w:rsid w:val="00C0712A"/>
    <w:rsid w:val="00C16C8D"/>
    <w:rsid w:val="00C26734"/>
    <w:rsid w:val="00C47B7A"/>
    <w:rsid w:val="00C53715"/>
    <w:rsid w:val="00C61810"/>
    <w:rsid w:val="00C61BBC"/>
    <w:rsid w:val="00C62D42"/>
    <w:rsid w:val="00C715BB"/>
    <w:rsid w:val="00C81D2A"/>
    <w:rsid w:val="00C87496"/>
    <w:rsid w:val="00C91C0C"/>
    <w:rsid w:val="00CC0726"/>
    <w:rsid w:val="00CC57E7"/>
    <w:rsid w:val="00CD5E3B"/>
    <w:rsid w:val="00CD71DE"/>
    <w:rsid w:val="00CE557F"/>
    <w:rsid w:val="00D01918"/>
    <w:rsid w:val="00D03907"/>
    <w:rsid w:val="00D43755"/>
    <w:rsid w:val="00D5385D"/>
    <w:rsid w:val="00D61FD5"/>
    <w:rsid w:val="00D66B8B"/>
    <w:rsid w:val="00D74C22"/>
    <w:rsid w:val="00D877D5"/>
    <w:rsid w:val="00D943FB"/>
    <w:rsid w:val="00DA7508"/>
    <w:rsid w:val="00DC3993"/>
    <w:rsid w:val="00DD4346"/>
    <w:rsid w:val="00DD7B49"/>
    <w:rsid w:val="00DE69B1"/>
    <w:rsid w:val="00E0206E"/>
    <w:rsid w:val="00E314A3"/>
    <w:rsid w:val="00E359B6"/>
    <w:rsid w:val="00E94F2B"/>
    <w:rsid w:val="00E95903"/>
    <w:rsid w:val="00E95D22"/>
    <w:rsid w:val="00EA4357"/>
    <w:rsid w:val="00EA7F25"/>
    <w:rsid w:val="00EC2206"/>
    <w:rsid w:val="00EC37EF"/>
    <w:rsid w:val="00EC632A"/>
    <w:rsid w:val="00ED0068"/>
    <w:rsid w:val="00ED7A7E"/>
    <w:rsid w:val="00EE7FB7"/>
    <w:rsid w:val="00F01E14"/>
    <w:rsid w:val="00F06DF6"/>
    <w:rsid w:val="00F24A06"/>
    <w:rsid w:val="00F40B68"/>
    <w:rsid w:val="00F44090"/>
    <w:rsid w:val="00F4557D"/>
    <w:rsid w:val="00F56724"/>
    <w:rsid w:val="00F6783E"/>
    <w:rsid w:val="00F67B0B"/>
    <w:rsid w:val="00F81BC7"/>
    <w:rsid w:val="00F840FD"/>
    <w:rsid w:val="00F933C4"/>
    <w:rsid w:val="00FC0001"/>
    <w:rsid w:val="00FD3E1E"/>
    <w:rsid w:val="00FE058A"/>
    <w:rsid w:val="00FF748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135B8"/>
  <w15:docId w15:val="{1E5D5ED2-4BFB-4B90-8876-65D72EE13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A35"/>
    <w:pPr>
      <w:spacing w:after="160" w:line="259" w:lineRule="auto"/>
    </w:pPr>
    <w:rPr>
      <w:sz w:val="22"/>
    </w:rPr>
  </w:style>
  <w:style w:type="paragraph" w:styleId="Heading1">
    <w:name w:val="heading 1"/>
    <w:basedOn w:val="Normal"/>
    <w:next w:val="Normal"/>
    <w:link w:val="Heading1Char"/>
    <w:uiPriority w:val="9"/>
    <w:qFormat/>
    <w:rsid w:val="00BA0CAB"/>
    <w:pPr>
      <w:keepNext/>
      <w:keepLines/>
      <w:numPr>
        <w:numId w:val="25"/>
      </w:numPr>
      <w:tabs>
        <w:tab w:val="clear" w:pos="7861"/>
        <w:tab w:val="num" w:pos="0"/>
      </w:tabs>
      <w:spacing w:before="240" w:after="0"/>
      <w:ind w:left="72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707B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840FD"/>
    <w:pPr>
      <w:keepNext/>
      <w:keepLines/>
      <w:suppressAutoHyphens w:val="0"/>
      <w:spacing w:before="40" w:after="0" w:line="240" w:lineRule="auto"/>
      <w:outlineLvl w:val="2"/>
    </w:pPr>
    <w:rPr>
      <w:rFonts w:asciiTheme="majorHAnsi" w:eastAsiaTheme="majorEastAsia" w:hAnsiTheme="majorHAnsi" w:cstheme="majorBidi"/>
      <w:color w:val="1F3763" w:themeColor="accent1" w:themeShade="7F"/>
      <w:sz w:val="24"/>
      <w:szCs w:val="24"/>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A0CAB"/>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qFormat/>
    <w:rsid w:val="00707BB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707BBA"/>
    <w:rPr>
      <w:color w:val="0563C1" w:themeColor="hyperlink"/>
      <w:u w:val="single"/>
    </w:rPr>
  </w:style>
  <w:style w:type="character" w:styleId="PlaceholderText">
    <w:name w:val="Placeholder Text"/>
    <w:basedOn w:val="DefaultParagraphFont"/>
    <w:uiPriority w:val="99"/>
    <w:semiHidden/>
    <w:qFormat/>
    <w:rsid w:val="00062F0E"/>
    <w:rPr>
      <w:color w:val="808080"/>
    </w:rPr>
  </w:style>
  <w:style w:type="character" w:styleId="UnresolvedMention">
    <w:name w:val="Unresolved Mention"/>
    <w:basedOn w:val="DefaultParagraphFont"/>
    <w:uiPriority w:val="99"/>
    <w:semiHidden/>
    <w:unhideWhenUsed/>
    <w:qFormat/>
    <w:rsid w:val="00D25E8C"/>
    <w:rPr>
      <w:color w:val="605E5C"/>
      <w:shd w:val="clear" w:color="auto" w:fill="E1DFDD"/>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next w:val="Normal"/>
    <w:uiPriority w:val="35"/>
    <w:unhideWhenUsed/>
    <w:qFormat/>
    <w:rsid w:val="00B15F39"/>
    <w:pPr>
      <w:spacing w:after="200" w:line="240" w:lineRule="auto"/>
    </w:pPr>
    <w:rPr>
      <w:i/>
      <w:iCs/>
      <w:color w:val="44546A" w:themeColor="text2"/>
      <w:sz w:val="18"/>
      <w:szCs w:val="18"/>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786A35"/>
    <w:pPr>
      <w:ind w:left="720"/>
      <w:contextualSpacing/>
    </w:pPr>
  </w:style>
  <w:style w:type="paragraph" w:styleId="TOCHeading">
    <w:name w:val="TOC Heading"/>
    <w:basedOn w:val="Heading1"/>
    <w:next w:val="Normal"/>
    <w:uiPriority w:val="39"/>
    <w:unhideWhenUsed/>
    <w:qFormat/>
    <w:rsid w:val="00707BBA"/>
    <w:pPr>
      <w:numPr>
        <w:numId w:val="0"/>
      </w:numPr>
    </w:pPr>
  </w:style>
  <w:style w:type="paragraph" w:styleId="TOC1">
    <w:name w:val="toc 1"/>
    <w:basedOn w:val="Normal"/>
    <w:next w:val="Normal"/>
    <w:autoRedefine/>
    <w:uiPriority w:val="39"/>
    <w:unhideWhenUsed/>
    <w:rsid w:val="00707BBA"/>
    <w:pPr>
      <w:spacing w:after="100"/>
    </w:pPr>
  </w:style>
  <w:style w:type="paragraph" w:styleId="TOC2">
    <w:name w:val="toc 2"/>
    <w:basedOn w:val="Normal"/>
    <w:next w:val="Normal"/>
    <w:autoRedefine/>
    <w:uiPriority w:val="39"/>
    <w:unhideWhenUsed/>
    <w:rsid w:val="00512298"/>
    <w:pPr>
      <w:spacing w:after="100"/>
      <w:ind w:left="220"/>
    </w:pPr>
  </w:style>
  <w:style w:type="paragraph" w:styleId="FootnoteText">
    <w:name w:val="footnote text"/>
    <w:basedOn w:val="Normal"/>
    <w:pPr>
      <w:suppressLineNumbers/>
      <w:ind w:left="339" w:hanging="339"/>
    </w:pPr>
    <w:rPr>
      <w:sz w:val="20"/>
      <w:szCs w:val="20"/>
    </w:rPr>
  </w:style>
  <w:style w:type="paragraph" w:customStyle="1" w:styleId="TableContents">
    <w:name w:val="Table Contents"/>
    <w:basedOn w:val="Normal"/>
    <w:qFormat/>
    <w:pPr>
      <w:suppressLineNumbers/>
    </w:pPr>
  </w:style>
  <w:style w:type="table" w:styleId="TableGrid">
    <w:name w:val="Table Grid"/>
    <w:basedOn w:val="TableNormal"/>
    <w:uiPriority w:val="39"/>
    <w:rsid w:val="00512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840FD"/>
    <w:rPr>
      <w:rFonts w:asciiTheme="majorHAnsi" w:eastAsiaTheme="majorEastAsia" w:hAnsiTheme="majorHAnsi" w:cstheme="majorBidi"/>
      <w:color w:val="1F3763" w:themeColor="accent1" w:themeShade="7F"/>
      <w:sz w:val="24"/>
      <w:szCs w:val="24"/>
      <w:lang w:eastAsia="ja-JP"/>
    </w:rPr>
  </w:style>
  <w:style w:type="paragraph" w:styleId="TOC3">
    <w:name w:val="toc 3"/>
    <w:basedOn w:val="Normal"/>
    <w:next w:val="Normal"/>
    <w:autoRedefine/>
    <w:uiPriority w:val="39"/>
    <w:unhideWhenUsed/>
    <w:rsid w:val="00BA0CAB"/>
    <w:pPr>
      <w:spacing w:after="100"/>
      <w:ind w:left="440"/>
    </w:pPr>
  </w:style>
  <w:style w:type="paragraph" w:styleId="Title">
    <w:name w:val="Title"/>
    <w:basedOn w:val="Normal"/>
    <w:next w:val="Normal"/>
    <w:link w:val="TitleChar"/>
    <w:uiPriority w:val="10"/>
    <w:qFormat/>
    <w:rsid w:val="00F01E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1E14"/>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034245"/>
    <w:rPr>
      <w:color w:val="954F72" w:themeColor="followedHyperlink"/>
      <w:u w:val="single"/>
    </w:rPr>
  </w:style>
  <w:style w:type="paragraph" w:styleId="Header">
    <w:name w:val="header"/>
    <w:basedOn w:val="Normal"/>
    <w:link w:val="HeaderChar"/>
    <w:uiPriority w:val="99"/>
    <w:unhideWhenUsed/>
    <w:rsid w:val="006025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53E"/>
    <w:rPr>
      <w:sz w:val="22"/>
    </w:rPr>
  </w:style>
  <w:style w:type="paragraph" w:styleId="Footer">
    <w:name w:val="footer"/>
    <w:basedOn w:val="Normal"/>
    <w:link w:val="FooterChar"/>
    <w:uiPriority w:val="99"/>
    <w:unhideWhenUsed/>
    <w:rsid w:val="006025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53E"/>
    <w:rPr>
      <w:sz w:val="22"/>
    </w:rPr>
  </w:style>
  <w:style w:type="paragraph" w:styleId="NormalWeb">
    <w:name w:val="Normal (Web)"/>
    <w:basedOn w:val="Normal"/>
    <w:uiPriority w:val="99"/>
    <w:semiHidden/>
    <w:unhideWhenUsed/>
    <w:rsid w:val="00CD5E3B"/>
    <w:pPr>
      <w:suppressAutoHyphens w:val="0"/>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691745">
      <w:bodyDiv w:val="1"/>
      <w:marLeft w:val="0"/>
      <w:marRight w:val="0"/>
      <w:marTop w:val="0"/>
      <w:marBottom w:val="0"/>
      <w:divBdr>
        <w:top w:val="none" w:sz="0" w:space="0" w:color="auto"/>
        <w:left w:val="none" w:sz="0" w:space="0" w:color="auto"/>
        <w:bottom w:val="none" w:sz="0" w:space="0" w:color="auto"/>
        <w:right w:val="none" w:sz="0" w:space="0" w:color="auto"/>
      </w:divBdr>
    </w:div>
    <w:div w:id="785271834">
      <w:bodyDiv w:val="1"/>
      <w:marLeft w:val="0"/>
      <w:marRight w:val="0"/>
      <w:marTop w:val="0"/>
      <w:marBottom w:val="0"/>
      <w:divBdr>
        <w:top w:val="none" w:sz="0" w:space="0" w:color="auto"/>
        <w:left w:val="none" w:sz="0" w:space="0" w:color="auto"/>
        <w:bottom w:val="none" w:sz="0" w:space="0" w:color="auto"/>
        <w:right w:val="none" w:sz="0" w:space="0" w:color="auto"/>
      </w:divBdr>
    </w:div>
    <w:div w:id="817772142">
      <w:bodyDiv w:val="1"/>
      <w:marLeft w:val="0"/>
      <w:marRight w:val="0"/>
      <w:marTop w:val="0"/>
      <w:marBottom w:val="0"/>
      <w:divBdr>
        <w:top w:val="none" w:sz="0" w:space="0" w:color="auto"/>
        <w:left w:val="none" w:sz="0" w:space="0" w:color="auto"/>
        <w:bottom w:val="none" w:sz="0" w:space="0" w:color="auto"/>
        <w:right w:val="none" w:sz="0" w:space="0" w:color="auto"/>
      </w:divBdr>
    </w:div>
    <w:div w:id="1500274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cc.ligo.org/LIGO-E2100342" TargetMode="External"/><Relationship Id="rId117" Type="http://schemas.openxmlformats.org/officeDocument/2006/relationships/footer" Target="footer1.xml"/><Relationship Id="rId21" Type="http://schemas.openxmlformats.org/officeDocument/2006/relationships/hyperlink" Target="https://dcc.ligo.org/LIGO-E2200139" TargetMode="External"/><Relationship Id="rId42" Type="http://schemas.openxmlformats.org/officeDocument/2006/relationships/hyperlink" Target="https://dcc.ligo.org/LIGO-E2100309" TargetMode="External"/><Relationship Id="rId47" Type="http://schemas.openxmlformats.org/officeDocument/2006/relationships/hyperlink" Target="https://dcc.ligo.org/LIGO-L2100047" TargetMode="External"/><Relationship Id="rId63" Type="http://schemas.openxmlformats.org/officeDocument/2006/relationships/hyperlink" Target="https://dcc.ligo.org/LIGO-E2100244" TargetMode="External"/><Relationship Id="rId68" Type="http://schemas.openxmlformats.org/officeDocument/2006/relationships/image" Target="media/image2.png"/><Relationship Id="rId84" Type="http://schemas.openxmlformats.org/officeDocument/2006/relationships/hyperlink" Target="https://dcc.ligo.org/LIGO-E2000608" TargetMode="External"/><Relationship Id="rId89" Type="http://schemas.openxmlformats.org/officeDocument/2006/relationships/hyperlink" Target="https://dcc.ligo.org/LIGO-T1800066" TargetMode="External"/><Relationship Id="rId112" Type="http://schemas.openxmlformats.org/officeDocument/2006/relationships/hyperlink" Target="https://dcc.ligo.org/LIGO-T2000670" TargetMode="External"/><Relationship Id="rId16" Type="http://schemas.openxmlformats.org/officeDocument/2006/relationships/hyperlink" Target="https://dcc.ligo.org/LIGO-D2100602" TargetMode="External"/><Relationship Id="rId107" Type="http://schemas.openxmlformats.org/officeDocument/2006/relationships/hyperlink" Target="https://dcc.ligo.org/LIGO-E2100328" TargetMode="External"/><Relationship Id="rId11" Type="http://schemas.openxmlformats.org/officeDocument/2006/relationships/hyperlink" Target="https://dcc.ligo.org/LIGO-E2200270" TargetMode="External"/><Relationship Id="rId24" Type="http://schemas.openxmlformats.org/officeDocument/2006/relationships/hyperlink" Target="https://dcc.ligo.org/LIGO-G2200865" TargetMode="External"/><Relationship Id="rId32" Type="http://schemas.openxmlformats.org/officeDocument/2006/relationships/hyperlink" Target="https://dcc.ligo.org/LIGO-T1800413" TargetMode="External"/><Relationship Id="rId37" Type="http://schemas.openxmlformats.org/officeDocument/2006/relationships/hyperlink" Target="https://dcc.ligo.org/LIGO-D1800027" TargetMode="External"/><Relationship Id="rId40" Type="http://schemas.openxmlformats.org/officeDocument/2006/relationships/hyperlink" Target="https://dcc.ligo.org/LIGO-T2000581" TargetMode="External"/><Relationship Id="rId45" Type="http://schemas.openxmlformats.org/officeDocument/2006/relationships/hyperlink" Target="https://dcc.ligo.org/LIGO-E2100342" TargetMode="External"/><Relationship Id="rId53" Type="http://schemas.openxmlformats.org/officeDocument/2006/relationships/hyperlink" Target="https://dcc.ligo.org/LIGO-E2200271" TargetMode="External"/><Relationship Id="rId58" Type="http://schemas.openxmlformats.org/officeDocument/2006/relationships/hyperlink" Target="https://dcc.ligo.org/LIGO-E2100244" TargetMode="External"/><Relationship Id="rId66" Type="http://schemas.openxmlformats.org/officeDocument/2006/relationships/hyperlink" Target="https://dcc.ligo.org/LIGO-D2100601" TargetMode="External"/><Relationship Id="rId74" Type="http://schemas.openxmlformats.org/officeDocument/2006/relationships/hyperlink" Target="https://llocds.ligo-la.caltech.edu/data/anamaria.effler/PEM/forKen/" TargetMode="External"/><Relationship Id="rId79" Type="http://schemas.openxmlformats.org/officeDocument/2006/relationships/hyperlink" Target="https://dcc.ligo.org/LIGO-D1101092" TargetMode="External"/><Relationship Id="rId87" Type="http://schemas.openxmlformats.org/officeDocument/2006/relationships/hyperlink" Target="https://dcc.ligo.org/D2000330" TargetMode="External"/><Relationship Id="rId102" Type="http://schemas.openxmlformats.org/officeDocument/2006/relationships/hyperlink" Target="https://dcc.ligo.org/LIGO-T2200049" TargetMode="External"/><Relationship Id="rId110" Type="http://schemas.openxmlformats.org/officeDocument/2006/relationships/hyperlink" Target="https://dcc.ligo.org/LIGO-T2100318" TargetMode="External"/><Relationship Id="rId115" Type="http://schemas.openxmlformats.org/officeDocument/2006/relationships/hyperlink" Target="https://dcc.ligo.org/LIGO-E1300862" TargetMode="External"/><Relationship Id="rId5" Type="http://schemas.openxmlformats.org/officeDocument/2006/relationships/webSettings" Target="webSettings.xml"/><Relationship Id="rId61" Type="http://schemas.openxmlformats.org/officeDocument/2006/relationships/hyperlink" Target="https://dcc.ligo.org/LIGO-E2000608" TargetMode="External"/><Relationship Id="rId82" Type="http://schemas.openxmlformats.org/officeDocument/2006/relationships/hyperlink" Target="https://dcc.ligo.org/LIGO-E2100036" TargetMode="External"/><Relationship Id="rId90" Type="http://schemas.openxmlformats.org/officeDocument/2006/relationships/image" Target="media/image9.png"/><Relationship Id="rId95" Type="http://schemas.openxmlformats.org/officeDocument/2006/relationships/hyperlink" Target="https://dcc.ligo.org/LIGO-G2200627" TargetMode="External"/><Relationship Id="rId19" Type="http://schemas.openxmlformats.org/officeDocument/2006/relationships/hyperlink" Target="https://dcc.ligo.org/LIGO-T2100318" TargetMode="External"/><Relationship Id="rId14" Type="http://schemas.openxmlformats.org/officeDocument/2006/relationships/hyperlink" Target="https://dcc.ligo.org/LIGO-E2100207" TargetMode="External"/><Relationship Id="rId22" Type="http://schemas.openxmlformats.org/officeDocument/2006/relationships/hyperlink" Target="https://dcc.ligo.org/LIGO-E2200140" TargetMode="External"/><Relationship Id="rId27" Type="http://schemas.openxmlformats.org/officeDocument/2006/relationships/hyperlink" Target="https://dcc.ligo.org/LIGO-E2100311" TargetMode="External"/><Relationship Id="rId30" Type="http://schemas.openxmlformats.org/officeDocument/2006/relationships/hyperlink" Target="https://dcc.ligo.org/LIGO-T2100078" TargetMode="External"/><Relationship Id="rId35" Type="http://schemas.openxmlformats.org/officeDocument/2006/relationships/hyperlink" Target="https://dcc.ligo.org/LIGO-T2100318" TargetMode="External"/><Relationship Id="rId43" Type="http://schemas.openxmlformats.org/officeDocument/2006/relationships/hyperlink" Target="https://dcc.ligo.org/LIGO-E2100310" TargetMode="External"/><Relationship Id="rId48" Type="http://schemas.openxmlformats.org/officeDocument/2006/relationships/hyperlink" Target="https://dcc.ligo.org/LIGO-T2000581" TargetMode="External"/><Relationship Id="rId56" Type="http://schemas.openxmlformats.org/officeDocument/2006/relationships/hyperlink" Target="https://dcc.ligo.org/LIGO-E2000608" TargetMode="External"/><Relationship Id="rId64" Type="http://schemas.openxmlformats.org/officeDocument/2006/relationships/hyperlink" Target="https://dcc.ligo.org/LIGO-D2100602" TargetMode="External"/><Relationship Id="rId69" Type="http://schemas.openxmlformats.org/officeDocument/2006/relationships/image" Target="media/image3.png"/><Relationship Id="rId77" Type="http://schemas.openxmlformats.org/officeDocument/2006/relationships/image" Target="media/image7.png"/><Relationship Id="rId100" Type="http://schemas.openxmlformats.org/officeDocument/2006/relationships/hyperlink" Target="https://dcc.ligo.org/LIGO-T2200104" TargetMode="External"/><Relationship Id="rId105" Type="http://schemas.openxmlformats.org/officeDocument/2006/relationships/hyperlink" Target="https://dcc.ligo.org/LIGO-M2200192" TargetMode="External"/><Relationship Id="rId113" Type="http://schemas.openxmlformats.org/officeDocument/2006/relationships/hyperlink" Target="https://dcc.ligo.org/LIGO-E2000574" TargetMode="External"/><Relationship Id="rId118" Type="http://schemas.openxmlformats.org/officeDocument/2006/relationships/fontTable" Target="fontTable.xml"/><Relationship Id="rId8" Type="http://schemas.openxmlformats.org/officeDocument/2006/relationships/hyperlink" Target="https://dcc.ligo.org/LIGO-T2000581" TargetMode="External"/><Relationship Id="rId51" Type="http://schemas.openxmlformats.org/officeDocument/2006/relationships/hyperlink" Target="https://dcc.ligo.org/LIGO-T2000581" TargetMode="External"/><Relationship Id="rId72" Type="http://schemas.openxmlformats.org/officeDocument/2006/relationships/image" Target="media/image6.png"/><Relationship Id="rId80" Type="http://schemas.openxmlformats.org/officeDocument/2006/relationships/hyperlink" Target="https://dcc.ligo.org/LIGO-G2101462" TargetMode="External"/><Relationship Id="rId85" Type="http://schemas.openxmlformats.org/officeDocument/2006/relationships/hyperlink" Target="https://dcc.ligo.org/LIGO-E2100244" TargetMode="External"/><Relationship Id="rId93" Type="http://schemas.openxmlformats.org/officeDocument/2006/relationships/hyperlink" Target="https://dcc.ligo.org/LIGO-T2100504" TargetMode="External"/><Relationship Id="rId98" Type="http://schemas.openxmlformats.org/officeDocument/2006/relationships/hyperlink" Target="https://dcc.ligo.org/LIGO-G2200627" TargetMode="External"/><Relationship Id="rId3" Type="http://schemas.openxmlformats.org/officeDocument/2006/relationships/styles" Target="styles.xml"/><Relationship Id="rId12" Type="http://schemas.openxmlformats.org/officeDocument/2006/relationships/hyperlink" Target="https://dcc.ligo.org/LIGO-E2100036" TargetMode="External"/><Relationship Id="rId17" Type="http://schemas.openxmlformats.org/officeDocument/2006/relationships/hyperlink" Target="https://dcc.ligo.org/LIGO-T2200049" TargetMode="External"/><Relationship Id="rId25" Type="http://schemas.openxmlformats.org/officeDocument/2006/relationships/hyperlink" Target="https://dcc.ligo.org/LIGO-E2100308" TargetMode="External"/><Relationship Id="rId33" Type="http://schemas.openxmlformats.org/officeDocument/2006/relationships/hyperlink" Target="https://dcc.ligo.org/LIGO-E1900377" TargetMode="External"/><Relationship Id="rId38" Type="http://schemas.openxmlformats.org/officeDocument/2006/relationships/hyperlink" Target="https://dcc.ligo.org/LIGO-T2000581" TargetMode="External"/><Relationship Id="rId46" Type="http://schemas.openxmlformats.org/officeDocument/2006/relationships/hyperlink" Target="https://dcc.ligo.org/LIGO-E2200141" TargetMode="External"/><Relationship Id="rId59" Type="http://schemas.openxmlformats.org/officeDocument/2006/relationships/hyperlink" Target="https://dcc.ligo.org/LIGO-E2100207" TargetMode="External"/><Relationship Id="rId67" Type="http://schemas.openxmlformats.org/officeDocument/2006/relationships/image" Target="media/image1.png"/><Relationship Id="rId103" Type="http://schemas.openxmlformats.org/officeDocument/2006/relationships/hyperlink" Target="https://dcc.ligo.org/LIGO-D1300122" TargetMode="External"/><Relationship Id="rId108" Type="http://schemas.openxmlformats.org/officeDocument/2006/relationships/hyperlink" Target="https://dcc.ligo.org/LIGO-T2100078" TargetMode="External"/><Relationship Id="rId116" Type="http://schemas.openxmlformats.org/officeDocument/2006/relationships/hyperlink" Target="https://dcc.ligo.org/LIGO-E1400177" TargetMode="External"/><Relationship Id="rId20" Type="http://schemas.openxmlformats.org/officeDocument/2006/relationships/hyperlink" Target="https://dcc.ligo.org/LIGO-E2200138" TargetMode="External"/><Relationship Id="rId41" Type="http://schemas.openxmlformats.org/officeDocument/2006/relationships/hyperlink" Target="https://dcc.ligo.org/LIGO-E2100308" TargetMode="External"/><Relationship Id="rId54" Type="http://schemas.openxmlformats.org/officeDocument/2006/relationships/hyperlink" Target="https://dcc.ligo.org/LIGO-D2100601" TargetMode="External"/><Relationship Id="rId62" Type="http://schemas.openxmlformats.org/officeDocument/2006/relationships/hyperlink" Target="https://dcc.ligo.org/LIGO-E2100207" TargetMode="External"/><Relationship Id="rId70" Type="http://schemas.openxmlformats.org/officeDocument/2006/relationships/image" Target="media/image4.png"/><Relationship Id="rId75" Type="http://schemas.openxmlformats.org/officeDocument/2006/relationships/hyperlink" Target="https://dcc.ligo.org/LIGO-G2101113" TargetMode="External"/><Relationship Id="rId83" Type="http://schemas.openxmlformats.org/officeDocument/2006/relationships/hyperlink" Target="https://dcc.ligo.org/LIGO-E2100207" TargetMode="External"/><Relationship Id="rId88" Type="http://schemas.openxmlformats.org/officeDocument/2006/relationships/hyperlink" Target="https://dcc.ligo.org/LIGO-T1000109" TargetMode="External"/><Relationship Id="rId91" Type="http://schemas.openxmlformats.org/officeDocument/2006/relationships/hyperlink" Target="https://dcc.ligo.org/LIGO-G2101284" TargetMode="External"/><Relationship Id="rId96" Type="http://schemas.openxmlformats.org/officeDocument/2006/relationships/hyperlink" Target="https://dcc.ligo.org/LIGO-E2200232" TargetMode="External"/><Relationship Id="rId111" Type="http://schemas.openxmlformats.org/officeDocument/2006/relationships/hyperlink" Target="https://dcc.ligo.org/LIGO-D21007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cc.ligo.org/LIGO-D2100601" TargetMode="External"/><Relationship Id="rId23" Type="http://schemas.openxmlformats.org/officeDocument/2006/relationships/hyperlink" Target="https://dcc.ligo.org/LIGO-E2200141" TargetMode="External"/><Relationship Id="rId28" Type="http://schemas.openxmlformats.org/officeDocument/2006/relationships/hyperlink" Target="https://dcc.ligo.org/LIGO-E2100310" TargetMode="External"/><Relationship Id="rId36" Type="http://schemas.openxmlformats.org/officeDocument/2006/relationships/hyperlink" Target="https://dcc.ligo.org/LIGO-T2000581" TargetMode="External"/><Relationship Id="rId49" Type="http://schemas.openxmlformats.org/officeDocument/2006/relationships/hyperlink" Target="https://dcc.ligo.org/LIGO-T2100199" TargetMode="External"/><Relationship Id="rId57" Type="http://schemas.openxmlformats.org/officeDocument/2006/relationships/hyperlink" Target="https://dcc.ligo.org/LIGO-E2100036" TargetMode="External"/><Relationship Id="rId106" Type="http://schemas.openxmlformats.org/officeDocument/2006/relationships/hyperlink" Target="https://dcc.ligo.org/LIGO-E2200270" TargetMode="External"/><Relationship Id="rId114" Type="http://schemas.openxmlformats.org/officeDocument/2006/relationships/hyperlink" Target="https://dcc.ligo.org/LIGO-E2100307" TargetMode="External"/><Relationship Id="rId119" Type="http://schemas.openxmlformats.org/officeDocument/2006/relationships/theme" Target="theme/theme1.xml"/><Relationship Id="rId10" Type="http://schemas.openxmlformats.org/officeDocument/2006/relationships/hyperlink" Target="https://dcc.ligo.org/LIGO-T2200104" TargetMode="External"/><Relationship Id="rId31" Type="http://schemas.openxmlformats.org/officeDocument/2006/relationships/hyperlink" Target="https://dcc.ligo.org/LIGO-E2000072" TargetMode="External"/><Relationship Id="rId44" Type="http://schemas.openxmlformats.org/officeDocument/2006/relationships/hyperlink" Target="https://dcc.ligo.org/LIGO-E2100311" TargetMode="External"/><Relationship Id="rId52" Type="http://schemas.openxmlformats.org/officeDocument/2006/relationships/hyperlink" Target="https://dcc.ligo.org/LIGO-E2200270" TargetMode="External"/><Relationship Id="rId60" Type="http://schemas.openxmlformats.org/officeDocument/2006/relationships/hyperlink" Target="https://dcc.ligo.org/LIGO-E2100036" TargetMode="External"/><Relationship Id="rId65" Type="http://schemas.openxmlformats.org/officeDocument/2006/relationships/hyperlink" Target="https://dcc.ligo.org/LIGO-D2100601" TargetMode="External"/><Relationship Id="rId73" Type="http://schemas.openxmlformats.org/officeDocument/2006/relationships/hyperlink" Target="https://dcc.ligo.org/LIGO-T2000581" TargetMode="External"/><Relationship Id="rId78" Type="http://schemas.openxmlformats.org/officeDocument/2006/relationships/image" Target="media/image8.png"/><Relationship Id="rId81" Type="http://schemas.openxmlformats.org/officeDocument/2006/relationships/hyperlink" Target="https://dcc.ligo.org/LIGO-G2101284" TargetMode="External"/><Relationship Id="rId86" Type="http://schemas.openxmlformats.org/officeDocument/2006/relationships/hyperlink" Target="https://dcc.ligo.org/D1900487" TargetMode="External"/><Relationship Id="rId94" Type="http://schemas.openxmlformats.org/officeDocument/2006/relationships/hyperlink" Target="https://dcc.ligo.org/LIGO-T2200104" TargetMode="External"/><Relationship Id="rId99" Type="http://schemas.openxmlformats.org/officeDocument/2006/relationships/hyperlink" Target="https://dcc.ligo.org/LIGO-G2200865" TargetMode="External"/><Relationship Id="rId101" Type="http://schemas.openxmlformats.org/officeDocument/2006/relationships/hyperlink" Target="https://dcc.ligo.org/LIGO-G2200627-v4" TargetMode="External"/><Relationship Id="rId4" Type="http://schemas.openxmlformats.org/officeDocument/2006/relationships/settings" Target="settings.xml"/><Relationship Id="rId9" Type="http://schemas.openxmlformats.org/officeDocument/2006/relationships/hyperlink" Target="https://dcc.ligo.org/LIGO-T2000582" TargetMode="External"/><Relationship Id="rId13" Type="http://schemas.openxmlformats.org/officeDocument/2006/relationships/hyperlink" Target="https://dcc.ligo.org/LIGO-E2100244" TargetMode="External"/><Relationship Id="rId18" Type="http://schemas.openxmlformats.org/officeDocument/2006/relationships/hyperlink" Target="https://dcc.ligo.org/LIGO-M2000048" TargetMode="External"/><Relationship Id="rId39" Type="http://schemas.openxmlformats.org/officeDocument/2006/relationships/hyperlink" Target="https://dcc.ligo.org/LIGO-E1800098" TargetMode="External"/><Relationship Id="rId109" Type="http://schemas.openxmlformats.org/officeDocument/2006/relationships/hyperlink" Target="https://dcc.ligo.org/LIGO-E2000072" TargetMode="External"/><Relationship Id="rId34" Type="http://schemas.openxmlformats.org/officeDocument/2006/relationships/hyperlink" Target="https://dcc.ligo.org/LIGO-T2000581" TargetMode="External"/><Relationship Id="rId50" Type="http://schemas.openxmlformats.org/officeDocument/2006/relationships/hyperlink" Target="https://dcc.ligo.org/LIGO-M1900173" TargetMode="External"/><Relationship Id="rId55" Type="http://schemas.openxmlformats.org/officeDocument/2006/relationships/hyperlink" Target="https://dcc.ligo.org/LIGO-D2100602" TargetMode="External"/><Relationship Id="rId76" Type="http://schemas.openxmlformats.org/officeDocument/2006/relationships/hyperlink" Target="https://dcc.ligo.org/LIGO-G2101462" TargetMode="External"/><Relationship Id="rId97" Type="http://schemas.openxmlformats.org/officeDocument/2006/relationships/hyperlink" Target="https://dcc.ligo.org/LIGO-T2200104" TargetMode="External"/><Relationship Id="rId104" Type="http://schemas.openxmlformats.org/officeDocument/2006/relationships/hyperlink" Target="https://dcc.ligo.org/LIGO-D2000492" TargetMode="External"/><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hyperlink" Target="https://dcc.ligo.org/LIGO-T2000581" TargetMode="External"/><Relationship Id="rId2" Type="http://schemas.openxmlformats.org/officeDocument/2006/relationships/numbering" Target="numbering.xml"/><Relationship Id="rId29" Type="http://schemas.openxmlformats.org/officeDocument/2006/relationships/hyperlink" Target="https://dcc.ligo.org/LIGO-E21003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933EF-1ED5-4631-9EB8-42844E999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12829</Words>
  <Characters>73131</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Strain</dc:creator>
  <dc:description/>
  <cp:lastModifiedBy>Kenneth Strain</cp:lastModifiedBy>
  <cp:revision>6</cp:revision>
  <cp:lastPrinted>2022-09-22T13:33:00Z</cp:lastPrinted>
  <dcterms:created xsi:type="dcterms:W3CDTF">2022-09-22T13:11:00Z</dcterms:created>
  <dcterms:modified xsi:type="dcterms:W3CDTF">2022-09-22T13:33:00Z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